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a2jhpfiln7aa6v6nn5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27 июня 2025 года № 369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2019 года № 411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оплате труда ответственных секретарей, обеспечивающих деятельность общественных приемных по вопросам межэтнических отношений в полиэтнических районах и городах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zfaderf6dxz-p1xgke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деятельности общественных приемных по вопросам межэтнических отношений в полиэтнических районах и городах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8hn2w73qu90aih9ktww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должностные оклады ответственных секретарей общественных приемных по вопросам межэтнических отношений в размере 13300 (тринадцать тысяч триста) сомов согласно </w:t>
      </w:r>
      <w:hyperlink w:history="1" r:id="rIdjpfeciy4bzztj-zkmne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предусматривать </w:t>
      </w:r>
      <w:r>
        <w:rPr>
          <w:rFonts w:ascii="Arial" w:cs="Arial" w:eastAsia="Arial" w:hAnsi="Arial"/>
          <w:sz w:val="24"/>
          <w:szCs w:val="24"/>
        </w:rPr>
        <w:t xml:space="preserve">Министерству культуры, информации, спорта и молодежной политики 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 средства из республиканского бюджета в сумме 4304013 (четыре миллиона триста четыре тысячи тринадцать) сомов, необходимые на оплату труда ответственных секретарей общественных приемных по вопросам межэтнических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x-ekcsietv9bqqeluy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</w:t>
      </w:r>
      <w:r>
        <w:rPr>
          <w:rFonts w:ascii="Arial" w:cs="Arial" w:eastAsia="Arial" w:hAnsi="Arial"/>
          <w:sz w:val="24"/>
          <w:szCs w:val="24"/>
        </w:rPr>
        <w:t xml:space="preserve">управление контроля исполнения решений Президента и Кабинета Министров Администрации Президента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1tfmogfykm6fy7z9qk7d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августа 2019 года N 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РАСЧЕТ
 годового фонда оплаты труда ответственных секретарей, обеспечивающих деятельность общественных приемных по вопросам межэтнических отношений в полиэтнических районах и городах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9"/>
        <w:gridCol w:w="3176"/>
        <w:gridCol w:w="5172"/>
        <w:gridCol w:w="1421"/>
      </w:tblGrid>
      <w:tr>
        <w:tc>
          <w:tcPr>
            <w:tcW w:type="dxa" w:w="4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статьи расходов</w:t>
            </w:r>
          </w:p>
        </w:tc>
        <w:tc>
          <w:tcPr>
            <w:tcW w:type="dxa" w:w="51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Расчетные данные</w:t>
            </w:r>
          </w:p>
        </w:tc>
        <w:tc>
          <w:tcPr>
            <w:tcW w:type="dxa" w:w="1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(сом.)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общественные приемные * 13300 сомов * 12 месяцев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3670800,00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Отчисление в Соцфонд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17,25%</w:t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633213</w:t>
            </w:r>
          </w:p>
        </w:tc>
      </w:tr>
      <w:tr>
        <w:tc>
          <w:tcPr>
            <w:tcW w:type="dxa" w:w="4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51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4304013,00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c6zn3sannzuvysttw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dalil.kg/document/157021</w:t>
      </w:r>
    </w:hyperlink>
  </w:p>
  <w:p>
    <w:pPr>
      <w:spacing w:after="0" w:before="40"/>
      <w:jc w:val="center"/>
    </w:pPr>
    <w:hyperlink w:history="1" r:id="rIdg8eklms1smgvesa1rfd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2jhpfiln7aa6v6nn5zg" Type="http://schemas.openxmlformats.org/officeDocument/2006/relationships/hyperlink" Target="https://dalil.kg/document/230032022" TargetMode="External"/><Relationship Id="rIdozfaderf6dxz-p1xgkeoc" Type="http://schemas.openxmlformats.org/officeDocument/2006/relationships/hyperlink" Target="https://dalil.kg/document/159095" TargetMode="External"/><Relationship Id="rId8hn2w73qu90aih9ktwwdr" Type="http://schemas.openxmlformats.org/officeDocument/2006/relationships/hyperlink" Target="https://dalil.kg/document/203685" TargetMode="External"/><Relationship Id="rIdjpfeciy4bzztj-zkmnedq" Type="http://schemas.openxmlformats.org/officeDocument/2006/relationships/hyperlink" Target="https://dalil.kg/document/157021#p1" TargetMode="External"/><Relationship Id="rIdsx-ekcsietv9bqqeluycq" Type="http://schemas.openxmlformats.org/officeDocument/2006/relationships/hyperlink" Target="https://dalil.kg/document/159095" TargetMode="External"/><Relationship Id="rId1tfmogfykm6fy7z9qk7dn" Type="http://schemas.openxmlformats.org/officeDocument/2006/relationships/hyperlink" Target="https://dalil.kg/document/1590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c6zn3sannzuvysttwhd" Type="http://schemas.openxmlformats.org/officeDocument/2006/relationships/hyperlink" Target="https://dalil.kg/document/157021" TargetMode="External"/><Relationship Id="rIdg8eklms1smgvesa1rfdm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2026-09-24T12:11:57.243Z</dcterms:created>
  <dcterms:modified xsi:type="dcterms:W3CDTF">2026-09-24T12:11:57.243Z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