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2bt7tfewpa8ozzhxw1bhj">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29 августа 2019 года № 434)</w:t>
      </w:r>
    </w:p>
    <w:p>
      <w:pPr>
        <w:spacing w:after="400" w:before="400"/>
        <w:jc w:val="center"/>
      </w:pPr>
      <w:r>
        <w:rPr>
          <w:rFonts w:ascii="Arial" w:cs="Arial" w:eastAsia="Arial" w:hAnsi="Arial"/>
          <w:b/>
          <w:bCs/>
          <w:sz w:val="32"/>
          <w:szCs w:val="32"/>
        </w:rPr>
        <w:t xml:space="preserve">ПОРЯДОК</w:t>
      </w:r>
      <w:r>
        <w:rPr>
          <w:rFonts w:ascii="Arial" w:cs="Arial" w:eastAsia="Arial" w:hAnsi="Arial"/>
          <w:b/>
          <w:bCs/>
          <w:sz w:val="32"/>
          <w:szCs w:val="32"/>
        </w:rPr>
        <w:t xml:space="preserve">
 ведения Единой электронной базы нотариальных документов</w:t>
      </w:r>
    </w:p>
    <w:p>
      <w:pPr>
        <w:spacing w:after="200" w:before="200"/>
        <w:jc w:val="center"/>
      </w:pPr>
      <w:r>
        <w:rPr>
          <w:rFonts w:ascii="Arial" w:cs="Arial" w:eastAsia="Arial" w:hAnsi="Arial"/>
          <w:b/>
          <w:bCs/>
          <w:sz w:val="24"/>
          <w:szCs w:val="24"/>
        </w:rPr>
        <w:t xml:space="preserve">1. Общие положения и понятия, используемые в настоящем Порядке</w:t>
      </w:r>
    </w:p>
    <w:p>
      <w:pPr>
        <w:spacing w:after="60"/>
        <w:ind w:firstLine="567"/>
        <w:jc w:val="both"/>
      </w:pPr>
      <w:r>
        <w:rPr>
          <w:rFonts w:ascii="Arial" w:cs="Arial" w:eastAsia="Arial" w:hAnsi="Arial"/>
          <w:sz w:val="24"/>
          <w:szCs w:val="24"/>
        </w:rPr>
        <w:t xml:space="preserve">1. Настоящий Порядок ведения Единой электронной базы нотариальных документов (далее - Порядок) разработан в соответствии с законами Кыргызской Республики "</w:t>
      </w:r>
      <w:hyperlink w:history="1" r:id="rIdaanyjc7dz9n0rusbmqksm">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 "</w:t>
      </w:r>
      <w:hyperlink w:history="1" r:id="rIdjhi6jovzuhnsqkbhg_6jm">
        <w:r>
          <w:rPr>
            <w:rFonts w:ascii="Arial" w:cs="Arial" w:eastAsia="Arial" w:hAnsi="Arial"/>
            <w:color w:val="1D4ED8"/>
            <w:sz w:val="24"/>
            <w:szCs w:val="24"/>
            <w:u w:val="single"/>
          </w:rPr>
          <w:t xml:space="preserve">Об электронном управлении</w:t>
        </w:r>
      </w:hyperlink>
      <w:r>
        <w:rPr>
          <w:rFonts w:ascii="Arial" w:cs="Arial" w:eastAsia="Arial" w:hAnsi="Arial"/>
          <w:sz w:val="24"/>
          <w:szCs w:val="24"/>
        </w:rPr>
        <w:t xml:space="preserve">", "</w:t>
      </w:r>
      <w:hyperlink w:history="1" r:id="rIdtzztkhf8b1_ocdctiytaj">
        <w:r>
          <w:rPr>
            <w:rFonts w:ascii="Arial" w:cs="Arial" w:eastAsia="Arial" w:hAnsi="Arial"/>
            <w:color w:val="1D4ED8"/>
            <w:sz w:val="24"/>
            <w:szCs w:val="24"/>
            <w:u w:val="single"/>
          </w:rPr>
          <w:t xml:space="preserve">Об электронной подписи</w:t>
        </w:r>
      </w:hyperlink>
      <w:r>
        <w:rPr>
          <w:rFonts w:ascii="Arial" w:cs="Arial" w:eastAsia="Arial" w:hAnsi="Arial"/>
          <w:sz w:val="24"/>
          <w:szCs w:val="24"/>
        </w:rPr>
        <w:t xml:space="preserve">", "</w:t>
      </w:r>
      <w:hyperlink w:history="1" r:id="rIdqt6e8vawb-lencqjlmn6w">
        <w:r>
          <w:rPr>
            <w:rFonts w:ascii="Arial" w:cs="Arial" w:eastAsia="Arial" w:hAnsi="Arial"/>
            <w:color w:val="1D4ED8"/>
            <w:sz w:val="24"/>
            <w:szCs w:val="24"/>
            <w:u w:val="single"/>
          </w:rPr>
          <w:t xml:space="preserve">Об информации персонального характера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Данный Порядок регулирует правила ведения реестра регистрации нотариальных действий, реестра наследственных дел в целях централизованной систематизации сведений о совершенных нотариальных действиях нотариусами Кыргызской Республики, должностными лицами исполнительных органов местного самоуправления либо должностными лицами консульских (заграничных) учреждений Кыргызской Республики, которым в соответствии с </w:t>
      </w:r>
      <w:hyperlink w:history="1" r:id="rIdzvy4xs3tpvhn_jc6ljft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предоставлено право совершения нотариальных действий, а также порядок предоставления информации и информационного взаимодействия с другими государственными информационными системами, порядок информационного взаимодействия нотариусов с нотариусами государств-членов ЕАЭС и других государств, не входящих в ЕАЭС.</w:t>
      </w:r>
    </w:p>
    <w:p>
      <w:pPr>
        <w:spacing w:after="60"/>
        <w:ind w:firstLine="567"/>
        <w:jc w:val="both"/>
      </w:pPr>
      <w:r>
        <w:rPr>
          <w:rFonts w:ascii="Arial" w:cs="Arial" w:eastAsia="Arial" w:hAnsi="Arial"/>
          <w:sz w:val="24"/>
          <w:szCs w:val="24"/>
        </w:rPr>
        <w:t xml:space="preserve">3. Понятия, применяемые в настоящем Порядке:</w:t>
      </w:r>
    </w:p>
    <w:p>
      <w:pPr>
        <w:spacing w:after="60"/>
        <w:ind w:firstLine="567"/>
        <w:jc w:val="both"/>
      </w:pPr>
      <w:r>
        <w:rPr>
          <w:rFonts w:ascii="Arial" w:cs="Arial" w:eastAsia="Arial" w:hAnsi="Arial"/>
          <w:b/>
          <w:bCs/>
          <w:sz w:val="24"/>
          <w:szCs w:val="24"/>
        </w:rPr>
        <w:t xml:space="preserve">информационная система "Электронный нотариат" (далее - ИС "Электронный нотариат")</w:t>
      </w:r>
      <w:r>
        <w:rPr>
          <w:rFonts w:ascii="Arial" w:cs="Arial" w:eastAsia="Arial" w:hAnsi="Arial"/>
          <w:sz w:val="24"/>
          <w:szCs w:val="24"/>
        </w:rPr>
        <w:t xml:space="preserve"> - государственная автоматизированная информационная система, предназначенная для комплексной автоматизации процессов сбора, обработки сведений о нотариальной деятельности и обеспечения всех видов информационного взаимодействия (обмена);</w:t>
      </w:r>
    </w:p>
    <w:p>
      <w:pPr>
        <w:spacing w:after="60"/>
        <w:ind w:firstLine="567"/>
        <w:jc w:val="both"/>
      </w:pPr>
      <w:r>
        <w:rPr>
          <w:rFonts w:ascii="Arial" w:cs="Arial" w:eastAsia="Arial" w:hAnsi="Arial"/>
          <w:b/>
          <w:bCs/>
          <w:sz w:val="24"/>
          <w:szCs w:val="24"/>
        </w:rPr>
        <w:t xml:space="preserve">электронная подпись</w:t>
      </w:r>
      <w:r>
        <w:rPr>
          <w:rFonts w:ascii="Arial" w:cs="Arial" w:eastAsia="Arial" w:hAnsi="Arial"/>
          <w:sz w:val="24"/>
          <w:szCs w:val="24"/>
        </w:rPr>
        <w:t xml:space="preserve"> - информация в электронной форме, которая присоединена к другой информации в электронной форме и (или) логически связана с ней, и которая используется для определения лица, от имени которого подписана информация;</w:t>
      </w:r>
    </w:p>
    <w:p>
      <w:pPr>
        <w:spacing w:after="60"/>
        <w:ind w:firstLine="567"/>
        <w:jc w:val="both"/>
      </w:pPr>
      <w:r>
        <w:rPr>
          <w:rFonts w:ascii="Arial" w:cs="Arial" w:eastAsia="Arial" w:hAnsi="Arial"/>
          <w:b/>
          <w:bCs/>
          <w:sz w:val="24"/>
          <w:szCs w:val="24"/>
        </w:rPr>
        <w:t xml:space="preserve">официальный веб-сайт Министерства юстиции Кыргызской Республики (далее - веб-сайт)</w:t>
      </w:r>
      <w:r>
        <w:rPr>
          <w:rFonts w:ascii="Arial" w:cs="Arial" w:eastAsia="Arial" w:hAnsi="Arial"/>
          <w:sz w:val="24"/>
          <w:szCs w:val="24"/>
        </w:rPr>
        <w:t xml:space="preserve"> - электронный портал Министерства юстиции Кыргызской Республики для получения информации и электронных услуг;</w:t>
      </w:r>
    </w:p>
    <w:p>
      <w:pPr>
        <w:spacing w:after="60"/>
        <w:ind w:firstLine="567"/>
        <w:jc w:val="both"/>
      </w:pPr>
      <w:r>
        <w:rPr>
          <w:rFonts w:ascii="Arial" w:cs="Arial" w:eastAsia="Arial" w:hAnsi="Arial"/>
          <w:b/>
          <w:bCs/>
          <w:sz w:val="24"/>
          <w:szCs w:val="24"/>
        </w:rPr>
        <w:t xml:space="preserve">открытый доступ к сведениям</w:t>
      </w:r>
      <w:r>
        <w:rPr>
          <w:rFonts w:ascii="Arial" w:cs="Arial" w:eastAsia="Arial" w:hAnsi="Arial"/>
          <w:sz w:val="24"/>
          <w:szCs w:val="24"/>
        </w:rPr>
        <w:t xml:space="preserve"> - справочный раздел, который позволяет найти официальную информацию, для подготовки к совершению определенных нотариальных действий, проверки сведений, находящихся в открытом доступе;</w:t>
      </w:r>
    </w:p>
    <w:p>
      <w:pPr>
        <w:spacing w:after="60"/>
        <w:ind w:firstLine="567"/>
        <w:jc w:val="both"/>
      </w:pPr>
      <w:r>
        <w:rPr>
          <w:rFonts w:ascii="Arial" w:cs="Arial" w:eastAsia="Arial" w:hAnsi="Arial"/>
          <w:b/>
          <w:bCs/>
          <w:sz w:val="24"/>
          <w:szCs w:val="24"/>
        </w:rPr>
        <w:t xml:space="preserve">персональный идентификационный номер (далее - ПИН)</w:t>
      </w:r>
      <w:r>
        <w:rPr>
          <w:rFonts w:ascii="Arial" w:cs="Arial" w:eastAsia="Arial" w:hAnsi="Arial"/>
          <w:sz w:val="24"/>
          <w:szCs w:val="24"/>
        </w:rPr>
        <w:t xml:space="preserve"> - индивидуальный номер, присваиваемый уполномоченным государственным органом в сфере регистрации населения гражданам Кыргызской Республики, иностранным гражданам и лицам без гражданства один раз и сохраняющийся за этими лицами в течение всей их жизни без изменения, за исключением случаев, предусмотренных законодательством в сфере персонифицированного (индивидуального) учета граждан, а также о защите прав свидетелей, потерпевших и иных участников уголовного судопроизводства;</w:t>
      </w:r>
    </w:p>
    <w:p>
      <w:pPr>
        <w:spacing w:after="60"/>
        <w:ind w:firstLine="567"/>
        <w:jc w:val="both"/>
      </w:pPr>
      <w:r>
        <w:rPr>
          <w:rFonts w:ascii="Arial" w:cs="Arial" w:eastAsia="Arial" w:hAnsi="Arial"/>
          <w:b/>
          <w:bCs/>
          <w:sz w:val="24"/>
          <w:szCs w:val="24"/>
        </w:rPr>
        <w:t xml:space="preserve">электронный документ</w:t>
      </w:r>
      <w:r>
        <w:rPr>
          <w:rFonts w:ascii="Arial" w:cs="Arial" w:eastAsia="Arial" w:hAnsi="Arial"/>
          <w:sz w:val="24"/>
          <w:szCs w:val="24"/>
        </w:rPr>
        <w:t xml:space="preserve">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w:t>
      </w:r>
    </w:p>
    <w:p>
      <w:pPr>
        <w:spacing w:after="60"/>
        <w:ind w:firstLine="567"/>
        <w:jc w:val="both"/>
      </w:pPr>
      <w:r>
        <w:rPr>
          <w:rFonts w:ascii="Arial" w:cs="Arial" w:eastAsia="Arial" w:hAnsi="Arial"/>
          <w:b/>
          <w:bCs/>
          <w:sz w:val="24"/>
          <w:szCs w:val="24"/>
        </w:rPr>
        <w:t xml:space="preserve">электронный реестр регистрации нотариальных действий</w:t>
      </w:r>
      <w:r>
        <w:rPr>
          <w:rFonts w:ascii="Arial" w:cs="Arial" w:eastAsia="Arial" w:hAnsi="Arial"/>
          <w:sz w:val="24"/>
          <w:szCs w:val="24"/>
        </w:rPr>
        <w:t xml:space="preserve"> - единый электронный реестр, в котором регистрируются все нотариальные действия, совершаемые нотариусами, должностными лицами консульских (заграничных) учреждений Кыргызской Республики и исполнительных органов местного самоуправления, в котором каждому нотариальному действию присваивается уникальный номер;</w:t>
      </w:r>
    </w:p>
    <w:p>
      <w:pPr>
        <w:spacing w:after="60"/>
        <w:ind w:firstLine="567"/>
        <w:jc w:val="both"/>
      </w:pPr>
      <w:r>
        <w:rPr>
          <w:rFonts w:ascii="Arial" w:cs="Arial" w:eastAsia="Arial" w:hAnsi="Arial"/>
          <w:b/>
          <w:bCs/>
          <w:sz w:val="24"/>
          <w:szCs w:val="24"/>
        </w:rPr>
        <w:t xml:space="preserve">электронный реестр регистрации наследственных дел</w:t>
      </w:r>
      <w:r>
        <w:rPr>
          <w:rFonts w:ascii="Arial" w:cs="Arial" w:eastAsia="Arial" w:hAnsi="Arial"/>
          <w:sz w:val="24"/>
          <w:szCs w:val="24"/>
        </w:rPr>
        <w:t xml:space="preserve"> - единый электронный реестр, в котором регистрируются все наследственные дела;</w:t>
      </w:r>
    </w:p>
    <w:p>
      <w:pPr>
        <w:spacing w:after="60"/>
        <w:ind w:firstLine="567"/>
        <w:jc w:val="both"/>
      </w:pPr>
      <w:r>
        <w:rPr>
          <w:rFonts w:ascii="Arial" w:cs="Arial" w:eastAsia="Arial" w:hAnsi="Arial"/>
          <w:b/>
          <w:bCs/>
          <w:sz w:val="24"/>
          <w:szCs w:val="24"/>
        </w:rPr>
        <w:t xml:space="preserve">оператор</w:t>
      </w:r>
      <w:r>
        <w:rPr>
          <w:rFonts w:ascii="Arial" w:cs="Arial" w:eastAsia="Arial" w:hAnsi="Arial"/>
          <w:sz w:val="24"/>
          <w:szCs w:val="24"/>
        </w:rPr>
        <w:t xml:space="preserve"> - Министерство юстиции Кыргызской Республики, действующее через своих специалистов, на которых возложена обязанность осуществлять деятельность по эксплуатации информационной системы, ее техническому и программному сопровождению;</w:t>
      </w:r>
    </w:p>
    <w:p>
      <w:pPr>
        <w:spacing w:after="60"/>
        <w:ind w:firstLine="567"/>
        <w:jc w:val="both"/>
      </w:pPr>
      <w:r>
        <w:rPr>
          <w:rFonts w:ascii="Arial" w:cs="Arial" w:eastAsia="Arial" w:hAnsi="Arial"/>
          <w:b/>
          <w:bCs/>
          <w:sz w:val="24"/>
          <w:szCs w:val="24"/>
        </w:rPr>
        <w:t xml:space="preserve">средства электронной подписи</w:t>
      </w:r>
      <w:r>
        <w:rPr>
          <w:rFonts w:ascii="Arial" w:cs="Arial" w:eastAsia="Arial" w:hAnsi="Arial"/>
          <w:sz w:val="24"/>
          <w:szCs w:val="24"/>
        </w:rPr>
        <w:t xml:space="preserve"> - шифровальные (криптографические) средства, используемые для реализации хотя бы одной из следующих функций: создание электронной подписи, проверка электронной подписи, создание ключей подписи и ключей проверки подписи;</w:t>
      </w:r>
    </w:p>
    <w:p>
      <w:pPr>
        <w:spacing w:after="60"/>
        <w:ind w:firstLine="567"/>
        <w:jc w:val="both"/>
      </w:pPr>
      <w:r>
        <w:rPr>
          <w:rFonts w:ascii="Arial" w:cs="Arial" w:eastAsia="Arial" w:hAnsi="Arial"/>
          <w:b/>
          <w:bCs/>
          <w:sz w:val="24"/>
          <w:szCs w:val="24"/>
        </w:rPr>
        <w:t xml:space="preserve">форматно-логический контроль</w:t>
      </w:r>
      <w:r>
        <w:rPr>
          <w:rFonts w:ascii="Arial" w:cs="Arial" w:eastAsia="Arial" w:hAnsi="Arial"/>
          <w:sz w:val="24"/>
          <w:szCs w:val="24"/>
        </w:rPr>
        <w:t xml:space="preserve"> - проверка соответствия сведений об удостоверении или отмене завещания, доверенности, введенных уполномоченным должностным лицом исполнительного органа местного самоуправления и консульского (заграничного) учреждения Кыргызской Республики в ИС "Электронный нотариат", а также проверка соответствия электронной подписи уполномоченного должностного лица консульского (заграничного) учреждения или исполнительного органа местного самоуправления требованиям законодательства Кыргызской Республики;</w:t>
      </w:r>
    </w:p>
    <w:p>
      <w:pPr>
        <w:spacing w:after="60"/>
        <w:ind w:firstLine="567"/>
        <w:jc w:val="both"/>
      </w:pPr>
      <w:r>
        <w:rPr>
          <w:rFonts w:ascii="Arial" w:cs="Arial" w:eastAsia="Arial" w:hAnsi="Arial"/>
          <w:b/>
          <w:bCs/>
          <w:sz w:val="24"/>
          <w:szCs w:val="24"/>
        </w:rPr>
        <w:t xml:space="preserve">должностное уполномоченное лицо, совершающее нотариальные действия,</w:t>
      </w:r>
      <w:r>
        <w:rPr>
          <w:rFonts w:ascii="Arial" w:cs="Arial" w:eastAsia="Arial" w:hAnsi="Arial"/>
          <w:sz w:val="24"/>
          <w:szCs w:val="24"/>
        </w:rPr>
        <w:t xml:space="preserve"> - должностное лицо исполнительного органа местного самоуправления либо консульского (заграничного) учреждения Кыргызской Республики, на которое возложена обязанность совершать нотариальные действия, предусмотренные </w:t>
      </w:r>
      <w:hyperlink w:history="1" r:id="rIdztzb-xk96qayz-5v5fst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w:t>
      </w:r>
    </w:p>
    <w:p>
      <w:pPr>
        <w:spacing w:after="60"/>
        <w:ind w:firstLine="567"/>
        <w:jc w:val="both"/>
      </w:pPr>
      <w:r>
        <w:rPr>
          <w:rFonts w:ascii="Arial" w:cs="Arial" w:eastAsia="Arial" w:hAnsi="Arial"/>
          <w:sz w:val="24"/>
          <w:szCs w:val="24"/>
        </w:rPr>
        <w:t xml:space="preserve">4. Порядок распространяется на нотариусов, уполномоченных лиц, совершающих нотариальные действия в соответствии с </w:t>
      </w:r>
      <w:hyperlink w:history="1" r:id="rIdlwa5w4rll2mshr-kmnup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специалистов Министерства юстиции Кыргызской Республики, осуществляющих ведение Единой электронной базы нотариальных документов.</w:t>
      </w:r>
    </w:p>
    <w:p>
      <w:pPr>
        <w:spacing w:after="60"/>
        <w:ind w:firstLine="567"/>
        <w:jc w:val="both"/>
      </w:pPr>
      <w:r>
        <w:rPr>
          <w:rFonts w:ascii="Arial" w:cs="Arial" w:eastAsia="Arial" w:hAnsi="Arial"/>
          <w:sz w:val="24"/>
          <w:szCs w:val="24"/>
        </w:rPr>
        <w:t xml:space="preserve">5. Контроль за соблюдением Порядка осуществляет Министерство юстиции Кыргызской Республики.</w:t>
      </w:r>
    </w:p>
    <w:p>
      <w:pPr>
        <w:spacing w:after="60"/>
        <w:ind w:firstLine="567"/>
        <w:jc w:val="both"/>
      </w:pPr>
      <w:r>
        <w:rPr>
          <w:rFonts w:ascii="Arial" w:cs="Arial" w:eastAsia="Arial" w:hAnsi="Arial"/>
          <w:sz w:val="24"/>
          <w:szCs w:val="24"/>
        </w:rPr>
        <w:t xml:space="preserve">6. Ведение электронных реестров включает в себя внесение в них сведений, хранение реестров, обеспечение конфиденциальности сведений, включенных в реестры (в случаях, установленных законодательством Кыргызской Республики), предоставление сведений из этих реестров.</w:t>
      </w:r>
    </w:p>
    <w:p>
      <w:pPr>
        <w:spacing w:after="60"/>
        <w:ind w:firstLine="567"/>
        <w:jc w:val="both"/>
      </w:pPr>
      <w:r>
        <w:rPr>
          <w:rFonts w:ascii="Arial" w:cs="Arial" w:eastAsia="Arial" w:hAnsi="Arial"/>
          <w:sz w:val="24"/>
          <w:szCs w:val="24"/>
        </w:rPr>
        <w:t xml:space="preserve">7. При ведении реестров наряду с Порядком применяется Инструкция по ведению делопроизводства государственными и частными нотариусами Кыргызской Республики, утверждаемая Правительством Кыргызской Республики (далее - Инструкция нотариального делопроизводства).</w:t>
      </w:r>
    </w:p>
    <w:p>
      <w:pPr>
        <w:spacing w:after="60"/>
        <w:ind w:firstLine="567"/>
        <w:jc w:val="both"/>
      </w:pPr>
      <w:r>
        <w:rPr>
          <w:rFonts w:ascii="Arial" w:cs="Arial" w:eastAsia="Arial" w:hAnsi="Arial"/>
          <w:sz w:val="24"/>
          <w:szCs w:val="24"/>
        </w:rPr>
        <w:t xml:space="preserve">8. Электронные реестры ведутся на государственном и официальном языках.</w:t>
      </w:r>
    </w:p>
    <w:p>
      <w:pPr>
        <w:spacing w:after="60"/>
        <w:ind w:firstLine="567"/>
        <w:jc w:val="both"/>
      </w:pPr>
      <w:r>
        <w:rPr>
          <w:rFonts w:ascii="Arial" w:cs="Arial" w:eastAsia="Arial" w:hAnsi="Arial"/>
          <w:sz w:val="24"/>
          <w:szCs w:val="24"/>
        </w:rPr>
        <w:t xml:space="preserve">9. Электронные реестры ведутся в электронной форме.</w:t>
      </w:r>
    </w:p>
    <w:p>
      <w:pPr>
        <w:spacing w:after="60"/>
        <w:ind w:firstLine="567"/>
        <w:jc w:val="both"/>
      </w:pPr>
      <w:r>
        <w:rPr>
          <w:rFonts w:ascii="Arial" w:cs="Arial" w:eastAsia="Arial" w:hAnsi="Arial"/>
          <w:sz w:val="24"/>
          <w:szCs w:val="24"/>
        </w:rPr>
        <w:t xml:space="preserve">10. ИС "Электронный нотариат" принадлежит на праве собственности Министерству юстиции Кыргызской Республики.</w:t>
      </w:r>
    </w:p>
    <w:p>
      <w:pPr>
        <w:spacing w:after="60"/>
        <w:ind w:firstLine="567"/>
        <w:jc w:val="both"/>
      </w:pPr>
      <w:r>
        <w:rPr>
          <w:rFonts w:ascii="Arial" w:cs="Arial" w:eastAsia="Arial" w:hAnsi="Arial"/>
          <w:sz w:val="24"/>
          <w:szCs w:val="24"/>
        </w:rPr>
        <w:t xml:space="preserve">11. Оператором ИС "Электронный нотариат" является Министерство юстиции Кыргызской Республики.</w:t>
      </w:r>
    </w:p>
    <w:p>
      <w:pPr>
        <w:spacing w:after="60"/>
        <w:ind w:firstLine="567"/>
        <w:jc w:val="both"/>
      </w:pPr>
      <w:r>
        <w:rPr>
          <w:rFonts w:ascii="Arial" w:cs="Arial" w:eastAsia="Arial" w:hAnsi="Arial"/>
          <w:sz w:val="24"/>
          <w:szCs w:val="24"/>
        </w:rPr>
        <w:t xml:space="preserve">Оператор ИС "Электронный нотариат":</w:t>
      </w:r>
    </w:p>
    <w:p>
      <w:pPr>
        <w:spacing w:after="60"/>
        <w:ind w:firstLine="567"/>
        <w:jc w:val="both"/>
      </w:pPr>
      <w:r>
        <w:rPr>
          <w:rFonts w:ascii="Arial" w:cs="Arial" w:eastAsia="Arial" w:hAnsi="Arial"/>
          <w:sz w:val="24"/>
          <w:szCs w:val="24"/>
        </w:rPr>
        <w:t xml:space="preserve">1) обеспечивает бесперебойное ежедневное и круглосуточное функционирование ИС "Электронный нотариат";</w:t>
      </w:r>
    </w:p>
    <w:p>
      <w:pPr>
        <w:spacing w:after="60"/>
        <w:ind w:firstLine="567"/>
        <w:jc w:val="both"/>
      </w:pPr>
      <w:r>
        <w:rPr>
          <w:rFonts w:ascii="Arial" w:cs="Arial" w:eastAsia="Arial" w:hAnsi="Arial"/>
          <w:sz w:val="24"/>
          <w:szCs w:val="24"/>
        </w:rPr>
        <w:t xml:space="preserve">2) обеспечивает возможность внесения сведений в ИС "Электронный нотариат" нотариусами и сотрудником Министерства юстиции Кыргызской Республики, на которого возложена такая обязанность;</w:t>
      </w:r>
    </w:p>
    <w:p>
      <w:pPr>
        <w:spacing w:after="60"/>
        <w:ind w:firstLine="567"/>
        <w:jc w:val="both"/>
      </w:pPr>
      <w:r>
        <w:rPr>
          <w:rFonts w:ascii="Arial" w:cs="Arial" w:eastAsia="Arial" w:hAnsi="Arial"/>
          <w:sz w:val="24"/>
          <w:szCs w:val="24"/>
        </w:rPr>
        <w:t xml:space="preserve">3) принимает меры по обеспечению доступа к ИС "Электронный нотариат" в случаях, предусмотренных </w:t>
      </w:r>
      <w:hyperlink w:history="1" r:id="rIduismxfzkpzixki5p_78u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в том числе обеспечивает с использованием информационно-телекоммуникационной сети Интернет ежедневно и круглосуточно свободный и прямой доступ неограниченному кругу лиц, без взимания платы, к реестрам открытого доступа, размещенным в информационно-телекоммуникационной сети Интернет по адресу, опубликованному на официальном сайте оператора ИС "Электронный нотариат": - www.minjust.gov.kg;</w:t>
      </w:r>
    </w:p>
    <w:p>
      <w:pPr>
        <w:spacing w:after="60"/>
        <w:ind w:firstLine="567"/>
        <w:jc w:val="both"/>
      </w:pPr>
      <w:r>
        <w:rPr>
          <w:rFonts w:ascii="Arial" w:cs="Arial" w:eastAsia="Arial" w:hAnsi="Arial"/>
          <w:sz w:val="24"/>
          <w:szCs w:val="24"/>
        </w:rPr>
        <w:t xml:space="preserve">4) обеспечивает изготовление резервных копий электронных реестров;</w:t>
      </w:r>
    </w:p>
    <w:p>
      <w:pPr>
        <w:spacing w:after="60"/>
        <w:ind w:firstLine="567"/>
        <w:jc w:val="both"/>
      </w:pPr>
      <w:r>
        <w:rPr>
          <w:rFonts w:ascii="Arial" w:cs="Arial" w:eastAsia="Arial" w:hAnsi="Arial"/>
          <w:sz w:val="24"/>
          <w:szCs w:val="24"/>
        </w:rPr>
        <w:t xml:space="preserve">5) обеспечивает шифрование сведений, указанных в пункте 15 Порядка;</w:t>
      </w:r>
    </w:p>
    <w:p>
      <w:pPr>
        <w:spacing w:after="60"/>
        <w:ind w:firstLine="567"/>
        <w:jc w:val="both"/>
      </w:pPr>
      <w:r>
        <w:rPr>
          <w:rFonts w:ascii="Arial" w:cs="Arial" w:eastAsia="Arial" w:hAnsi="Arial"/>
          <w:sz w:val="24"/>
          <w:szCs w:val="24"/>
        </w:rPr>
        <w:t xml:space="preserve">6) обеспечивает целостность сведений, содержащихся в ИС "Электронный нотариат";</w:t>
      </w:r>
    </w:p>
    <w:p>
      <w:pPr>
        <w:spacing w:after="60"/>
        <w:ind w:firstLine="567"/>
        <w:jc w:val="both"/>
      </w:pPr>
      <w:r>
        <w:rPr>
          <w:rFonts w:ascii="Arial" w:cs="Arial" w:eastAsia="Arial" w:hAnsi="Arial"/>
          <w:sz w:val="24"/>
          <w:szCs w:val="24"/>
        </w:rPr>
        <w:t xml:space="preserve">7) обеспечивает в соответствии с </w:t>
      </w:r>
      <w:hyperlink w:history="1" r:id="rIdpzo8qhtmab5etulmqyel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 предотвращение несанкционированного доступа к сведениям, содержащимся в ИС "Электронный нотариат", и (или) передачи их лицам, не имеющим права на доступ к сведениям; своевременное обнаружение фактов такого доступа; обеспечивает незамедлительное принятие мер по восстановлению содержавшихся в ИС "Электронный нотариат" сведений, модифицированных или уничтоженных вследствие несанкционированного доступа к ним.</w:t>
      </w:r>
    </w:p>
    <w:p>
      <w:pPr>
        <w:spacing w:after="60"/>
        <w:ind w:firstLine="567"/>
        <w:jc w:val="both"/>
      </w:pPr>
      <w:r>
        <w:rPr>
          <w:rFonts w:ascii="Arial" w:cs="Arial" w:eastAsia="Arial" w:hAnsi="Arial"/>
          <w:sz w:val="24"/>
          <w:szCs w:val="24"/>
        </w:rPr>
        <w:t xml:space="preserve">12. Правом внесения сведений в ИС "Электронный нотариат" обладают нотариус, должностные лица консульских (заграничных) учреждений Кыргызской Республики и исполнительных органов местного самоуправления.</w:t>
      </w:r>
    </w:p>
    <w:p>
      <w:pPr>
        <w:spacing w:after="60"/>
        <w:ind w:firstLine="567"/>
        <w:jc w:val="both"/>
      </w:pPr>
      <w:r>
        <w:rPr>
          <w:rFonts w:ascii="Arial" w:cs="Arial" w:eastAsia="Arial" w:hAnsi="Arial"/>
          <w:sz w:val="24"/>
          <w:szCs w:val="24"/>
        </w:rPr>
        <w:t xml:space="preserve">13. Доступ к сведениям, содержащимся в ИС "Электронный нотариат", в период хранения таких сведений в ИС "Электронный нотариат", имеют:</w:t>
      </w:r>
    </w:p>
    <w:p>
      <w:pPr>
        <w:spacing w:after="60"/>
        <w:ind w:firstLine="567"/>
        <w:jc w:val="both"/>
      </w:pPr>
      <w:r>
        <w:rPr>
          <w:rFonts w:ascii="Arial" w:cs="Arial" w:eastAsia="Arial" w:hAnsi="Arial"/>
          <w:sz w:val="24"/>
          <w:szCs w:val="24"/>
        </w:rPr>
        <w:t xml:space="preserve">1) нотариус, внесший сведения в ИС "Электронный нотариат";</w:t>
      </w:r>
    </w:p>
    <w:p>
      <w:pPr>
        <w:spacing w:after="60"/>
        <w:ind w:firstLine="567"/>
        <w:jc w:val="both"/>
      </w:pPr>
      <w:r>
        <w:rPr>
          <w:rFonts w:ascii="Arial" w:cs="Arial" w:eastAsia="Arial" w:hAnsi="Arial"/>
          <w:sz w:val="24"/>
          <w:szCs w:val="24"/>
        </w:rPr>
        <w:t xml:space="preserve">2) специалист Министерства юстиции Кыргызской Республики, уполномоченный на внесение сведений в ИС "Электронный нотариат";</w:t>
      </w:r>
    </w:p>
    <w:p>
      <w:pPr>
        <w:spacing w:after="60"/>
        <w:ind w:firstLine="567"/>
        <w:jc w:val="both"/>
      </w:pPr>
      <w:r>
        <w:rPr>
          <w:rFonts w:ascii="Arial" w:cs="Arial" w:eastAsia="Arial" w:hAnsi="Arial"/>
          <w:sz w:val="24"/>
          <w:szCs w:val="24"/>
        </w:rPr>
        <w:t xml:space="preserve">3) лица, осуществляющие контроль за исполнением нотариусами правил нотариального производства в порядке, установленном Инструкцией о нотариальном делопроизводстве;</w:t>
      </w:r>
    </w:p>
    <w:p>
      <w:pPr>
        <w:spacing w:after="60"/>
        <w:ind w:firstLine="567"/>
        <w:jc w:val="both"/>
      </w:pPr>
      <w:r>
        <w:rPr>
          <w:rFonts w:ascii="Arial" w:cs="Arial" w:eastAsia="Arial" w:hAnsi="Arial"/>
          <w:sz w:val="24"/>
          <w:szCs w:val="24"/>
        </w:rPr>
        <w:t xml:space="preserve">4) должностное лицо консульского (заграничного) учреждения Кыргызской Республики;</w:t>
      </w:r>
    </w:p>
    <w:p>
      <w:pPr>
        <w:spacing w:after="60"/>
        <w:ind w:firstLine="567"/>
        <w:jc w:val="both"/>
      </w:pPr>
      <w:r>
        <w:rPr>
          <w:rFonts w:ascii="Arial" w:cs="Arial" w:eastAsia="Arial" w:hAnsi="Arial"/>
          <w:sz w:val="24"/>
          <w:szCs w:val="24"/>
        </w:rPr>
        <w:t xml:space="preserve">5) должностное лицо исполнительного органа местного самоуправления.</w:t>
      </w:r>
    </w:p>
    <w:p>
      <w:pPr>
        <w:spacing w:after="60"/>
        <w:ind w:firstLine="567"/>
        <w:jc w:val="both"/>
      </w:pPr>
      <w:r>
        <w:rPr>
          <w:rFonts w:ascii="Arial" w:cs="Arial" w:eastAsia="Arial" w:hAnsi="Arial"/>
          <w:sz w:val="24"/>
          <w:szCs w:val="24"/>
        </w:rPr>
        <w:t xml:space="preserve">14. Нотариус, должностное лицо консульского (заграничного) учреждения Кыргызской Республики и исполнительного органа местного самоуправления обеспечивают ведение ИС "Электронный нотариат" на своем рабочем месте, с использованием средств ИС "Электронный нотариат".</w:t>
      </w:r>
    </w:p>
    <w:p>
      <w:pPr>
        <w:spacing w:after="60"/>
        <w:ind w:firstLine="567"/>
        <w:jc w:val="both"/>
      </w:pPr>
      <w:r>
        <w:rPr>
          <w:rFonts w:ascii="Arial" w:cs="Arial" w:eastAsia="Arial" w:hAnsi="Arial"/>
          <w:sz w:val="24"/>
          <w:szCs w:val="24"/>
        </w:rPr>
        <w:t xml:space="preserve">Для работы в ИС "Электронный нотариат" необходимо следующее:</w:t>
      </w:r>
    </w:p>
    <w:p>
      <w:pPr>
        <w:spacing w:after="60"/>
        <w:ind w:firstLine="567"/>
        <w:jc w:val="both"/>
      </w:pPr>
      <w:r>
        <w:rPr>
          <w:rFonts w:ascii="Arial" w:cs="Arial" w:eastAsia="Arial" w:hAnsi="Arial"/>
          <w:sz w:val="24"/>
          <w:szCs w:val="24"/>
        </w:rPr>
        <w:t xml:space="preserve">1) получить электронную подпись;</w:t>
      </w:r>
    </w:p>
    <w:p>
      <w:pPr>
        <w:spacing w:after="60"/>
        <w:ind w:firstLine="567"/>
        <w:jc w:val="both"/>
      </w:pPr>
      <w:r>
        <w:rPr>
          <w:rFonts w:ascii="Arial" w:cs="Arial" w:eastAsia="Arial" w:hAnsi="Arial"/>
          <w:sz w:val="24"/>
          <w:szCs w:val="24"/>
        </w:rPr>
        <w:t xml:space="preserve">2) заключить договор на предоставление услуг ИС "Электронный нотариат" с Министерством юстиции Кыргызской Республики.</w:t>
      </w:r>
    </w:p>
    <w:p>
      <w:pPr>
        <w:spacing w:after="60"/>
        <w:ind w:firstLine="567"/>
        <w:jc w:val="both"/>
      </w:pPr>
      <w:r>
        <w:rPr>
          <w:rFonts w:ascii="Arial" w:cs="Arial" w:eastAsia="Arial" w:hAnsi="Arial"/>
          <w:sz w:val="24"/>
          <w:szCs w:val="24"/>
        </w:rPr>
        <w:t xml:space="preserve">15. При ведении ИС "Электронный нотариат" используются форматы электронных документов согласно </w:t>
      </w:r>
      <w:hyperlink w:history="1" r:id="rIdtv5icmcuj2dnsugxvraz7">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2. Защита сведений, содержащихся в ИС "Электронный нотариат"</w:t>
      </w:r>
    </w:p>
    <w:p>
      <w:pPr>
        <w:spacing w:after="60"/>
        <w:ind w:firstLine="567"/>
        <w:jc w:val="both"/>
      </w:pPr>
      <w:r>
        <w:rPr>
          <w:rFonts w:ascii="Arial" w:cs="Arial" w:eastAsia="Arial" w:hAnsi="Arial"/>
          <w:sz w:val="24"/>
          <w:szCs w:val="24"/>
        </w:rPr>
        <w:t xml:space="preserve">16. Сведения, вносимые нотариусом, должностным лицом консульского (заграничного) учреждения Кыргызской Республики либо исполнительного органа местного самоуправления в ИС "Электронный нотариат", хранятся также на рабочем месте этих лиц. Нотариус, должностное лицо консульского (заграничного) учреждения Кыргызской Республики или исполнительного органа местного самоуправления осуществляет защиту указанных сведений с использованием имеющихся у него шифровальных (криптографических) средств защиты информации.</w:t>
      </w:r>
    </w:p>
    <w:p>
      <w:pPr>
        <w:spacing w:after="60"/>
        <w:ind w:firstLine="567"/>
        <w:jc w:val="both"/>
      </w:pPr>
      <w:r>
        <w:rPr>
          <w:rFonts w:ascii="Arial" w:cs="Arial" w:eastAsia="Arial" w:hAnsi="Arial"/>
          <w:sz w:val="24"/>
          <w:szCs w:val="24"/>
        </w:rPr>
        <w:t xml:space="preserve">17. Сведения, подготовленные к передаче в ИС "Электронный нотариат" и подписанные усиленной электронной подписью нотариуса, должностного лица консульского (заграничного) учреждения Кыргызской Республики либо исполнительного органа местного самоуправления, шифруются имеющимися у них сертифицированными шифровальными (криптографическими) средствами защиты информации, предназначенными для использования в ИС "Электронный нотариат".</w:t>
      </w:r>
    </w:p>
    <w:p>
      <w:pPr>
        <w:spacing w:after="60"/>
        <w:ind w:firstLine="567"/>
        <w:jc w:val="both"/>
      </w:pPr>
      <w:r>
        <w:rPr>
          <w:rFonts w:ascii="Arial" w:cs="Arial" w:eastAsia="Arial" w:hAnsi="Arial"/>
          <w:sz w:val="24"/>
          <w:szCs w:val="24"/>
        </w:rPr>
        <w:t xml:space="preserve">18. Защита сведений, содержащихся в ИС "Электронный нотариат", осуществляется в соответствии с законодательством Кыргызской Республики в области персональных данных, информации и информационных технологий, и защиты информации.</w:t>
      </w:r>
    </w:p>
    <w:p>
      <w:pPr>
        <w:spacing w:after="60"/>
        <w:ind w:firstLine="567"/>
        <w:jc w:val="both"/>
      </w:pPr>
      <w:r>
        <w:rPr>
          <w:rFonts w:ascii="Arial" w:cs="Arial" w:eastAsia="Arial" w:hAnsi="Arial"/>
          <w:sz w:val="24"/>
          <w:szCs w:val="24"/>
        </w:rPr>
        <w:t xml:space="preserve">19. В процессе информационного взаимодействия ИС "Электронный нотариат" с использованием информационно-телекоммуникационной сети Интернет все сведения, передаваемые и получаемые нотариусом, должностным лицом консульского (заграничного) учреждения Кыргызской Республики или исполнительного органа местного самоуправления, шифруются имеющимися у них сертифицированными шифровальными (криптографическими) средствами защиты информации, предназначенными для использования в ИС "Электронный нотариат".</w:t>
      </w:r>
    </w:p>
    <w:p>
      <w:pPr>
        <w:spacing w:after="60"/>
        <w:ind w:firstLine="567"/>
        <w:jc w:val="both"/>
      </w:pPr>
      <w:r>
        <w:rPr>
          <w:rFonts w:ascii="Arial" w:cs="Arial" w:eastAsia="Arial" w:hAnsi="Arial"/>
          <w:sz w:val="24"/>
          <w:szCs w:val="24"/>
        </w:rPr>
        <w:t xml:space="preserve">20. В случае утери нотариусом, должностным лицом консульского (заграничного) учреждения Кыргызской Республики или исполнительного органа местного самоуправления сведений, внесенных им в реестр регистрации нотариальных действий ИС "Электронный нотариат", такие сведения восстанавливаются уполномоченным специалистом Министерства юстиции Кыргызской Республики, на которого возложена обязанность осуществлять восстановление таких сведений.</w:t>
      </w:r>
    </w:p>
    <w:p>
      <w:pPr>
        <w:spacing w:after="200" w:before="200"/>
        <w:jc w:val="center"/>
      </w:pPr>
      <w:r>
        <w:rPr>
          <w:rFonts w:ascii="Arial" w:cs="Arial" w:eastAsia="Arial" w:hAnsi="Arial"/>
          <w:b/>
          <w:bCs/>
          <w:sz w:val="24"/>
          <w:szCs w:val="24"/>
        </w:rPr>
        <w:t xml:space="preserve">3. Хранение сведений, содержащихся в ИС "Электронный нотариат"</w:t>
      </w:r>
    </w:p>
    <w:p>
      <w:pPr>
        <w:spacing w:after="60"/>
        <w:ind w:firstLine="567"/>
        <w:jc w:val="both"/>
      </w:pPr>
      <w:r>
        <w:rPr>
          <w:rFonts w:ascii="Arial" w:cs="Arial" w:eastAsia="Arial" w:hAnsi="Arial"/>
          <w:sz w:val="24"/>
          <w:szCs w:val="24"/>
        </w:rPr>
        <w:t xml:space="preserve">21. Сведения, включенные в ИС "Электронный нотариат", подлежат хранению в течение сроков, предусмотренных для хранения реестров на бумажном носителе, в формате, установленном законодательством Кыргызской Республики.</w:t>
      </w:r>
    </w:p>
    <w:p>
      <w:pPr>
        <w:spacing w:after="200" w:before="200"/>
        <w:jc w:val="center"/>
      </w:pPr>
      <w:r>
        <w:rPr>
          <w:rFonts w:ascii="Arial" w:cs="Arial" w:eastAsia="Arial" w:hAnsi="Arial"/>
          <w:b/>
          <w:bCs/>
          <w:sz w:val="24"/>
          <w:szCs w:val="24"/>
        </w:rPr>
        <w:t xml:space="preserve">4. Ведение электронного реестра нотариальных действий ИС "Электронный нотариат"</w:t>
      </w:r>
    </w:p>
    <w:p>
      <w:pPr>
        <w:spacing w:after="200" w:before="200"/>
        <w:jc w:val="center"/>
      </w:pPr>
      <w:r>
        <w:rPr>
          <w:rFonts w:ascii="Arial" w:cs="Arial" w:eastAsia="Arial" w:hAnsi="Arial"/>
          <w:b/>
          <w:bCs/>
          <w:sz w:val="32"/>
          <w:szCs w:val="32"/>
        </w:rPr>
        <w:t xml:space="preserve">§ 1. Общие положения</w:t>
      </w:r>
    </w:p>
    <w:p>
      <w:pPr>
        <w:spacing w:after="60"/>
        <w:ind w:firstLine="567"/>
        <w:jc w:val="both"/>
      </w:pPr>
      <w:r>
        <w:rPr>
          <w:rFonts w:ascii="Arial" w:cs="Arial" w:eastAsia="Arial" w:hAnsi="Arial"/>
          <w:sz w:val="24"/>
          <w:szCs w:val="24"/>
        </w:rPr>
        <w:t xml:space="preserve">22. Реестр нотариальных действий ИС "Электронный нотариат" предназначен для ведения унифицированной в пределах Кыргызской Республики системы записей о совершенных нотариальных действиях и их централизованного хранения.</w:t>
      </w:r>
    </w:p>
    <w:p>
      <w:pPr>
        <w:spacing w:after="60"/>
        <w:ind w:firstLine="567"/>
        <w:jc w:val="both"/>
      </w:pPr>
      <w:r>
        <w:rPr>
          <w:rFonts w:ascii="Arial" w:cs="Arial" w:eastAsia="Arial" w:hAnsi="Arial"/>
          <w:sz w:val="24"/>
          <w:szCs w:val="24"/>
        </w:rPr>
        <w:t xml:space="preserve">Реестр нотариальных действий ИС "Электронный нотариат" является источником, подтверждающим факт осуществления нотариального действия.</w:t>
      </w:r>
    </w:p>
    <w:p>
      <w:pPr>
        <w:spacing w:after="60"/>
        <w:ind w:firstLine="567"/>
        <w:jc w:val="both"/>
      </w:pPr>
      <w:r>
        <w:rPr>
          <w:rFonts w:ascii="Arial" w:cs="Arial" w:eastAsia="Arial" w:hAnsi="Arial"/>
          <w:sz w:val="24"/>
          <w:szCs w:val="24"/>
        </w:rPr>
        <w:t xml:space="preserve">23. При несоответствии сведений, содержащихся в реестре нотариальных действий ИС "Электронный нотариат", сведениям реестра регистрации нотариальных действий, ведущегося на бумажных носителях, приоритет имеют сведения реестра, ведущегося в ИС "Электронный нотариат".</w:t>
      </w:r>
    </w:p>
    <w:p>
      <w:pPr>
        <w:spacing w:after="60"/>
        <w:ind w:firstLine="567"/>
        <w:jc w:val="both"/>
      </w:pPr>
      <w:r>
        <w:rPr>
          <w:rFonts w:ascii="Arial" w:cs="Arial" w:eastAsia="Arial" w:hAnsi="Arial"/>
          <w:sz w:val="24"/>
          <w:szCs w:val="24"/>
        </w:rPr>
        <w:t xml:space="preserve">24. Регистрацию нотариального действия в реестре нотариальных действий ИС "Электронный нотариат" в соответствии с </w:t>
      </w:r>
      <w:hyperlink w:history="1" r:id="rIdcjyh3fvv-icfn45nzfqe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осуществляют:</w:t>
      </w:r>
    </w:p>
    <w:p>
      <w:pPr>
        <w:spacing w:after="60"/>
        <w:ind w:firstLine="567"/>
        <w:jc w:val="both"/>
      </w:pPr>
      <w:r>
        <w:rPr>
          <w:rFonts w:ascii="Arial" w:cs="Arial" w:eastAsia="Arial" w:hAnsi="Arial"/>
          <w:sz w:val="24"/>
          <w:szCs w:val="24"/>
        </w:rPr>
        <w:t xml:space="preserve">1) нотариусы;</w:t>
      </w:r>
    </w:p>
    <w:p>
      <w:pPr>
        <w:spacing w:after="60"/>
        <w:ind w:firstLine="567"/>
        <w:jc w:val="both"/>
      </w:pPr>
      <w:r>
        <w:rPr>
          <w:rFonts w:ascii="Arial" w:cs="Arial" w:eastAsia="Arial" w:hAnsi="Arial"/>
          <w:sz w:val="24"/>
          <w:szCs w:val="24"/>
        </w:rPr>
        <w:t xml:space="preserve">2) должностные лица консульских (заграничных) учреждений Кыргызской Республики;</w:t>
      </w:r>
    </w:p>
    <w:p>
      <w:pPr>
        <w:spacing w:after="60"/>
        <w:ind w:firstLine="567"/>
        <w:jc w:val="both"/>
      </w:pPr>
      <w:r>
        <w:rPr>
          <w:rFonts w:ascii="Arial" w:cs="Arial" w:eastAsia="Arial" w:hAnsi="Arial"/>
          <w:sz w:val="24"/>
          <w:szCs w:val="24"/>
        </w:rPr>
        <w:t xml:space="preserve">3) должностные лица исполнительных органов местного самоуправления.</w:t>
      </w:r>
    </w:p>
    <w:p>
      <w:pPr>
        <w:spacing w:after="60"/>
        <w:ind w:firstLine="567"/>
        <w:jc w:val="both"/>
      </w:pPr>
      <w:r>
        <w:rPr>
          <w:rFonts w:ascii="Arial" w:cs="Arial" w:eastAsia="Arial" w:hAnsi="Arial"/>
          <w:sz w:val="24"/>
          <w:szCs w:val="24"/>
        </w:rPr>
        <w:t xml:space="preserve">25. Основанием для регистрации нотариального действия в реестре нотариальных действий ИС "Электронный нотариат" является совершение нотариусом, должностным лицом консульского (заграничного) учреждения Кыргызской Республики или исполнительного органа местного самоуправления нотариального действия.</w:t>
      </w:r>
    </w:p>
    <w:p>
      <w:pPr>
        <w:spacing w:after="60"/>
        <w:ind w:firstLine="567"/>
        <w:jc w:val="both"/>
      </w:pPr>
      <w:r>
        <w:rPr>
          <w:rFonts w:ascii="Arial" w:cs="Arial" w:eastAsia="Arial" w:hAnsi="Arial"/>
          <w:sz w:val="24"/>
          <w:szCs w:val="24"/>
        </w:rPr>
        <w:t xml:space="preserve">26. Реестр нотариальных действий ИС "Электронный нотариат" состоит из записей о каждом совершенном нотариальном действии. Каждая запись содержит сведения в соответствии с требованиями, установленными в главе 5 настоящего Порядка.</w:t>
      </w:r>
    </w:p>
    <w:p>
      <w:pPr>
        <w:spacing w:after="200" w:before="200"/>
        <w:jc w:val="center"/>
      </w:pPr>
      <w:r>
        <w:rPr>
          <w:rFonts w:ascii="Arial" w:cs="Arial" w:eastAsia="Arial" w:hAnsi="Arial"/>
          <w:b/>
          <w:bCs/>
          <w:sz w:val="32"/>
          <w:szCs w:val="32"/>
        </w:rPr>
        <w:t xml:space="preserve">§ 2. Порядок регистрации нотариального действия в реестре нотариальных действий ИС "Электронный нотариат"</w:t>
      </w:r>
    </w:p>
    <w:p>
      <w:pPr>
        <w:spacing w:after="60"/>
        <w:ind w:firstLine="567"/>
        <w:jc w:val="both"/>
      </w:pPr>
      <w:r>
        <w:rPr>
          <w:rFonts w:ascii="Arial" w:cs="Arial" w:eastAsia="Arial" w:hAnsi="Arial"/>
          <w:sz w:val="24"/>
          <w:szCs w:val="24"/>
        </w:rPr>
        <w:t xml:space="preserve">27. Регистрация нотариального действия в электронном реестре нотариальных действий ИС "Электронный нотариат" осуществляется посредством внесения сведений о совершенном нотариальном действии в соответствии с Порядком, в объеме сведений, установленных в </w:t>
      </w:r>
      <w:hyperlink w:history="1" r:id="rIdnejg4gfqsyvj2p9ystitk">
        <w:r>
          <w:rPr>
            <w:rFonts w:ascii="Arial" w:cs="Arial" w:eastAsia="Arial" w:hAnsi="Arial"/>
            <w:color w:val="1D4ED8"/>
            <w:sz w:val="24"/>
            <w:szCs w:val="24"/>
            <w:u w:val="single"/>
          </w:rPr>
          <w:t xml:space="preserve">главе 5</w:t>
        </w:r>
      </w:hyperlink>
      <w:r>
        <w:rPr>
          <w:rFonts w:ascii="Arial" w:cs="Arial" w:eastAsia="Arial" w:hAnsi="Arial"/>
          <w:sz w:val="24"/>
          <w:szCs w:val="24"/>
        </w:rPr>
        <w:t xml:space="preserve"> настоящего Порядка.</w:t>
      </w:r>
    </w:p>
    <w:p>
      <w:pPr>
        <w:spacing w:after="60"/>
        <w:ind w:firstLine="567"/>
        <w:jc w:val="both"/>
      </w:pPr>
      <w:r>
        <w:rPr>
          <w:rFonts w:ascii="Arial" w:cs="Arial" w:eastAsia="Arial" w:hAnsi="Arial"/>
          <w:sz w:val="24"/>
          <w:szCs w:val="24"/>
        </w:rPr>
        <w:t xml:space="preserve">Нотариальное действие осуществляется после получения уникального номера совершаемого нотариального действия в ИС "Электронный нотариат".</w:t>
      </w:r>
    </w:p>
    <w:p>
      <w:pPr>
        <w:spacing w:after="60"/>
        <w:ind w:firstLine="567"/>
        <w:jc w:val="both"/>
      </w:pPr>
      <w:r>
        <w:rPr>
          <w:rFonts w:ascii="Arial" w:cs="Arial" w:eastAsia="Arial" w:hAnsi="Arial"/>
          <w:sz w:val="24"/>
          <w:szCs w:val="24"/>
        </w:rPr>
        <w:t xml:space="preserve">В случае невозможности по объективным причинам осуществить регистрацию нотариального действия в реестре нотариальных действий ИС "Электронный нотариат" в день совершения нотариального действия, регистрация нотариального действия осуществляется после устранения причин, препятствующих такой регистрации.</w:t>
      </w:r>
    </w:p>
    <w:p>
      <w:pPr>
        <w:spacing w:after="60"/>
        <w:ind w:firstLine="567"/>
        <w:jc w:val="both"/>
      </w:pPr>
      <w:r>
        <w:rPr>
          <w:rFonts w:ascii="Arial" w:cs="Arial" w:eastAsia="Arial" w:hAnsi="Arial"/>
          <w:sz w:val="24"/>
          <w:szCs w:val="24"/>
        </w:rPr>
        <w:t xml:space="preserve">Если регистрация нотариального действия в реестре нотариальных действий ИС "Электронный нотариат" невозможна по объективным причинам, то в течение трех рабочих дней, лицо, совершившее нотариальное действие, извещает Министерство юстиции Кыргызской Республики о таких причинах и предполагаемых сроках их устранения.</w:t>
      </w:r>
    </w:p>
    <w:p>
      <w:pPr>
        <w:spacing w:after="60"/>
        <w:ind w:firstLine="567"/>
        <w:jc w:val="both"/>
      </w:pPr>
      <w:r>
        <w:rPr>
          <w:rFonts w:ascii="Arial" w:cs="Arial" w:eastAsia="Arial" w:hAnsi="Arial"/>
          <w:sz w:val="24"/>
          <w:szCs w:val="24"/>
        </w:rPr>
        <w:t xml:space="preserve">При регистрации совершенного нотариального действия в реестре нотариальных действий ИС "Электронный нотариат" после устранения причин невозможности его регистрации, указываются объективные причины, по которым регистрация нотариального действия была невозможна, в том числе: выезд нотариуса для совершения нотариального действия вне места своей работы; отсутствие возможности внесения сведений в ИС "Электронный нотариат" по техническим причинам (например: отсутствие электроснабжения, доступа к информационно-телекоммуникационной сети Интернет, к ИС "Электронный нотариат": в связи с плановыми профилактическими работами).</w:t>
      </w:r>
    </w:p>
    <w:p>
      <w:pPr>
        <w:spacing w:after="60"/>
        <w:ind w:firstLine="567"/>
        <w:jc w:val="both"/>
      </w:pPr>
      <w:r>
        <w:rPr>
          <w:rFonts w:ascii="Arial" w:cs="Arial" w:eastAsia="Arial" w:hAnsi="Arial"/>
          <w:sz w:val="24"/>
          <w:szCs w:val="24"/>
        </w:rPr>
        <w:t xml:space="preserve">28. Сведения, вносимые нотариусом, уполномоченным специалистом Министерства юстиции Кыргызской Республики в реестр нотариальных действий ИС "Электронный нотариат", должны быть подписаны электронной подписью такого лица.</w:t>
      </w:r>
    </w:p>
    <w:p>
      <w:pPr>
        <w:spacing w:after="60"/>
        <w:ind w:firstLine="567"/>
        <w:jc w:val="both"/>
      </w:pPr>
      <w:r>
        <w:rPr>
          <w:rFonts w:ascii="Arial" w:cs="Arial" w:eastAsia="Arial" w:hAnsi="Arial"/>
          <w:sz w:val="24"/>
          <w:szCs w:val="24"/>
        </w:rPr>
        <w:t xml:space="preserve">29. Уполномоченные должностные лица консульского (заграничного) учреждения Кыргызской Республики либо исполнительного органа местного самоуправления обязаны представлять в Министерство юстиции Кыргызской Республики сведения об удостоверении или отмене завещания или доверенности согласно </w:t>
      </w:r>
      <w:hyperlink w:history="1" r:id="rIdqzuvmk5bfxvzyn-xxnwo0">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30. Указанные в </w:t>
      </w:r>
      <w:hyperlink w:history="1" r:id="rIde6aacto50xxnytm_ydmra">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Порядку сведения об удостоверении или отмене завещания или доверенности, совершенных уполномоченным должностным лицом исполнительного органа местного самоуправления, вносятся в реестр нотариальных действий ИС "Электронный нотариат" уполномоченным на то специалистом Министерства юстиции Кыргызской Республики в течение двух рабочих дней со дня их поступления и подписываются электронной подписью такого специалиста.</w:t>
      </w:r>
    </w:p>
    <w:p>
      <w:pPr>
        <w:spacing w:after="60"/>
        <w:ind w:firstLine="567"/>
        <w:jc w:val="both"/>
      </w:pPr>
      <w:r>
        <w:rPr>
          <w:rFonts w:ascii="Arial" w:cs="Arial" w:eastAsia="Arial" w:hAnsi="Arial"/>
          <w:sz w:val="24"/>
          <w:szCs w:val="24"/>
        </w:rPr>
        <w:t xml:space="preserve">Сведения представляются в Министерство юстиции Кыргызской Республики специально уполномоченным должностным лицом консульского (заграничного) учреждения Кыргызской Республики и исполнительного органа местного самоуправления в форме электронного документа, подписанного электронной подписью такого лица.</w:t>
      </w:r>
    </w:p>
    <w:p>
      <w:pPr>
        <w:spacing w:after="60"/>
        <w:ind w:firstLine="567"/>
        <w:jc w:val="both"/>
      </w:pPr>
      <w:r>
        <w:rPr>
          <w:rFonts w:ascii="Arial" w:cs="Arial" w:eastAsia="Arial" w:hAnsi="Arial"/>
          <w:sz w:val="24"/>
          <w:szCs w:val="24"/>
        </w:rPr>
        <w:t xml:space="preserve">31. Министерством юстиции Кыргызской Республики автоматизированным способом с использованием средств ИС "Электронный нотариат" осуществляется форматно-логический контроль сведений об удостоверении или отмене завещания, доверенности уполномоченным должностным лицом консульского (заграничного) учреждения Кыргызской Республики и исполнительного органа местного самоуправления, а также проверка соответствия электронной подписи уполномоченного должностного лица консульского (заграничного) учреждения Кыргызской Республики исполнительного органа местного самоуправления требованиям законодательства Кыргызской Республики, регулирующего отношения в области использования электронных подписей.</w:t>
      </w:r>
    </w:p>
    <w:p>
      <w:pPr>
        <w:spacing w:after="60"/>
        <w:ind w:firstLine="567"/>
        <w:jc w:val="both"/>
      </w:pPr>
      <w:r>
        <w:rPr>
          <w:rFonts w:ascii="Arial" w:cs="Arial" w:eastAsia="Arial" w:hAnsi="Arial"/>
          <w:sz w:val="24"/>
          <w:szCs w:val="24"/>
        </w:rPr>
        <w:t xml:space="preserve">32. В случае когда представленные сведения прошли форматно-логический контроль, указанный в пункте 31 настоящего Порядка, и были зарегистрированы в реестре нотариальных действий ИС "Электронный нотариат" автоматически, с использованием средств ИС "Электронный нотариат", на адрес электронной почты исполнительного органа местного самоуправления направляется извещение о внесении сведений в реестр нотариальных действий ИС "Электронный нотариат", содержащее сведения о номере, дате и времени регистрации нотариального действия в реестре нотариальных действий ИС "Электронный нотариат".</w:t>
      </w:r>
    </w:p>
    <w:p>
      <w:pPr>
        <w:spacing w:after="60"/>
        <w:ind w:firstLine="567"/>
        <w:jc w:val="both"/>
      </w:pPr>
      <w:r>
        <w:rPr>
          <w:rFonts w:ascii="Arial" w:cs="Arial" w:eastAsia="Arial" w:hAnsi="Arial"/>
          <w:sz w:val="24"/>
          <w:szCs w:val="24"/>
        </w:rPr>
        <w:t xml:space="preserve">33. В случае когда представленные сведения не прошли форматно-логический контроль, ИС "Электронный нотариат" выдает уведомление об отказе во внесении сведений в реестр нотариальных действий ИС "Электронный нотариат", с указанием причины отказа.</w:t>
      </w:r>
    </w:p>
    <w:p>
      <w:pPr>
        <w:spacing w:after="60"/>
        <w:ind w:firstLine="567"/>
        <w:jc w:val="both"/>
      </w:pPr>
      <w:r>
        <w:rPr>
          <w:rFonts w:ascii="Arial" w:cs="Arial" w:eastAsia="Arial" w:hAnsi="Arial"/>
          <w:sz w:val="24"/>
          <w:szCs w:val="24"/>
        </w:rPr>
        <w:t xml:space="preserve">34. В случае необходимости внесения изменений в ранее представленные сведения в связи с допущенной ошибкой, уполномоченное должностное лицо исполнительного органа местного самоуправления направляет в Министерство юстиции Кыргызской Республики сообщение об изменении ранее направленных сведений, с обязательным указанием нотариального действия, даты его совершения, номера регистрации в реестре регистрации нотариальных действий, данных о совершившем его лице. К такому сообщению прилагаются измененные сведения о совершенном нотариальном действии.</w:t>
      </w:r>
    </w:p>
    <w:p>
      <w:pPr>
        <w:spacing w:after="60"/>
        <w:ind w:firstLine="567"/>
        <w:jc w:val="both"/>
      </w:pPr>
      <w:r>
        <w:rPr>
          <w:rFonts w:ascii="Arial" w:cs="Arial" w:eastAsia="Arial" w:hAnsi="Arial"/>
          <w:sz w:val="24"/>
          <w:szCs w:val="24"/>
        </w:rPr>
        <w:t xml:space="preserve">35. При получении сообщения об изменении ранее представленных сведений уполномоченный специалист Министерства юстиции Кыргызской Республики обязан, до внесения изменений в реестр нотариальных действий ИС "Электронный нотариат", убедиться в том, что изменения касаются именно того нотариального действия, которое указано в сообщении.</w:t>
      </w:r>
    </w:p>
    <w:p>
      <w:pPr>
        <w:spacing w:after="60"/>
        <w:ind w:firstLine="567"/>
        <w:jc w:val="both"/>
      </w:pPr>
      <w:r>
        <w:rPr>
          <w:rFonts w:ascii="Arial" w:cs="Arial" w:eastAsia="Arial" w:hAnsi="Arial"/>
          <w:sz w:val="24"/>
          <w:szCs w:val="24"/>
        </w:rPr>
        <w:t xml:space="preserve">36. Указанные в </w:t>
      </w:r>
      <w:hyperlink w:history="1" r:id="rIdettye4dui_p-jtde3l8lr">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Порядку сведения об удостоверении или отмене завещания или доверенности, совершенных должностным лицом консульского (заграничного) учреждения Кыргызской Республики, представляются в Министерство юстиции Кыргызской Республики через Министерство иностранных дел Кыргызской Республики в форме электронного документа, подписанного электронной подписью, в течение двух рабочих дней со дня совершения нотариального действия.</w:t>
      </w:r>
    </w:p>
    <w:p>
      <w:pPr>
        <w:spacing w:after="60"/>
        <w:ind w:firstLine="567"/>
        <w:jc w:val="both"/>
      </w:pPr>
      <w:r>
        <w:rPr>
          <w:rFonts w:ascii="Arial" w:cs="Arial" w:eastAsia="Arial" w:hAnsi="Arial"/>
          <w:sz w:val="24"/>
          <w:szCs w:val="24"/>
        </w:rPr>
        <w:t xml:space="preserve">Представленные сведения указываются при регистрации нотариального действия в реестре нотариальных действий ИС "Электронный нотариат" уполномоченным специалистом Министерства юстиции Кыргызской Республики в течение двух рабочих дней со дня их поступления и подписываются его электронной подписью.</w:t>
      </w:r>
    </w:p>
    <w:p>
      <w:pPr>
        <w:spacing w:after="60"/>
        <w:ind w:firstLine="567"/>
        <w:jc w:val="both"/>
      </w:pPr>
      <w:r>
        <w:rPr>
          <w:rFonts w:ascii="Arial" w:cs="Arial" w:eastAsia="Arial" w:hAnsi="Arial"/>
          <w:sz w:val="24"/>
          <w:szCs w:val="24"/>
        </w:rPr>
        <w:t xml:space="preserve">37. Министерство юстиции Кыргызской Республики автоматизированным способом, с использованием средств ИС "Электронный нотариат", осуществляет форматно-логический контроль сведений об удостоверении или отмене завещания или доверенности, представленных Министерством иностранных дел Кыргызской Республики, а также проверку соответствия электронной подписи Министерства иностранных дел Кыргызской Республики требованиям законодательства Кыргызской Республики, регулирующего отношения в области использования электронных подписей.</w:t>
      </w:r>
    </w:p>
    <w:p>
      <w:pPr>
        <w:spacing w:after="60"/>
        <w:ind w:firstLine="567"/>
        <w:jc w:val="both"/>
      </w:pPr>
      <w:r>
        <w:rPr>
          <w:rFonts w:ascii="Arial" w:cs="Arial" w:eastAsia="Arial" w:hAnsi="Arial"/>
          <w:sz w:val="24"/>
          <w:szCs w:val="24"/>
        </w:rPr>
        <w:t xml:space="preserve">38. Представленные должностным лицом консульского (заграничного) учреждения Кыргызской Республики сведения регистрируются в реестре нотариальных действий ИС "Электронный нотариат" в случае если они прошли указанный в пункте 37 настоящего Порядка форматно-логический контроль.</w:t>
      </w:r>
    </w:p>
    <w:p>
      <w:pPr>
        <w:spacing w:after="60"/>
        <w:ind w:firstLine="567"/>
        <w:jc w:val="both"/>
      </w:pPr>
      <w:r>
        <w:rPr>
          <w:rFonts w:ascii="Arial" w:cs="Arial" w:eastAsia="Arial" w:hAnsi="Arial"/>
          <w:sz w:val="24"/>
          <w:szCs w:val="24"/>
        </w:rPr>
        <w:t xml:space="preserve">Извещение о регистрации сведений, представленных Министерством иностранных дел Кыргызской Республики, или уведомление об отказе во внесении таких сведений в реестр нотариальных действий ИС "Электронный нотариат" направляется в Министерство иностранных дел Кыргызской Республики автоматически, с использованием средств ИС "Электронный нотариат".</w:t>
      </w:r>
    </w:p>
    <w:p>
      <w:pPr>
        <w:spacing w:after="60"/>
        <w:ind w:firstLine="567"/>
        <w:jc w:val="both"/>
      </w:pPr>
      <w:r>
        <w:rPr>
          <w:rFonts w:ascii="Arial" w:cs="Arial" w:eastAsia="Arial" w:hAnsi="Arial"/>
          <w:sz w:val="24"/>
          <w:szCs w:val="24"/>
        </w:rPr>
        <w:t xml:space="preserve">Извещение о регистрации сведений, представленных Министерством иностранных дел Кыргызской Республики, содержит следующие сведения: номер, дата и время регистрации нотариального действия в реестре нотариальных действий ИС "Электронный нотариат".</w:t>
      </w:r>
    </w:p>
    <w:p>
      <w:pPr>
        <w:spacing w:after="60"/>
        <w:ind w:firstLine="567"/>
        <w:jc w:val="both"/>
      </w:pPr>
      <w:r>
        <w:rPr>
          <w:rFonts w:ascii="Arial" w:cs="Arial" w:eastAsia="Arial" w:hAnsi="Arial"/>
          <w:sz w:val="24"/>
          <w:szCs w:val="24"/>
        </w:rPr>
        <w:t xml:space="preserve">В уведомлении об отказе во внесении сведений, представленных Министерством иностранных дел Кыргызской Республики, в реестр нотариальных действий ИС "Электронный нотариат" указывается причина отказа.</w:t>
      </w:r>
    </w:p>
    <w:p>
      <w:pPr>
        <w:spacing w:after="60"/>
        <w:ind w:firstLine="567"/>
        <w:jc w:val="both"/>
      </w:pPr>
      <w:r>
        <w:rPr>
          <w:rFonts w:ascii="Arial" w:cs="Arial" w:eastAsia="Arial" w:hAnsi="Arial"/>
          <w:sz w:val="24"/>
          <w:szCs w:val="24"/>
        </w:rPr>
        <w:t xml:space="preserve">39. В случае необходимости внесения изменений в ранее представленные сведения в связи с допущенной ошибкой, должностное лицо консульского (заграничного) учреждения Кыргызской Республики направляет в Министерство юстиции Кыргызской Республики сообщение об изменении ранее направленных сведений, с обязательным указанием номера регистрации соответствующего нотариального действия, даты и времени его совершения. К такому сообщению прилагаются измененные сведения о совершенном нотариальном действии в соответствии с требованиями, предъявляемыми к содержанию реестров ИС "Электронный нотариат".</w:t>
      </w:r>
    </w:p>
    <w:p>
      <w:pPr>
        <w:spacing w:after="60"/>
        <w:ind w:firstLine="567"/>
        <w:jc w:val="both"/>
      </w:pPr>
      <w:r>
        <w:rPr>
          <w:rFonts w:ascii="Arial" w:cs="Arial" w:eastAsia="Arial" w:hAnsi="Arial"/>
          <w:sz w:val="24"/>
          <w:szCs w:val="24"/>
        </w:rPr>
        <w:t xml:space="preserve">40. При получении сообщения об изменении ранее представленных сведений, уполномоченный специалист Министерства юстиции Кыргызской Республики обязан, до внесения изменений в реестр нотариальных действий ИС "Электронный нотариат", убедиться в том, что изменения касаются именно того нотариального действия, которое указано в сообщении.</w:t>
      </w:r>
    </w:p>
    <w:p>
      <w:pPr>
        <w:spacing w:after="60"/>
        <w:ind w:firstLine="567"/>
        <w:jc w:val="both"/>
      </w:pPr>
      <w:r>
        <w:rPr>
          <w:rFonts w:ascii="Arial" w:cs="Arial" w:eastAsia="Arial" w:hAnsi="Arial"/>
          <w:sz w:val="24"/>
          <w:szCs w:val="24"/>
        </w:rPr>
        <w:t xml:space="preserve">41. Внесение изменений в сведения, содержащиеся в реестре нотариальных действий ИС "Электронный нотариат", осуществляется в том же порядке, в котором вносились сведения о нотариальном действии, зарегистрированном в реестре для регистрации нотариальных действий, при этом запись в реестре нотариальных действий ИС "Электронный нотариат", содержащая изменяемые сведения, хранится в реестре нотариальных действий наряду с измененной записью о зарегистрированном нотариальном действии.</w:t>
      </w:r>
    </w:p>
    <w:p>
      <w:pPr>
        <w:spacing w:after="60"/>
        <w:ind w:firstLine="567"/>
        <w:jc w:val="both"/>
      </w:pPr>
      <w:r>
        <w:rPr>
          <w:rFonts w:ascii="Arial" w:cs="Arial" w:eastAsia="Arial" w:hAnsi="Arial"/>
          <w:sz w:val="24"/>
          <w:szCs w:val="24"/>
        </w:rPr>
        <w:t xml:space="preserve">42. В случаях, предусмотренных пунктом 43 настоящего Порядка, перед регистрацией в реестре нотариальных действий ИС "Электронный нотариат" нотариального действия к сведениям о нем присоединяется файл, содержащий электронный образ нотариально оформленного документа. В этом случае, перед регистрацией в реестре нотариальных действий ИС "Электронный нотариат", нотариус подписывает электронной подписью сведения, подготовленные для внесения в реестр нотариальных действий ИС "Электронный нотариат", и файл, содержащий электронный образ нотариально оформленного документа.</w:t>
      </w:r>
    </w:p>
    <w:p>
      <w:pPr>
        <w:spacing w:after="60"/>
        <w:ind w:firstLine="567"/>
        <w:jc w:val="both"/>
      </w:pPr>
      <w:r>
        <w:rPr>
          <w:rFonts w:ascii="Arial" w:cs="Arial" w:eastAsia="Arial" w:hAnsi="Arial"/>
          <w:sz w:val="24"/>
          <w:szCs w:val="24"/>
        </w:rPr>
        <w:t xml:space="preserve">43. Нотариусы обязаны присоединять электронный образ нотариально оформленного документа при регистрации в реестре нотариальных действий ИС "Электронный нотариат" нотариальных действий по удостоверению или отмене завещаний и доверенностей.</w:t>
      </w:r>
    </w:p>
    <w:p>
      <w:pPr>
        <w:spacing w:after="60"/>
        <w:ind w:firstLine="567"/>
        <w:jc w:val="both"/>
      </w:pPr>
      <w:r>
        <w:rPr>
          <w:rFonts w:ascii="Arial" w:cs="Arial" w:eastAsia="Arial" w:hAnsi="Arial"/>
          <w:sz w:val="24"/>
          <w:szCs w:val="24"/>
        </w:rPr>
        <w:t xml:space="preserve">44. Регистрация нотариального действия в реестре нотариальных действий ИС "Электронный нотариат" считается совершенной после получения лицом, осуществляющим регистрацию, автоматического подтверждения регистрации программными средствами ИС "Электронный нотариат".</w:t>
      </w:r>
    </w:p>
    <w:p>
      <w:pPr>
        <w:spacing w:after="200" w:before="200"/>
        <w:jc w:val="center"/>
      </w:pPr>
      <w:r>
        <w:rPr>
          <w:rFonts w:ascii="Arial" w:cs="Arial" w:eastAsia="Arial" w:hAnsi="Arial"/>
          <w:b/>
          <w:bCs/>
          <w:sz w:val="24"/>
          <w:szCs w:val="24"/>
        </w:rPr>
        <w:t xml:space="preserve">5. Требования к содержанию реестров Единой информационной системы нотариата</w:t>
      </w:r>
    </w:p>
    <w:p>
      <w:pPr>
        <w:spacing w:after="60"/>
        <w:ind w:firstLine="567"/>
        <w:jc w:val="both"/>
      </w:pPr>
      <w:r>
        <w:rPr>
          <w:rFonts w:ascii="Arial" w:cs="Arial" w:eastAsia="Arial" w:hAnsi="Arial"/>
          <w:sz w:val="24"/>
          <w:szCs w:val="24"/>
        </w:rPr>
        <w:t xml:space="preserve">45. Требования к содержанию реестров Единой информационной системы нотариата (далее - требования) распространяются на реестры ИС "Электронный нотариат":</w:t>
      </w:r>
    </w:p>
    <w:p>
      <w:pPr>
        <w:spacing w:after="60"/>
        <w:ind w:firstLine="567"/>
        <w:jc w:val="both"/>
      </w:pPr>
      <w:r>
        <w:rPr>
          <w:rFonts w:ascii="Arial" w:cs="Arial" w:eastAsia="Arial" w:hAnsi="Arial"/>
          <w:sz w:val="24"/>
          <w:szCs w:val="24"/>
        </w:rPr>
        <w:t xml:space="preserve">1) электронный реестр нотариальных действий;</w:t>
      </w:r>
    </w:p>
    <w:p>
      <w:pPr>
        <w:spacing w:after="60"/>
        <w:ind w:firstLine="567"/>
        <w:jc w:val="both"/>
      </w:pPr>
      <w:r>
        <w:rPr>
          <w:rFonts w:ascii="Arial" w:cs="Arial" w:eastAsia="Arial" w:hAnsi="Arial"/>
          <w:sz w:val="24"/>
          <w:szCs w:val="24"/>
        </w:rPr>
        <w:t xml:space="preserve">2) электронный реестр наследственных дел.</w:t>
      </w:r>
    </w:p>
    <w:p>
      <w:pPr>
        <w:spacing w:after="60"/>
        <w:ind w:firstLine="567"/>
        <w:jc w:val="both"/>
      </w:pPr>
      <w:r>
        <w:rPr>
          <w:rFonts w:ascii="Arial" w:cs="Arial" w:eastAsia="Arial" w:hAnsi="Arial"/>
          <w:sz w:val="24"/>
          <w:szCs w:val="24"/>
        </w:rPr>
        <w:t xml:space="preserve">46. Электронный реестр нотариальных действий состоит из записей о совершенных нотариальных действиях.</w:t>
      </w:r>
    </w:p>
    <w:p>
      <w:pPr>
        <w:spacing w:after="60"/>
        <w:ind w:firstLine="567"/>
        <w:jc w:val="both"/>
      </w:pPr>
      <w:r>
        <w:rPr>
          <w:rFonts w:ascii="Arial" w:cs="Arial" w:eastAsia="Arial" w:hAnsi="Arial"/>
          <w:sz w:val="24"/>
          <w:szCs w:val="24"/>
        </w:rPr>
        <w:t xml:space="preserve">Каждая запись в электронном реестре содержит следующие сведения:</w:t>
      </w:r>
    </w:p>
    <w:p>
      <w:pPr>
        <w:spacing w:after="60"/>
        <w:ind w:firstLine="567"/>
        <w:jc w:val="both"/>
      </w:pPr>
      <w:r>
        <w:rPr>
          <w:rFonts w:ascii="Arial" w:cs="Arial" w:eastAsia="Arial" w:hAnsi="Arial"/>
          <w:sz w:val="24"/>
          <w:szCs w:val="24"/>
        </w:rPr>
        <w:t xml:space="preserve">1) номер регистрации нотариального действия в реестре для регистрации нотариальных действий на бумажном носителе;</w:t>
      </w:r>
    </w:p>
    <w:p>
      <w:pPr>
        <w:spacing w:after="60"/>
        <w:ind w:firstLine="567"/>
        <w:jc w:val="both"/>
      </w:pPr>
      <w:r>
        <w:rPr>
          <w:rFonts w:ascii="Arial" w:cs="Arial" w:eastAsia="Arial" w:hAnsi="Arial"/>
          <w:sz w:val="24"/>
          <w:szCs w:val="24"/>
        </w:rPr>
        <w:t xml:space="preserve">2) дата регистрации нотариального действия в реестре для регистрации нотариальных действий на бумажном носителе;</w:t>
      </w:r>
    </w:p>
    <w:p>
      <w:pPr>
        <w:spacing w:after="60"/>
        <w:ind w:firstLine="567"/>
        <w:jc w:val="both"/>
      </w:pPr>
      <w:r>
        <w:rPr>
          <w:rFonts w:ascii="Arial" w:cs="Arial" w:eastAsia="Arial" w:hAnsi="Arial"/>
          <w:sz w:val="24"/>
          <w:szCs w:val="24"/>
        </w:rPr>
        <w:t xml:space="preserve">3) номер, дата и время регистрации нотариального действия в реестре нотариальных действий ИС "Электронный нотариат"; номер, дата и время регистрации в ИС "Электронный нотариат" изменения ранее зарегистрированного нотариально оформленного документа или изменения записи в реестре нотариальных действий;</w:t>
      </w:r>
    </w:p>
    <w:p>
      <w:pPr>
        <w:spacing w:after="60"/>
        <w:ind w:firstLine="567"/>
        <w:jc w:val="both"/>
      </w:pPr>
      <w:r>
        <w:rPr>
          <w:rFonts w:ascii="Arial" w:cs="Arial" w:eastAsia="Arial" w:hAnsi="Arial"/>
          <w:sz w:val="24"/>
          <w:szCs w:val="24"/>
        </w:rPr>
        <w:t xml:space="preserve">4) сведения о лице (лицах), обратившемся (обратившихся) за совершением нотариального действия:</w:t>
      </w:r>
    </w:p>
    <w:p>
      <w:pPr>
        <w:spacing w:after="60"/>
        <w:ind w:firstLine="567"/>
        <w:jc w:val="both"/>
      </w:pPr>
      <w:r>
        <w:rPr>
          <w:rFonts w:ascii="Arial" w:cs="Arial" w:eastAsia="Arial" w:hAnsi="Arial"/>
          <w:sz w:val="24"/>
          <w:szCs w:val="24"/>
        </w:rPr>
        <w:t xml:space="preserve">а) сведения о физическом лице (включая: лицо, от имени или по поручению которого совершено нотариальное действие; лицо, принимающее участие в совершении нотариального действия в качестве свидетеля, переводчика, исполнителя завещания, с указанием статуса лица, принимающего участие в совершении нотариального действия): фамилия, имя, отчество (при наличии) гражданина; дата рождения (число, месяц, год арабскими цифрами); место рождения; место жительства; реквизиты документа, удостоверяющего личность гражданина (наименование документа, серия и номер (при наличии), дата выдачи, наименование органа, выдавшего документ); ПИН. В отношении иностранного гражданина или лица без гражданства эти сведения должны быть продублированы буквами латинского алфавита (за исключением случаев если в документах, удостоверяющих личность, не используются буквы латинского алфавита в написании сведений об имени). При удостоверении сделок от имени несовершеннолетнего лица указываются реквизиты документа, подтверждающего наличие полной гражданской дееспособности несовершеннолетнего лица (наименование документа, серия и номер (при наличии), дата выдачи, наименование органа, выдавшего документ); при удостоверении сделок - наличие или отсутствие производства по делу о банкротстве в отношении гражданина; при свидетельствовании подлинности подписи переводчика - информация о знании иностранного языка, жестового языка (сурдоперевода, тифлосурдоперевода) со слов лица, обратившегося за совершением нотариального действия;</w:t>
      </w:r>
    </w:p>
    <w:p>
      <w:pPr>
        <w:spacing w:after="60"/>
        <w:ind w:firstLine="567"/>
        <w:jc w:val="both"/>
      </w:pPr>
      <w:r>
        <w:rPr>
          <w:rFonts w:ascii="Arial" w:cs="Arial" w:eastAsia="Arial" w:hAnsi="Arial"/>
          <w:sz w:val="24"/>
          <w:szCs w:val="24"/>
        </w:rPr>
        <w:t xml:space="preserve">б) о юридическом лице, от имени или по поручению которого совершено нотариальное действие: полное наименование в соответствии с учредительными документами; адрес и реквизиты документов государственной регистрации юридического лица (номер, дата регистрации и орган, осуществивший государственную регистрацию); основной государственный регистрационный номер юридического лица и идентификационный номер налогоплательщика - для юридического лица Кыргызской Республики; регистрационный номер юридического лица в стране его регистрации (при наличии) - для иностранного юридического лица или международной организации, имеющей права юридического лица; реквизиты учредительного документа (наименование документа, в случае изменения учредительного документа - государственный регистрационный номер изменений);</w:t>
      </w:r>
    </w:p>
    <w:p>
      <w:pPr>
        <w:spacing w:after="60"/>
        <w:ind w:firstLine="567"/>
        <w:jc w:val="both"/>
      </w:pPr>
      <w:r>
        <w:rPr>
          <w:rFonts w:ascii="Arial" w:cs="Arial" w:eastAsia="Arial" w:hAnsi="Arial"/>
          <w:sz w:val="24"/>
          <w:szCs w:val="24"/>
        </w:rPr>
        <w:t xml:space="preserve">в) о представителе физического или юридического лица (в том числе родителе, усыновителе, опекуне, лице, действующем по доверенности), помимо сведений, перечисленных в подпунктах "а" и "б" настоящего пункта, указываются: реквизиты документа, подтверждающего полномочия такого лица (наименование, дата выдачи, кем выдан, сведения об удостоверении документа, если он удостоверен); статус и (или) должность этого лица при их наличии; реквизиты документа, подтверждающего данный статус или должность (наименование документа, серия (при наличии) и номер, дата выдачи и наименование органа, выдавшего документ);</w:t>
      </w:r>
    </w:p>
    <w:p>
      <w:pPr>
        <w:spacing w:after="60"/>
        <w:ind w:firstLine="567"/>
        <w:jc w:val="both"/>
      </w:pPr>
      <w:r>
        <w:rPr>
          <w:rFonts w:ascii="Arial" w:cs="Arial" w:eastAsia="Arial" w:hAnsi="Arial"/>
          <w:sz w:val="24"/>
          <w:szCs w:val="24"/>
        </w:rPr>
        <w:t xml:space="preserve">г) о лицах, принимающих участие в совершении нотариального действия в качестве лица, подписывающего документ вместо лица, которое не может расписаться собственноручно, наряду со сведениями, перечисленными в подпункте "а" настоящего пункта, указывается причина, по которой лицо, обратившееся за совершением нотариальных действий, не может расписаться собственноручно;</w:t>
      </w:r>
    </w:p>
    <w:p>
      <w:pPr>
        <w:spacing w:after="60"/>
        <w:ind w:firstLine="567"/>
        <w:jc w:val="both"/>
      </w:pPr>
      <w:r>
        <w:rPr>
          <w:rFonts w:ascii="Arial" w:cs="Arial" w:eastAsia="Arial" w:hAnsi="Arial"/>
          <w:sz w:val="24"/>
          <w:szCs w:val="24"/>
        </w:rPr>
        <w:t xml:space="preserve">д) отметка о получении нотариально оформленного документа лицами, от имени или по поручению которых совершено это действие.</w:t>
      </w:r>
    </w:p>
    <w:p>
      <w:pPr>
        <w:spacing w:after="60"/>
        <w:ind w:firstLine="567"/>
        <w:jc w:val="both"/>
      </w:pPr>
      <w:r>
        <w:rPr>
          <w:rFonts w:ascii="Arial" w:cs="Arial" w:eastAsia="Arial" w:hAnsi="Arial"/>
          <w:sz w:val="24"/>
          <w:szCs w:val="24"/>
        </w:rPr>
        <w:t xml:space="preserve">Если за совершением одного нотариального действия обратилось несколько лиц, то сведения, перечисленные в подпунктах "а" и "б" настоящего пункта, указываются в отношении каждого из этих лиц. Если одно лицо обратилось за совершением нескольких нотариальных действий, сведения указываются при регистрации каждого нотариального действия;</w:t>
      </w:r>
    </w:p>
    <w:p>
      <w:pPr>
        <w:spacing w:after="60"/>
        <w:ind w:firstLine="567"/>
        <w:jc w:val="both"/>
      </w:pPr>
      <w:r>
        <w:rPr>
          <w:rFonts w:ascii="Arial" w:cs="Arial" w:eastAsia="Arial" w:hAnsi="Arial"/>
          <w:sz w:val="24"/>
          <w:szCs w:val="24"/>
        </w:rPr>
        <w:t xml:space="preserve">5) вид нотариального действия, с указанием наименования нотариально оформленного документа;</w:t>
      </w:r>
    </w:p>
    <w:p>
      <w:pPr>
        <w:spacing w:after="60"/>
        <w:ind w:firstLine="567"/>
        <w:jc w:val="both"/>
      </w:pPr>
      <w:r>
        <w:rPr>
          <w:rFonts w:ascii="Arial" w:cs="Arial" w:eastAsia="Arial" w:hAnsi="Arial"/>
          <w:sz w:val="24"/>
          <w:szCs w:val="24"/>
        </w:rPr>
        <w:t xml:space="preserve">6) содержание нотариального действия:</w:t>
      </w:r>
    </w:p>
    <w:p>
      <w:pPr>
        <w:spacing w:after="60"/>
        <w:ind w:firstLine="567"/>
        <w:jc w:val="both"/>
      </w:pPr>
      <w:r>
        <w:rPr>
          <w:rFonts w:ascii="Arial" w:cs="Arial" w:eastAsia="Arial" w:hAnsi="Arial"/>
          <w:sz w:val="24"/>
          <w:szCs w:val="24"/>
        </w:rPr>
        <w:t xml:space="preserve">а) при удостоверении сделок, волеизъявлений, выдаче свидетельств, совершении исполнительной надписи, протеста векселя, морского протеста - вид сделки, текст сделки, свидетельства, исполнительной надписи, протеста векселя, морского протеста, волеизъявления; реквизиты документа, выражающего согласие на совершение сделки, выданного физическим или юридическим лицом, органом юридического лица, территориальным органом по защите прав детей и семьи, финансовым управляющим (наименование документа, наименование лица или органа, выдавшего документ, серия и номер (при наличии), дата выдачи документа);</w:t>
      </w:r>
    </w:p>
    <w:p>
      <w:pPr>
        <w:spacing w:after="60"/>
        <w:ind w:firstLine="567"/>
        <w:jc w:val="both"/>
      </w:pPr>
      <w:r>
        <w:rPr>
          <w:rFonts w:ascii="Arial" w:cs="Arial" w:eastAsia="Arial" w:hAnsi="Arial"/>
          <w:sz w:val="24"/>
          <w:szCs w:val="24"/>
        </w:rPr>
        <w:t xml:space="preserve">б) при принятии в депозит денежных сумм и ценных бумаг - фамилия, имя, отчество (при наличии) кредитора, наименование обязательства, по которому поступили денежные суммы и ценные бумаги; размер внесенных денежных средств;</w:t>
      </w:r>
    </w:p>
    <w:p>
      <w:pPr>
        <w:spacing w:after="60"/>
        <w:ind w:firstLine="567"/>
        <w:jc w:val="both"/>
      </w:pPr>
      <w:r>
        <w:rPr>
          <w:rFonts w:ascii="Arial" w:cs="Arial" w:eastAsia="Arial" w:hAnsi="Arial"/>
          <w:sz w:val="24"/>
          <w:szCs w:val="24"/>
        </w:rPr>
        <w:t xml:space="preserve">в) при обеспечении доказательств - вид обеспечения доказательств (допрос свидетеля, осмотр письменных и вещественных доказательств, назначение экспертизы);</w:t>
      </w:r>
    </w:p>
    <w:p>
      <w:pPr>
        <w:spacing w:after="60"/>
        <w:ind w:firstLine="567"/>
        <w:jc w:val="both"/>
      </w:pPr>
      <w:r>
        <w:rPr>
          <w:rFonts w:ascii="Arial" w:cs="Arial" w:eastAsia="Arial" w:hAnsi="Arial"/>
          <w:sz w:val="24"/>
          <w:szCs w:val="24"/>
        </w:rPr>
        <w:t xml:space="preserve">г) при передаче заявления или иных документов физических и юридических лиц другим физическим и юридическим лицам - наименование нотариального действия;</w:t>
      </w:r>
    </w:p>
    <w:p>
      <w:pPr>
        <w:spacing w:after="60"/>
        <w:ind w:firstLine="567"/>
        <w:jc w:val="both"/>
      </w:pPr>
      <w:r>
        <w:rPr>
          <w:rFonts w:ascii="Arial" w:cs="Arial" w:eastAsia="Arial" w:hAnsi="Arial"/>
          <w:sz w:val="24"/>
          <w:szCs w:val="24"/>
        </w:rPr>
        <w:t xml:space="preserve">д) при свидетельствовании верности копий документов и выписок из них - наименование документа, верность копии которого свидетельствуется, дата, номер документа (при наличии), наименование лица или органа, выдавшего документ, фамилия, имя, отчество (при наличии) гражданина или наименование юридического лица, которым принадлежит этот документ, количество страниц в документе;</w:t>
      </w:r>
    </w:p>
    <w:p>
      <w:pPr>
        <w:spacing w:after="60"/>
        <w:ind w:firstLine="567"/>
        <w:jc w:val="both"/>
      </w:pPr>
      <w:r>
        <w:rPr>
          <w:rFonts w:ascii="Arial" w:cs="Arial" w:eastAsia="Arial" w:hAnsi="Arial"/>
          <w:sz w:val="24"/>
          <w:szCs w:val="24"/>
        </w:rPr>
        <w:t xml:space="preserve">е) при свидетельствовании подлинности подписи на документах - наименование документа, на котором свидетельствуется подлинность подписи, его краткое содержание; при свидетельствовании подлинности подписи переводчика - наименование документа, перевод которого совершен, дата, номер документа (при наличии), наименование лица или органа, выдавшего документ, язык, с которого и на который совершен перевод;</w:t>
      </w:r>
    </w:p>
    <w:p>
      <w:pPr>
        <w:spacing w:after="60"/>
        <w:ind w:firstLine="567"/>
        <w:jc w:val="both"/>
      </w:pPr>
      <w:r>
        <w:rPr>
          <w:rFonts w:ascii="Arial" w:cs="Arial" w:eastAsia="Arial" w:hAnsi="Arial"/>
          <w:sz w:val="24"/>
          <w:szCs w:val="24"/>
        </w:rPr>
        <w:t xml:space="preserve">ё) при принятии мер к охране наследственного имущества - меры, принятые к охране наследственного имущества;</w:t>
      </w:r>
    </w:p>
    <w:p>
      <w:pPr>
        <w:spacing w:after="60"/>
        <w:ind w:firstLine="567"/>
        <w:jc w:val="both"/>
      </w:pPr>
      <w:r>
        <w:rPr>
          <w:rFonts w:ascii="Arial" w:cs="Arial" w:eastAsia="Arial" w:hAnsi="Arial"/>
          <w:sz w:val="24"/>
          <w:szCs w:val="24"/>
        </w:rPr>
        <w:t xml:space="preserve">ж) при свидетельствовании верности перевода документа с одного языка на другой - наименование документа, перевод которого совершен; дата, номер документа (при наличии), наименование лица или органа, выдавшего документ, краткое содержание документа, язык, с которого и на который совершен перевод;</w:t>
      </w:r>
    </w:p>
    <w:p>
      <w:pPr>
        <w:spacing w:after="60"/>
        <w:ind w:firstLine="567"/>
        <w:jc w:val="both"/>
      </w:pPr>
      <w:r>
        <w:rPr>
          <w:rFonts w:ascii="Arial" w:cs="Arial" w:eastAsia="Arial" w:hAnsi="Arial"/>
          <w:sz w:val="24"/>
          <w:szCs w:val="24"/>
        </w:rPr>
        <w:t xml:space="preserve">з) при удостоверении времени предъявления документа - наименование нотариального действия, наименование предъявленного документа, время предъявления документа;</w:t>
      </w:r>
    </w:p>
    <w:p>
      <w:pPr>
        <w:spacing w:after="60"/>
        <w:ind w:firstLine="567"/>
        <w:jc w:val="both"/>
      </w:pPr>
      <w:r>
        <w:rPr>
          <w:rFonts w:ascii="Arial" w:cs="Arial" w:eastAsia="Arial" w:hAnsi="Arial"/>
          <w:sz w:val="24"/>
          <w:szCs w:val="24"/>
        </w:rPr>
        <w:t xml:space="preserve">и) при предъявлении чеков к платежу и удостоверении неоплаты чеков - сумма протеста чека, наименование плательщика по чеку;</w:t>
      </w:r>
    </w:p>
    <w:p>
      <w:pPr>
        <w:spacing w:after="60"/>
        <w:ind w:firstLine="567"/>
        <w:jc w:val="both"/>
      </w:pPr>
      <w:r>
        <w:rPr>
          <w:rFonts w:ascii="Arial" w:cs="Arial" w:eastAsia="Arial" w:hAnsi="Arial"/>
          <w:sz w:val="24"/>
          <w:szCs w:val="24"/>
        </w:rPr>
        <w:t xml:space="preserve">й) при выдаче дубликатов нотариальных свидетельств, исполнительных надписей и дубликатов документов, выражающих содержание нотариально удостоверенных сделок, - наименование нотариального действия, наименование, дата и реестровые номера удостоверенных документов, дубликаты которых выдаются, статус заявителя, подтверждающего право на получение дубликата; при выдаче дубликата завещания - также реквизиты документа, подтверждающего смерть завещателя (наименование документа, дата, номер документа (при наличии), наименование органа, выдавшего документ); при выдаче дубликата договора, на основании которого построены или приобретены прежним собственником здание, строение, - также реквизиты документа, подтверждающего принадлежность указанного имущества заявителю (наименование документа, дата, номер документа (при наличии), наименование органа, выдавшего документ);</w:t>
      </w:r>
    </w:p>
    <w:p>
      <w:pPr>
        <w:spacing w:after="60"/>
        <w:ind w:firstLine="567"/>
        <w:jc w:val="both"/>
      </w:pPr>
      <w:r>
        <w:rPr>
          <w:rFonts w:ascii="Arial" w:cs="Arial" w:eastAsia="Arial" w:hAnsi="Arial"/>
          <w:sz w:val="24"/>
          <w:szCs w:val="24"/>
        </w:rPr>
        <w:t xml:space="preserve">к) при удостоверении равнозначности электронного документа документу на бумажном носителе, удостоверении равнозначности документа на бумажном носителе электронному документу - наименование нотариального действия, наименование документа, равнозначность которого удостоверяется, с указанием даты, номера документа (при наличии), наименования лица или органа, выдавшего документ, количества страниц документа на бумажном носителе;</w:t>
      </w:r>
    </w:p>
    <w:p>
      <w:pPr>
        <w:spacing w:after="60"/>
        <w:ind w:firstLine="567"/>
        <w:jc w:val="both"/>
      </w:pPr>
      <w:r>
        <w:rPr>
          <w:rFonts w:ascii="Arial" w:cs="Arial" w:eastAsia="Arial" w:hAnsi="Arial"/>
          <w:sz w:val="24"/>
          <w:szCs w:val="24"/>
        </w:rPr>
        <w:t xml:space="preserve">л) при представлении документов на государственную регистрацию прав на недвижимое имущество и сделок с ним - реестровый номер нотариально оформленного документа, на основании которого подается заявление на государственную регистрацию прав;</w:t>
      </w:r>
    </w:p>
    <w:p>
      <w:pPr>
        <w:spacing w:after="60"/>
        <w:ind w:firstLine="567"/>
        <w:jc w:val="both"/>
      </w:pPr>
      <w:r>
        <w:rPr>
          <w:rFonts w:ascii="Arial" w:cs="Arial" w:eastAsia="Arial" w:hAnsi="Arial"/>
          <w:sz w:val="24"/>
          <w:szCs w:val="24"/>
        </w:rPr>
        <w:t xml:space="preserve">м) при совершении иных нотариальных действий, предусмотренных законодательными актами Кыргызской Республики, - наименование нотариального действия, его краткое описание.</w:t>
      </w:r>
    </w:p>
    <w:p>
      <w:pPr>
        <w:spacing w:after="60"/>
        <w:ind w:firstLine="567"/>
        <w:jc w:val="both"/>
      </w:pPr>
      <w:r>
        <w:rPr>
          <w:rFonts w:ascii="Arial" w:cs="Arial" w:eastAsia="Arial" w:hAnsi="Arial"/>
          <w:sz w:val="24"/>
          <w:szCs w:val="24"/>
        </w:rPr>
        <w:t xml:space="preserve">Нотариус вправе более подробно изложить содержание нотариального действия;</w:t>
      </w:r>
    </w:p>
    <w:p>
      <w:pPr>
        <w:spacing w:after="60"/>
        <w:ind w:firstLine="567"/>
        <w:jc w:val="both"/>
      </w:pPr>
      <w:r>
        <w:rPr>
          <w:rFonts w:ascii="Arial" w:cs="Arial" w:eastAsia="Arial" w:hAnsi="Arial"/>
          <w:sz w:val="24"/>
          <w:szCs w:val="24"/>
        </w:rPr>
        <w:t xml:space="preserve">7) сведения о лице, совершившем нотариальное действие:</w:t>
      </w:r>
    </w:p>
    <w:p>
      <w:pPr>
        <w:spacing w:after="60"/>
        <w:ind w:firstLine="567"/>
        <w:jc w:val="both"/>
      </w:pPr>
      <w:r>
        <w:rPr>
          <w:rFonts w:ascii="Arial" w:cs="Arial" w:eastAsia="Arial" w:hAnsi="Arial"/>
          <w:sz w:val="24"/>
          <w:szCs w:val="24"/>
        </w:rPr>
        <w:t xml:space="preserve">а) о нотариусе: должность, фамилия, имя, отчество (при наличии); наименование нотариального округа;</w:t>
      </w:r>
    </w:p>
    <w:p>
      <w:pPr>
        <w:spacing w:after="60"/>
        <w:ind w:firstLine="567"/>
        <w:jc w:val="both"/>
      </w:pPr>
      <w:r>
        <w:rPr>
          <w:rFonts w:ascii="Arial" w:cs="Arial" w:eastAsia="Arial" w:hAnsi="Arial"/>
          <w:sz w:val="24"/>
          <w:szCs w:val="24"/>
        </w:rPr>
        <w:t xml:space="preserve">б) об уполномоченном должностном лице исполнительного органа местного самоуправления: фамилия, имя, отчество (при наличии), должность такого лица, наименование исполнительного органа местного самоуправления;</w:t>
      </w:r>
    </w:p>
    <w:p>
      <w:pPr>
        <w:spacing w:after="60"/>
        <w:ind w:firstLine="567"/>
        <w:jc w:val="both"/>
      </w:pPr>
      <w:r>
        <w:rPr>
          <w:rFonts w:ascii="Arial" w:cs="Arial" w:eastAsia="Arial" w:hAnsi="Arial"/>
          <w:sz w:val="24"/>
          <w:szCs w:val="24"/>
        </w:rPr>
        <w:t xml:space="preserve">в) о должностном лице консульского (заграничного) учреждения Кыргызской Республики: фамилия, имя, отчество (при наличии), должность такого лица, наименование консульского (заграничного) учреждения Кыргызской Республики, наименование страны нахождения консульского (заграничного) учреждения Кыргызской Республики;</w:t>
      </w:r>
    </w:p>
    <w:p>
      <w:pPr>
        <w:spacing w:after="60"/>
        <w:ind w:firstLine="567"/>
        <w:jc w:val="both"/>
      </w:pPr>
      <w:r>
        <w:rPr>
          <w:rFonts w:ascii="Arial" w:cs="Arial" w:eastAsia="Arial" w:hAnsi="Arial"/>
          <w:sz w:val="24"/>
          <w:szCs w:val="24"/>
        </w:rPr>
        <w:t xml:space="preserve">8) сведения о лице, внесшем в реестр нотариальных действий ИС "Электронный нотариат" сведения о нотариальном действии, совершенном лицом, не являющимся нотариусом, - сотрудником Министерства юстиции Кыргызской Республики, на которого возложена обязанность по ведению реестра;</w:t>
      </w:r>
    </w:p>
    <w:p>
      <w:pPr>
        <w:spacing w:after="60"/>
        <w:ind w:firstLine="567"/>
        <w:jc w:val="both"/>
      </w:pPr>
      <w:r>
        <w:rPr>
          <w:rFonts w:ascii="Arial" w:cs="Arial" w:eastAsia="Arial" w:hAnsi="Arial"/>
          <w:sz w:val="24"/>
          <w:szCs w:val="24"/>
        </w:rPr>
        <w:t xml:space="preserve">10) сведения об оплате за совершение нотариального действия:</w:t>
      </w:r>
    </w:p>
    <w:p>
      <w:pPr>
        <w:spacing w:after="60"/>
        <w:ind w:firstLine="567"/>
        <w:jc w:val="both"/>
      </w:pPr>
      <w:r>
        <w:rPr>
          <w:rFonts w:ascii="Arial" w:cs="Arial" w:eastAsia="Arial" w:hAnsi="Arial"/>
          <w:sz w:val="24"/>
          <w:szCs w:val="24"/>
        </w:rPr>
        <w:t xml:space="preserve">а) сумма (цифрами) государственной пошлины, взысканной за совершение нотариального действия;</w:t>
      </w:r>
    </w:p>
    <w:p>
      <w:pPr>
        <w:spacing w:after="60"/>
        <w:ind w:firstLine="567"/>
        <w:jc w:val="both"/>
      </w:pPr>
      <w:r>
        <w:rPr>
          <w:rFonts w:ascii="Arial" w:cs="Arial" w:eastAsia="Arial" w:hAnsi="Arial"/>
          <w:sz w:val="24"/>
          <w:szCs w:val="24"/>
        </w:rPr>
        <w:t xml:space="preserve">б) денежная сумма (цифрами), полученная нотариусом за оказание услуг правового и технического характера;</w:t>
      </w:r>
    </w:p>
    <w:p>
      <w:pPr>
        <w:spacing w:after="60"/>
        <w:ind w:firstLine="567"/>
        <w:jc w:val="both"/>
      </w:pPr>
      <w:r>
        <w:rPr>
          <w:rFonts w:ascii="Arial" w:cs="Arial" w:eastAsia="Arial" w:hAnsi="Arial"/>
          <w:sz w:val="24"/>
          <w:szCs w:val="24"/>
        </w:rPr>
        <w:t xml:space="preserve">в) основание освобождения от уплаты государственной пошлины;</w:t>
      </w:r>
    </w:p>
    <w:p>
      <w:pPr>
        <w:spacing w:after="60"/>
        <w:ind w:firstLine="567"/>
        <w:jc w:val="both"/>
      </w:pPr>
      <w:r>
        <w:rPr>
          <w:rFonts w:ascii="Arial" w:cs="Arial" w:eastAsia="Arial" w:hAnsi="Arial"/>
          <w:sz w:val="24"/>
          <w:szCs w:val="24"/>
        </w:rPr>
        <w:t xml:space="preserve">г) сумма (цифрами) государственной пошлины и реквизиты документа (серия, номер, дата выдачи и наименование органа, выдавшего документ), на основании которого возвращается государственная пошлина;</w:t>
      </w:r>
    </w:p>
    <w:p>
      <w:pPr>
        <w:spacing w:after="60"/>
        <w:ind w:firstLine="567"/>
        <w:jc w:val="both"/>
      </w:pPr>
      <w:r>
        <w:rPr>
          <w:rFonts w:ascii="Arial" w:cs="Arial" w:eastAsia="Arial" w:hAnsi="Arial"/>
          <w:sz w:val="24"/>
          <w:szCs w:val="24"/>
        </w:rPr>
        <w:t xml:space="preserve">д) денежная сумма (цифрами), полученная нотариусом за оказание услуг правового и технического характера;</w:t>
      </w:r>
    </w:p>
    <w:p>
      <w:pPr>
        <w:spacing w:after="60"/>
        <w:ind w:firstLine="567"/>
        <w:jc w:val="both"/>
      </w:pPr>
      <w:r>
        <w:rPr>
          <w:rFonts w:ascii="Arial" w:cs="Arial" w:eastAsia="Arial" w:hAnsi="Arial"/>
          <w:sz w:val="24"/>
          <w:szCs w:val="24"/>
        </w:rPr>
        <w:t xml:space="preserve">11) электронный образ нотариально оформленного документа в случаях, предусмотренных настоящим Порядком;</w:t>
      </w:r>
    </w:p>
    <w:p>
      <w:pPr>
        <w:spacing w:after="60"/>
        <w:ind w:firstLine="567"/>
        <w:jc w:val="both"/>
      </w:pPr>
      <w:r>
        <w:rPr>
          <w:rFonts w:ascii="Arial" w:cs="Arial" w:eastAsia="Arial" w:hAnsi="Arial"/>
          <w:sz w:val="24"/>
          <w:szCs w:val="24"/>
        </w:rPr>
        <w:t xml:space="preserve">12) сведения об изменении, внесенном в нотариально оформленный документ и (или) в запись реестра нотариальных действий (в случае когда такие изменения не требуют совершения нового нотариального действия): причины (основания) внесения изменения и характер изменения;</w:t>
      </w:r>
    </w:p>
    <w:p>
      <w:pPr>
        <w:spacing w:after="60"/>
        <w:ind w:firstLine="567"/>
        <w:jc w:val="both"/>
      </w:pPr>
      <w:r>
        <w:rPr>
          <w:rFonts w:ascii="Arial" w:cs="Arial" w:eastAsia="Arial" w:hAnsi="Arial"/>
          <w:sz w:val="24"/>
          <w:szCs w:val="24"/>
        </w:rPr>
        <w:t xml:space="preserve">13) сведения о ранее удостоверенной сделке, с которой связано совершение регистрируемого нотариального действия по изменению, расторжению или отмене этой сделки (при наличии у нотариуса сведений о ранее удостоверенной сделке), в том числе: дата и реестровый номер удостоверенной сделки; сведения о нотариусе, удостоверившем сделку;</w:t>
      </w:r>
    </w:p>
    <w:p>
      <w:pPr>
        <w:spacing w:after="60"/>
        <w:ind w:firstLine="567"/>
        <w:jc w:val="both"/>
      </w:pPr>
      <w:r>
        <w:rPr>
          <w:rFonts w:ascii="Arial" w:cs="Arial" w:eastAsia="Arial" w:hAnsi="Arial"/>
          <w:sz w:val="24"/>
          <w:szCs w:val="24"/>
        </w:rPr>
        <w:t xml:space="preserve">14) особые отметки (например: факт совершения нотариального действия вне нотариальной конторы; факт удостоверения сделки с участием ограниченно дееспособного лица, несовершеннолетнего, лица, подписывающего документ вместо лица, которое не может расписаться собственноручно.</w:t>
      </w:r>
    </w:p>
    <w:p>
      <w:pPr>
        <w:spacing w:after="60"/>
        <w:ind w:firstLine="567"/>
        <w:jc w:val="both"/>
      </w:pPr>
      <w:r>
        <w:rPr>
          <w:rFonts w:ascii="Arial" w:cs="Arial" w:eastAsia="Arial" w:hAnsi="Arial"/>
          <w:sz w:val="24"/>
          <w:szCs w:val="24"/>
        </w:rPr>
        <w:t xml:space="preserve">Реестр наследственных дел ИС "Электронный нотариат" содержит сведения, подтверждающие факт регистрации в ИС "Электронный нотариат" нотариусом наследственного дела к имуществу конкретного наследодателя:</w:t>
      </w:r>
    </w:p>
    <w:p>
      <w:pPr>
        <w:spacing w:after="60"/>
        <w:ind w:firstLine="567"/>
        <w:jc w:val="both"/>
      </w:pPr>
      <w:r>
        <w:rPr>
          <w:rFonts w:ascii="Arial" w:cs="Arial" w:eastAsia="Arial" w:hAnsi="Arial"/>
          <w:sz w:val="24"/>
          <w:szCs w:val="24"/>
        </w:rPr>
        <w:t xml:space="preserve">а) номер наследственного дела и дата начала производства по наследственному делу согласно книге учета наследственных дел;</w:t>
      </w:r>
    </w:p>
    <w:p>
      <w:pPr>
        <w:spacing w:after="60"/>
        <w:ind w:firstLine="567"/>
        <w:jc w:val="both"/>
      </w:pPr>
      <w:r>
        <w:rPr>
          <w:rFonts w:ascii="Arial" w:cs="Arial" w:eastAsia="Arial" w:hAnsi="Arial"/>
          <w:sz w:val="24"/>
          <w:szCs w:val="24"/>
        </w:rPr>
        <w:t xml:space="preserve">б) сведения о нотариусе, открывшем наследственное дело: фамилия, имя, отчество (при наличии), наименование нотариального округа или наименование государственной нотариальной конторы;</w:t>
      </w:r>
    </w:p>
    <w:p>
      <w:pPr>
        <w:spacing w:after="60"/>
        <w:ind w:firstLine="567"/>
        <w:jc w:val="both"/>
      </w:pPr>
      <w:r>
        <w:rPr>
          <w:rFonts w:ascii="Arial" w:cs="Arial" w:eastAsia="Arial" w:hAnsi="Arial"/>
          <w:sz w:val="24"/>
          <w:szCs w:val="24"/>
        </w:rPr>
        <w:t xml:space="preserve">в) сведения о наследодателе: фамилия, имя, отчество (при наличии), а также при наличии: дата рождения, место рождения, дата смерти, дата и регистрационный номер записи акта о смерти и наименование органа, которым произведена эта запись; место открытия наследства (последнее место жительства наследодателя либо место нахождения наследственного имущества (его основной части) согласно требованиям </w:t>
      </w:r>
      <w:r>
        <w:rPr>
          <w:rFonts w:ascii="Arial" w:cs="Arial" w:eastAsia="Arial" w:hAnsi="Arial"/>
          <w:sz w:val="24"/>
          <w:szCs w:val="24"/>
        </w:rPr>
        <w:t xml:space="preserve">статьи 1124</w:t>
      </w:r>
      <w:r>
        <w:rPr>
          <w:rFonts w:ascii="Arial" w:cs="Arial" w:eastAsia="Arial" w:hAnsi="Arial"/>
          <w:sz w:val="24"/>
          <w:szCs w:val="24"/>
        </w:rPr>
        <w:t xml:space="preserve"> Гражданского </w:t>
      </w:r>
      <w:hyperlink w:history="1" r:id="rIdnjuaplvjlo0tpddrfiei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г) номер, дата и время регистрации наследственного дела в электронном реестре наследственных дел ИС "Электронный нотариат";</w:t>
      </w:r>
    </w:p>
    <w:p>
      <w:pPr>
        <w:spacing w:after="60"/>
        <w:ind w:firstLine="567"/>
        <w:jc w:val="both"/>
      </w:pPr>
      <w:r>
        <w:rPr>
          <w:rFonts w:ascii="Arial" w:cs="Arial" w:eastAsia="Arial" w:hAnsi="Arial"/>
          <w:sz w:val="24"/>
          <w:szCs w:val="24"/>
        </w:rPr>
        <w:t xml:space="preserve">д) сведения об окончании производства по наследственному делу, с указанием даты и причины такого окончания (например: выдача свидетельства о праве на наследство, вынесение нотариусом постановления об отказе в выдаче свидетельства о праве на наследство);</w:t>
      </w:r>
    </w:p>
    <w:p>
      <w:pPr>
        <w:spacing w:after="60"/>
        <w:ind w:firstLine="567"/>
        <w:jc w:val="both"/>
      </w:pPr>
      <w:r>
        <w:rPr>
          <w:rFonts w:ascii="Arial" w:cs="Arial" w:eastAsia="Arial" w:hAnsi="Arial"/>
          <w:sz w:val="24"/>
          <w:szCs w:val="24"/>
        </w:rPr>
        <w:t xml:space="preserve">ж) сведения о наследодателе, после которого наследство фактически было принято, но не были оформлены наследственные права;</w:t>
      </w:r>
    </w:p>
    <w:p>
      <w:pPr>
        <w:spacing w:after="60"/>
        <w:ind w:firstLine="567"/>
        <w:jc w:val="both"/>
      </w:pPr>
      <w:r>
        <w:rPr>
          <w:rFonts w:ascii="Arial" w:cs="Arial" w:eastAsia="Arial" w:hAnsi="Arial"/>
          <w:sz w:val="24"/>
          <w:szCs w:val="24"/>
        </w:rPr>
        <w:t xml:space="preserve">з) сведения об изменении, внесенном в реестр наследственных дел: причины (основания) внесения изменения и характер изменения;</w:t>
      </w:r>
    </w:p>
    <w:p>
      <w:pPr>
        <w:spacing w:after="60"/>
        <w:ind w:firstLine="567"/>
        <w:jc w:val="both"/>
      </w:pPr>
      <w:r>
        <w:rPr>
          <w:rFonts w:ascii="Arial" w:cs="Arial" w:eastAsia="Arial" w:hAnsi="Arial"/>
          <w:sz w:val="24"/>
          <w:szCs w:val="24"/>
        </w:rPr>
        <w:t xml:space="preserve">и) особые отметки (например: сведения о направлении копии наследственного дела нотариусу соответствующего нотариального округа; сведения о передаче нотариусом, в случае его временного отсутствия, другому нотариусу находящихся в его производстве наследственных дел для дальнейшего ведения; о признании в судебном порядке лица умершим; о получении наследственного дела по принадлежности от другого нотариуса или Министерства юстиции Кыргызской Республики; о возобновлении производства по наследственному делу).</w:t>
      </w:r>
    </w:p>
    <w:p>
      <w:pPr>
        <w:spacing w:after="200" w:before="200"/>
        <w:jc w:val="center"/>
      </w:pPr>
      <w:r>
        <w:rPr>
          <w:rFonts w:ascii="Arial" w:cs="Arial" w:eastAsia="Arial" w:hAnsi="Arial"/>
          <w:b/>
          <w:bCs/>
          <w:sz w:val="24"/>
          <w:szCs w:val="24"/>
        </w:rPr>
        <w:t xml:space="preserve">6. Ведение реестра наследственных дел</w:t>
      </w:r>
    </w:p>
    <w:p>
      <w:pPr>
        <w:spacing w:after="60"/>
        <w:ind w:firstLine="567"/>
        <w:jc w:val="both"/>
      </w:pPr>
      <w:r>
        <w:rPr>
          <w:rFonts w:ascii="Arial" w:cs="Arial" w:eastAsia="Arial" w:hAnsi="Arial"/>
          <w:sz w:val="24"/>
          <w:szCs w:val="24"/>
        </w:rPr>
        <w:t xml:space="preserve">47. Основанием для включения сведений в реестр наследственных дел ИС "Электронный нотариат" является получение нотариусом документа, послужившего основанием для заведения наследственного дела (например, заявление о принятии наследства, заявление представителя по доверенности на ведение наследственного дела, о выдаче свидетельства о праве на наследство, об отказе от наследства, о принятии мер к охране наследственного имущества, об управлении наследственным имуществом, о вынесении постановления о выплате денежных средств на достойные похороны наследодателя, о выдаче свидетельства о праве собственности пережившего супруга на долю в общем имуществе супругов, о согласии быть исполнителем завещания, о выдаче свидетельства, удостоверяющего полномочия исполнителя завещания), и регистрация его в Книге учета наследственных дел нотариуса.</w:t>
      </w:r>
    </w:p>
    <w:p>
      <w:pPr>
        <w:spacing w:after="60"/>
        <w:ind w:firstLine="567"/>
        <w:jc w:val="both"/>
      </w:pPr>
      <w:r>
        <w:rPr>
          <w:rFonts w:ascii="Arial" w:cs="Arial" w:eastAsia="Arial" w:hAnsi="Arial"/>
          <w:sz w:val="24"/>
          <w:szCs w:val="24"/>
        </w:rPr>
        <w:t xml:space="preserve">48. Сведения о начале производства по наследственному делу вносятся нотариусом в реестр наследственных дел ИС "Электронный нотариат" не позднее следующего рабочего дня после поступления документов, указанных в пункте 45 настоящего Порядка. Состав сведений указан в требованиях к содержанию реестров ИС "Электронный нотариат".</w:t>
      </w:r>
    </w:p>
    <w:p>
      <w:pPr>
        <w:spacing w:after="60"/>
        <w:ind w:firstLine="567"/>
        <w:jc w:val="both"/>
      </w:pPr>
      <w:r>
        <w:rPr>
          <w:rFonts w:ascii="Arial" w:cs="Arial" w:eastAsia="Arial" w:hAnsi="Arial"/>
          <w:sz w:val="24"/>
          <w:szCs w:val="24"/>
        </w:rPr>
        <w:t xml:space="preserve">49. При внесении нотариусом сведений в реестр наследственных дел ИС "Электронный нотариат", средствами ИС "Электронный нотариат" проводится автоматическая проверка наличия полных или частичных совпадений основных сведений по наследственному делу со сведениями, ранее внесенными в реестр наследственных дел ИС "Электронный нотариат".</w:t>
      </w:r>
    </w:p>
    <w:p>
      <w:pPr>
        <w:spacing w:after="60"/>
        <w:ind w:firstLine="567"/>
        <w:jc w:val="both"/>
      </w:pPr>
      <w:r>
        <w:rPr>
          <w:rFonts w:ascii="Arial" w:cs="Arial" w:eastAsia="Arial" w:hAnsi="Arial"/>
          <w:sz w:val="24"/>
          <w:szCs w:val="24"/>
        </w:rPr>
        <w:t xml:space="preserve">50. В случае обнаружения совпадения вносимых сведений со сведениями по ранее открытым наследственным делам, содержащимся в реестре наследственных дел ИС "Электронный нотариат", нотариус получает из ИС "Электронный нотариат" извещение о наличии указанных совпадений (с указанием совпавших сведений) и перечень наследственных дел, по которым было обнаружено совпадение сведений (с указанием сведений о нотариусе, ведущем наследственное дело, и номере наследственного дела).</w:t>
      </w:r>
    </w:p>
    <w:p>
      <w:pPr>
        <w:spacing w:after="60"/>
        <w:ind w:firstLine="567"/>
        <w:jc w:val="both"/>
      </w:pPr>
      <w:r>
        <w:rPr>
          <w:rFonts w:ascii="Arial" w:cs="Arial" w:eastAsia="Arial" w:hAnsi="Arial"/>
          <w:sz w:val="24"/>
          <w:szCs w:val="24"/>
        </w:rPr>
        <w:t xml:space="preserve">51. Частичным совпадением основных сведений по наследственному делу со сведениями, ранее внесенными в реестр наследственных дел, признается совпадение любых трех из следующих четырех параметров: фамилия, имя, отчество (при наличии) наследодателя, дата его рождения, дата его смерти, дата и регистрационный номер записи акта о смерти.</w:t>
      </w:r>
    </w:p>
    <w:p>
      <w:pPr>
        <w:spacing w:after="60"/>
        <w:ind w:firstLine="567"/>
        <w:jc w:val="both"/>
      </w:pPr>
      <w:r>
        <w:rPr>
          <w:rFonts w:ascii="Arial" w:cs="Arial" w:eastAsia="Arial" w:hAnsi="Arial"/>
          <w:sz w:val="24"/>
          <w:szCs w:val="24"/>
        </w:rPr>
        <w:t xml:space="preserve">52. При отсутствии совпадений основных сведений по наследственному делу со сведениями, ранее внесенными в реестр наследственных дел, нотариусу направляется программными средствами ИС "Электронный нотариат" подтверждение факта внесения сведений по наследственному делу в реестр наследственных дел ИС "Электронный нотариат".</w:t>
      </w:r>
    </w:p>
    <w:p>
      <w:pPr>
        <w:spacing w:after="60"/>
        <w:ind w:firstLine="567"/>
        <w:jc w:val="both"/>
      </w:pPr>
      <w:r>
        <w:rPr>
          <w:rFonts w:ascii="Arial" w:cs="Arial" w:eastAsia="Arial" w:hAnsi="Arial"/>
          <w:sz w:val="24"/>
          <w:szCs w:val="24"/>
        </w:rPr>
        <w:t xml:space="preserve">53. При обнаружении ряда совпадений основных сведений по наследственному делу со сведениями, ранее внесенными в реестр наследственных дел, нотариус принимает одно из решений: о начале производства по наследственному делу либо об отсутствии оснований для начала производства по наследственному делу, начатому другим нотариусом.</w:t>
      </w:r>
    </w:p>
    <w:p>
      <w:pPr>
        <w:spacing w:after="60"/>
        <w:ind w:firstLine="567"/>
        <w:jc w:val="both"/>
      </w:pPr>
      <w:r>
        <w:rPr>
          <w:rFonts w:ascii="Arial" w:cs="Arial" w:eastAsia="Arial" w:hAnsi="Arial"/>
          <w:sz w:val="24"/>
          <w:szCs w:val="24"/>
        </w:rPr>
        <w:t xml:space="preserve">В первом случае нотариус вносит сведения по наследственному делу в реестр наследственных дел ИС "Электронный нотариат" и получает подтверждение факта внесения сведений.</w:t>
      </w:r>
    </w:p>
    <w:p>
      <w:pPr>
        <w:spacing w:after="60"/>
        <w:ind w:firstLine="567"/>
        <w:jc w:val="both"/>
      </w:pPr>
      <w:r>
        <w:rPr>
          <w:rFonts w:ascii="Arial" w:cs="Arial" w:eastAsia="Arial" w:hAnsi="Arial"/>
          <w:sz w:val="24"/>
          <w:szCs w:val="24"/>
        </w:rPr>
        <w:t xml:space="preserve">Во втором случае нотариус не вносит сведения в реестр наследственных дел ИС "Электронный нотариат".</w:t>
      </w:r>
    </w:p>
    <w:p>
      <w:pPr>
        <w:spacing w:after="60"/>
        <w:ind w:firstLine="567"/>
        <w:jc w:val="both"/>
      </w:pPr>
      <w:r>
        <w:rPr>
          <w:rFonts w:ascii="Arial" w:cs="Arial" w:eastAsia="Arial" w:hAnsi="Arial"/>
          <w:sz w:val="24"/>
          <w:szCs w:val="24"/>
        </w:rPr>
        <w:t xml:space="preserve">54. При внесении сведений в реестр наследственных дел ИС "Электронный нотариат", нотариус подписывает эти сведения усиленной квалифицированной электронной подписью.</w:t>
      </w:r>
    </w:p>
    <w:p>
      <w:pPr>
        <w:spacing w:after="60"/>
        <w:ind w:firstLine="567"/>
        <w:jc w:val="both"/>
      </w:pPr>
      <w:r>
        <w:rPr>
          <w:rFonts w:ascii="Arial" w:cs="Arial" w:eastAsia="Arial" w:hAnsi="Arial"/>
          <w:sz w:val="24"/>
          <w:szCs w:val="24"/>
        </w:rPr>
        <w:t xml:space="preserve">55. После внесения в реестр наследственных дел сведений, по которым обнаружены совпадения, программными средствами ИС "Электронный нотариат" каждому нотариусу, ранее внесшему совпавшие сведения в реестр наследственных дел, направляется извещение о факте их внесения.</w:t>
      </w:r>
    </w:p>
    <w:p>
      <w:pPr>
        <w:spacing w:after="200" w:before="200"/>
        <w:jc w:val="center"/>
      </w:pPr>
      <w:r>
        <w:rPr>
          <w:rFonts w:ascii="Arial" w:cs="Arial" w:eastAsia="Arial" w:hAnsi="Arial"/>
          <w:b/>
          <w:bCs/>
          <w:sz w:val="24"/>
          <w:szCs w:val="24"/>
        </w:rPr>
        <w:t xml:space="preserve">7. Предоставление сведений, содержащихся в ИС "Электронный нотариат"</w:t>
      </w:r>
    </w:p>
    <w:p>
      <w:pPr>
        <w:spacing w:after="60"/>
        <w:ind w:firstLine="567"/>
        <w:jc w:val="both"/>
      </w:pPr>
      <w:r>
        <w:rPr>
          <w:rFonts w:ascii="Arial" w:cs="Arial" w:eastAsia="Arial" w:hAnsi="Arial"/>
          <w:sz w:val="24"/>
          <w:szCs w:val="24"/>
        </w:rPr>
        <w:t xml:space="preserve">56. Оператор ИС "Электронный нотариат" обеспечивает с использованием информационно-телекоммуникационной сети Интернет любому лицу, без взимания платы, ежедневно и круглосуточно свободный доступ к открытым сведениям и их поиск.</w:t>
      </w:r>
    </w:p>
    <w:p>
      <w:pPr>
        <w:spacing w:after="60"/>
        <w:ind w:firstLine="567"/>
        <w:jc w:val="both"/>
      </w:pPr>
      <w:r>
        <w:rPr>
          <w:rFonts w:ascii="Arial" w:cs="Arial" w:eastAsia="Arial" w:hAnsi="Arial"/>
          <w:sz w:val="24"/>
          <w:szCs w:val="24"/>
        </w:rPr>
        <w:t xml:space="preserve">Свободный доступ к открытым сведениям предназначен для:</w:t>
      </w:r>
    </w:p>
    <w:p>
      <w:pPr>
        <w:spacing w:after="60"/>
        <w:ind w:firstLine="567"/>
        <w:jc w:val="both"/>
      </w:pPr>
      <w:r>
        <w:rPr>
          <w:rFonts w:ascii="Arial" w:cs="Arial" w:eastAsia="Arial" w:hAnsi="Arial"/>
          <w:sz w:val="24"/>
          <w:szCs w:val="24"/>
        </w:rPr>
        <w:t xml:space="preserve">1) поиска нотариуса на территории Кыргызской Республики (включая расширенный поиск по фамилии, адресу, прочим данным) с выводом подробной информации, включая сведения как о действующих нотариусах, так и о сложивших полномочия;</w:t>
      </w:r>
    </w:p>
    <w:p>
      <w:pPr>
        <w:spacing w:after="60"/>
        <w:ind w:firstLine="567"/>
        <w:jc w:val="both"/>
      </w:pPr>
      <w:r>
        <w:rPr>
          <w:rFonts w:ascii="Arial" w:cs="Arial" w:eastAsia="Arial" w:hAnsi="Arial"/>
          <w:sz w:val="24"/>
          <w:szCs w:val="24"/>
        </w:rPr>
        <w:t xml:space="preserve">2) получения сведений об уведомлениях о залоге движимого имущества;</w:t>
      </w:r>
    </w:p>
    <w:p>
      <w:pPr>
        <w:spacing w:after="60"/>
        <w:ind w:firstLine="567"/>
        <w:jc w:val="both"/>
      </w:pPr>
      <w:r>
        <w:rPr>
          <w:rFonts w:ascii="Arial" w:cs="Arial" w:eastAsia="Arial" w:hAnsi="Arial"/>
          <w:sz w:val="24"/>
          <w:szCs w:val="24"/>
        </w:rPr>
        <w:t xml:space="preserve">3) проверки подлинности реквизитов доверенности;</w:t>
      </w:r>
    </w:p>
    <w:p>
      <w:pPr>
        <w:spacing w:after="60"/>
        <w:ind w:firstLine="567"/>
        <w:jc w:val="both"/>
      </w:pPr>
      <w:r>
        <w:rPr>
          <w:rFonts w:ascii="Arial" w:cs="Arial" w:eastAsia="Arial" w:hAnsi="Arial"/>
          <w:sz w:val="24"/>
          <w:szCs w:val="24"/>
        </w:rPr>
        <w:t xml:space="preserve">4) публикации сведений о розыске наследников в рамках наследственных дел;</w:t>
      </w:r>
    </w:p>
    <w:p>
      <w:pPr>
        <w:spacing w:after="60"/>
        <w:ind w:firstLine="567"/>
        <w:jc w:val="both"/>
      </w:pPr>
      <w:r>
        <w:rPr>
          <w:rFonts w:ascii="Arial" w:cs="Arial" w:eastAsia="Arial" w:hAnsi="Arial"/>
          <w:sz w:val="24"/>
          <w:szCs w:val="24"/>
        </w:rPr>
        <w:t xml:space="preserve">5) поиска дел в реестре наследственных дел.</w:t>
      </w:r>
    </w:p>
    <w:p>
      <w:pPr>
        <w:spacing w:after="60"/>
        <w:ind w:firstLine="567"/>
        <w:jc w:val="both"/>
      </w:pPr>
      <w:r>
        <w:rPr>
          <w:rFonts w:ascii="Arial" w:cs="Arial" w:eastAsia="Arial" w:hAnsi="Arial"/>
          <w:sz w:val="24"/>
          <w:szCs w:val="24"/>
        </w:rPr>
        <w:t xml:space="preserve">57. Нотариус предоставляет сведения о совершенных нотариальных действиях, содержащиеся в реестрах ИС "Электронный нотариат", в случаях, установленных </w:t>
      </w:r>
      <w:hyperlink w:history="1" r:id="rIdts7hj4_vdrqa0nvxxkox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Кыргызский Республики "О нотариате".</w:t>
      </w:r>
    </w:p>
    <w:p>
      <w:pPr>
        <w:spacing w:after="60"/>
        <w:ind w:firstLine="567"/>
        <w:jc w:val="both"/>
      </w:pPr>
      <w:r>
        <w:rPr>
          <w:rFonts w:ascii="Arial" w:cs="Arial" w:eastAsia="Arial" w:hAnsi="Arial"/>
          <w:sz w:val="24"/>
          <w:szCs w:val="24"/>
        </w:rPr>
        <w:t xml:space="preserve">58. Если иное не установлено настоящим Порядком, сведения, необходимые нотариусу для проверки действительности нотариально оформленного документа, представляются незамедлительно, в автоматизированном режиме средствами ИС "Электронный нотариат" по запросу, поданному нотариусом через ИС "Электронный нотариат", с обязательным указанием в запросе сведений о совершенном нотариальном действии, в том числе:</w:t>
      </w:r>
    </w:p>
    <w:p>
      <w:pPr>
        <w:spacing w:after="60"/>
        <w:ind w:firstLine="567"/>
        <w:jc w:val="both"/>
      </w:pPr>
      <w:r>
        <w:rPr>
          <w:rFonts w:ascii="Arial" w:cs="Arial" w:eastAsia="Arial" w:hAnsi="Arial"/>
          <w:sz w:val="24"/>
          <w:szCs w:val="24"/>
        </w:rPr>
        <w:t xml:space="preserve">1) регистрационного номера нотариального действия в реестре для регистрации нотариальных действий;</w:t>
      </w:r>
    </w:p>
    <w:p>
      <w:pPr>
        <w:spacing w:after="60"/>
        <w:ind w:firstLine="567"/>
        <w:jc w:val="both"/>
      </w:pPr>
      <w:r>
        <w:rPr>
          <w:rFonts w:ascii="Arial" w:cs="Arial" w:eastAsia="Arial" w:hAnsi="Arial"/>
          <w:sz w:val="24"/>
          <w:szCs w:val="24"/>
        </w:rPr>
        <w:t xml:space="preserve">2) даты совершения нотариального действия;</w:t>
      </w:r>
    </w:p>
    <w:p>
      <w:pPr>
        <w:spacing w:after="60"/>
        <w:ind w:firstLine="567"/>
        <w:jc w:val="both"/>
      </w:pPr>
      <w:r>
        <w:rPr>
          <w:rFonts w:ascii="Arial" w:cs="Arial" w:eastAsia="Arial" w:hAnsi="Arial"/>
          <w:sz w:val="24"/>
          <w:szCs w:val="24"/>
        </w:rPr>
        <w:t xml:space="preserve">3) вида нотариального действия;</w:t>
      </w:r>
    </w:p>
    <w:p>
      <w:pPr>
        <w:spacing w:after="60"/>
        <w:ind w:firstLine="567"/>
        <w:jc w:val="both"/>
      </w:pPr>
      <w:r>
        <w:rPr>
          <w:rFonts w:ascii="Arial" w:cs="Arial" w:eastAsia="Arial" w:hAnsi="Arial"/>
          <w:sz w:val="24"/>
          <w:szCs w:val="24"/>
        </w:rPr>
        <w:t xml:space="preserve">4) сведений о нотариусе или должностном лице, совершившем нотариальное действие в ИС "Электронный нотариат";</w:t>
      </w:r>
    </w:p>
    <w:p>
      <w:pPr>
        <w:spacing w:after="60"/>
        <w:ind w:firstLine="567"/>
        <w:jc w:val="both"/>
      </w:pPr>
      <w:r>
        <w:rPr>
          <w:rFonts w:ascii="Arial" w:cs="Arial" w:eastAsia="Arial" w:hAnsi="Arial"/>
          <w:sz w:val="24"/>
          <w:szCs w:val="24"/>
        </w:rPr>
        <w:t xml:space="preserve">5) отметки о необходимости предоставления электронного образа нотариально оформленного документа - для случаев, предусмотренных по удостоверению или отмене завещаний и доверенностей.</w:t>
      </w:r>
    </w:p>
    <w:p>
      <w:pPr>
        <w:spacing w:after="60"/>
        <w:ind w:firstLine="567"/>
        <w:jc w:val="both"/>
      </w:pPr>
      <w:r>
        <w:rPr>
          <w:rFonts w:ascii="Arial" w:cs="Arial" w:eastAsia="Arial" w:hAnsi="Arial"/>
          <w:sz w:val="24"/>
          <w:szCs w:val="24"/>
        </w:rPr>
        <w:t xml:space="preserve">В ответ на запрос нотариусу предоставляются сведения о нотариальном действии, предусмотренные подпунктом 3 пункта 47 настоящего Порядка, в том числе электронный образ нотариально оформленного документа в случаях, предусмотренных пунктом 6 </w:t>
      </w:r>
      <w:hyperlink w:history="1" r:id="rIdf_7wyvtounubntp2_nnom">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настоящему Порядку, если в запросе содержалась соответствующая отметка.</w:t>
      </w:r>
    </w:p>
    <w:p>
      <w:pPr>
        <w:spacing w:after="60"/>
        <w:ind w:firstLine="567"/>
        <w:jc w:val="both"/>
      </w:pPr>
      <w:r>
        <w:rPr>
          <w:rFonts w:ascii="Arial" w:cs="Arial" w:eastAsia="Arial" w:hAnsi="Arial"/>
          <w:sz w:val="24"/>
          <w:szCs w:val="24"/>
        </w:rPr>
        <w:t xml:space="preserve">59. В случае розыска завещания, сведения предоставляются нотариусу незамедлительно, в автоматизированном режиме, средствами ИС "Электронный нотариат", по запросу, поданному нотариусом через ИС "Электронный нотариат", с обязательным указанием в запросе:</w:t>
      </w:r>
    </w:p>
    <w:p>
      <w:pPr>
        <w:spacing w:after="60"/>
        <w:ind w:firstLine="567"/>
        <w:jc w:val="both"/>
      </w:pPr>
      <w:r>
        <w:rPr>
          <w:rFonts w:ascii="Arial" w:cs="Arial" w:eastAsia="Arial" w:hAnsi="Arial"/>
          <w:sz w:val="24"/>
          <w:szCs w:val="24"/>
        </w:rPr>
        <w:t xml:space="preserve">1) сведений о документе, подтверждающем факт смерти лица, с указанием даты смерти и номера записи акта гражданского состояния;</w:t>
      </w:r>
    </w:p>
    <w:p>
      <w:pPr>
        <w:spacing w:after="60"/>
        <w:ind w:firstLine="567"/>
        <w:jc w:val="both"/>
      </w:pPr>
      <w:r>
        <w:rPr>
          <w:rFonts w:ascii="Arial" w:cs="Arial" w:eastAsia="Arial" w:hAnsi="Arial"/>
          <w:sz w:val="24"/>
          <w:szCs w:val="24"/>
        </w:rPr>
        <w:t xml:space="preserve">2) фамилии, имени и отчества (при наличии) завещателя;</w:t>
      </w:r>
    </w:p>
    <w:p>
      <w:pPr>
        <w:spacing w:after="60"/>
        <w:ind w:firstLine="567"/>
        <w:jc w:val="both"/>
      </w:pPr>
      <w:r>
        <w:rPr>
          <w:rFonts w:ascii="Arial" w:cs="Arial" w:eastAsia="Arial" w:hAnsi="Arial"/>
          <w:sz w:val="24"/>
          <w:szCs w:val="24"/>
        </w:rPr>
        <w:t xml:space="preserve">3) основания розыска завещания (открытое наследственное дело либо обращение заинтересованного лица).</w:t>
      </w:r>
    </w:p>
    <w:p>
      <w:pPr>
        <w:spacing w:after="60"/>
        <w:ind w:firstLine="567"/>
        <w:jc w:val="both"/>
      </w:pPr>
      <w:r>
        <w:rPr>
          <w:rFonts w:ascii="Arial" w:cs="Arial" w:eastAsia="Arial" w:hAnsi="Arial"/>
          <w:sz w:val="24"/>
          <w:szCs w:val="24"/>
        </w:rPr>
        <w:t xml:space="preserve">В случае обнаружения в реестре нотариальных действий ИС "Электронный нотариат" сведений об удостоверении, изменении или отмене завещания, нотариусу предоставляются сведения о завещании (завещаниях), его (их) изменении или отмене (номер и дата регистрации нотариального действия в реестре нотариальных действий ИС "Электронный нотариат", сведения о лице, совершившем нотариальное действие).</w:t>
      </w:r>
    </w:p>
    <w:p>
      <w:pPr>
        <w:spacing w:after="60"/>
        <w:ind w:firstLine="567"/>
        <w:jc w:val="both"/>
      </w:pPr>
      <w:r>
        <w:rPr>
          <w:rFonts w:ascii="Arial" w:cs="Arial" w:eastAsia="Arial" w:hAnsi="Arial"/>
          <w:sz w:val="24"/>
          <w:szCs w:val="24"/>
        </w:rPr>
        <w:t xml:space="preserve">60. Для совершения нотариального действия нотариус вправе получить из реестра нотариальных действий ИС "Электронный нотариат" сведения о брачных договорах, заключенных лицом, обратившимся за совершением нотариального действия, или его наследодателем, на основании запроса к ИС "Электронный нотариат", содержащего:</w:t>
      </w:r>
    </w:p>
    <w:p>
      <w:pPr>
        <w:spacing w:after="60"/>
        <w:ind w:firstLine="567"/>
        <w:jc w:val="both"/>
      </w:pPr>
      <w:r>
        <w:rPr>
          <w:rFonts w:ascii="Arial" w:cs="Arial" w:eastAsia="Arial" w:hAnsi="Arial"/>
          <w:sz w:val="24"/>
          <w:szCs w:val="24"/>
        </w:rPr>
        <w:t xml:space="preserve">1) сведения о стороне брачного договора: фамилия, имя, отчество (при наличии);</w:t>
      </w:r>
    </w:p>
    <w:p>
      <w:pPr>
        <w:spacing w:after="60"/>
        <w:ind w:firstLine="567"/>
        <w:jc w:val="both"/>
      </w:pPr>
      <w:r>
        <w:rPr>
          <w:rFonts w:ascii="Arial" w:cs="Arial" w:eastAsia="Arial" w:hAnsi="Arial"/>
          <w:sz w:val="24"/>
          <w:szCs w:val="24"/>
        </w:rPr>
        <w:t xml:space="preserve">2) дата рождения указанной стороны договора.</w:t>
      </w:r>
    </w:p>
    <w:p>
      <w:pPr>
        <w:spacing w:after="60"/>
        <w:ind w:firstLine="567"/>
        <w:jc w:val="both"/>
      </w:pPr>
      <w:r>
        <w:rPr>
          <w:rFonts w:ascii="Arial" w:cs="Arial" w:eastAsia="Arial" w:hAnsi="Arial"/>
          <w:sz w:val="24"/>
          <w:szCs w:val="24"/>
        </w:rPr>
        <w:t xml:space="preserve">В случае обнаружения в реестре информации по запросу, нотариусу предоставляются:</w:t>
      </w:r>
    </w:p>
    <w:p>
      <w:pPr>
        <w:spacing w:after="60"/>
        <w:ind w:firstLine="567"/>
        <w:jc w:val="both"/>
      </w:pPr>
      <w:r>
        <w:rPr>
          <w:rFonts w:ascii="Arial" w:cs="Arial" w:eastAsia="Arial" w:hAnsi="Arial"/>
          <w:sz w:val="24"/>
          <w:szCs w:val="24"/>
        </w:rPr>
        <w:t xml:space="preserve">1) регистрационный номер нотариального действия в реестре для регистрации нотариальных действий;</w:t>
      </w:r>
    </w:p>
    <w:p>
      <w:pPr>
        <w:spacing w:after="60"/>
        <w:ind w:firstLine="567"/>
        <w:jc w:val="both"/>
      </w:pPr>
      <w:r>
        <w:rPr>
          <w:rFonts w:ascii="Arial" w:cs="Arial" w:eastAsia="Arial" w:hAnsi="Arial"/>
          <w:sz w:val="24"/>
          <w:szCs w:val="24"/>
        </w:rPr>
        <w:t xml:space="preserve">2) дата удостоверения брачного договора, изменений и дополнений в него;</w:t>
      </w:r>
    </w:p>
    <w:p>
      <w:pPr>
        <w:spacing w:after="60"/>
        <w:ind w:firstLine="567"/>
        <w:jc w:val="both"/>
      </w:pPr>
      <w:r>
        <w:rPr>
          <w:rFonts w:ascii="Arial" w:cs="Arial" w:eastAsia="Arial" w:hAnsi="Arial"/>
          <w:sz w:val="24"/>
          <w:szCs w:val="24"/>
        </w:rPr>
        <w:t xml:space="preserve">3) сведения о нотариусе или должностном лице, совершившем нотариальное действие.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ведения Единой электронной базы нотариальных документов</w:t>
      </w:r>
    </w:p>
    <w:p>
      <w:pPr>
        <w:spacing w:after="400" w:before="400"/>
        <w:jc w:val="center"/>
      </w:pPr>
      <w:r>
        <w:rPr>
          <w:rFonts w:ascii="Arial" w:cs="Arial" w:eastAsia="Arial" w:hAnsi="Arial"/>
          <w:b/>
          <w:bCs/>
          <w:sz w:val="32"/>
          <w:szCs w:val="32"/>
        </w:rPr>
        <w:t xml:space="preserve">ФОРМАТЫ</w:t>
      </w:r>
      <w:r>
        <w:rPr>
          <w:rFonts w:ascii="Arial" w:cs="Arial" w:eastAsia="Arial" w:hAnsi="Arial"/>
          <w:b/>
          <w:bCs/>
          <w:sz w:val="32"/>
          <w:szCs w:val="32"/>
        </w:rPr>
        <w:t xml:space="preserve">
 электронных документов, используемых при ведении реестров Информационной системы "Электронный нотариат"</w:t>
      </w:r>
    </w:p>
    <w:p>
      <w:pPr>
        <w:spacing w:after="60"/>
        <w:ind w:firstLine="567"/>
        <w:jc w:val="both"/>
      </w:pPr>
      <w:r>
        <w:rPr>
          <w:rFonts w:ascii="Arial" w:cs="Arial" w:eastAsia="Arial" w:hAnsi="Arial"/>
          <w:sz w:val="24"/>
          <w:szCs w:val="24"/>
        </w:rPr>
        <w:t xml:space="preserve">1. Для внесения сведений в реестр уведомлений нотариусу направляется уведомление о залоге в форме электронного документа в виде XML-файла, подписанного усиленной квалифицированной электронной подписью заявителя в формате PKCS#7 (отделенная электронная подпись в кодировке DER). Указанный файл уведомления о залоге должен соответствовать установленному формату - XML-схеме, размещенной по адресу, указанному на официальном сайте оператора Информационной системы "Электронный нотариат" (далее - ИС "Электронный нотариат") - http://www.minjust.gov.kg.</w:t>
      </w:r>
    </w:p>
    <w:p>
      <w:pPr>
        <w:spacing w:after="60"/>
        <w:ind w:firstLine="567"/>
        <w:jc w:val="both"/>
      </w:pPr>
      <w:r>
        <w:rPr>
          <w:rFonts w:ascii="Arial" w:cs="Arial" w:eastAsia="Arial" w:hAnsi="Arial"/>
          <w:sz w:val="24"/>
          <w:szCs w:val="24"/>
        </w:rPr>
        <w:t xml:space="preserve">2. Органом, в котором работает должностное лицо, удостоверившее завещание или доверенность, направляются в нотариальную палату Кыргызской Республики сведения об удостоверении или отмене завещания или доверенности в форме электронного документа в виде XML-файла, подписанного усиленной квалифицированной электронной подписью должностного лица в формате PKCS#7 (отделенная электронная подпись в кодировке DER).</w:t>
      </w:r>
    </w:p>
    <w:p>
      <w:pPr>
        <w:spacing w:after="60"/>
        <w:ind w:firstLine="567"/>
        <w:jc w:val="both"/>
      </w:pPr>
      <w:r>
        <w:rPr>
          <w:rFonts w:ascii="Arial" w:cs="Arial" w:eastAsia="Arial" w:hAnsi="Arial"/>
          <w:sz w:val="24"/>
          <w:szCs w:val="24"/>
        </w:rPr>
        <w:t xml:space="preserve">Консульское (заграничное) учреждение Кыргызской Республики направляет сведения об удостоверении или отмене завещания или доверенности через Министерство иностранных дел Кыргызской Республики в нотариальную палату в форме электронного документа в виде XML-файла, подписанного усиленной квалифицированной электронной подписью должностного лица в формате PKCS#7 (отделенная электронная подпись в кодировке DER).</w:t>
      </w:r>
    </w:p>
    <w:p>
      <w:pPr>
        <w:spacing w:after="60"/>
        <w:ind w:firstLine="567"/>
        <w:jc w:val="both"/>
      </w:pPr>
      <w:r>
        <w:rPr>
          <w:rFonts w:ascii="Arial" w:cs="Arial" w:eastAsia="Arial" w:hAnsi="Arial"/>
          <w:sz w:val="24"/>
          <w:szCs w:val="24"/>
        </w:rPr>
        <w:t xml:space="preserve">3. Указанные файлы должны соответствовать установленному формату - XML-схеме, размещенной по адресу, указанному на официальном сайте оператора ИС "Электронный нотариат" (http://www.minjust.gov.kg).</w:t>
      </w:r>
    </w:p>
    <w:p>
      <w:pPr>
        <w:spacing w:after="60"/>
        <w:ind w:firstLine="567"/>
        <w:jc w:val="both"/>
      </w:pPr>
      <w:r>
        <w:rPr>
          <w:rFonts w:ascii="Arial" w:cs="Arial" w:eastAsia="Arial" w:hAnsi="Arial"/>
          <w:sz w:val="24"/>
          <w:szCs w:val="24"/>
        </w:rPr>
        <w:t xml:space="preserve">4. Свидетельство о регистрации уведомления о залоге и выписка из реестра уведомлений о залоге выдаются нотариусом в форме электронного документа в виде XML-файла, подписанного электронной подписью нотариуса в формате PKCS#7 (отделенная электронная подпись в кодировке DER). Указанный файл свидетельства о регистрации уведомления о залоге должен соответствовать установленному формату - XML-схеме, размещенной по адресу, указанному на официальном сайте оператора ИС "Электронный нотариат" http://www.minjust.gov.kg.</w:t>
      </w:r>
    </w:p>
    <w:p>
      <w:pPr>
        <w:spacing w:after="60"/>
        <w:ind w:firstLine="567"/>
        <w:jc w:val="both"/>
      </w:pPr>
      <w:r>
        <w:rPr>
          <w:rFonts w:ascii="Arial" w:cs="Arial" w:eastAsia="Arial" w:hAnsi="Arial"/>
          <w:sz w:val="24"/>
          <w:szCs w:val="24"/>
        </w:rPr>
        <w:t xml:space="preserve">В случае изменения формата XML-схемы новый формат размещается на официальном сайте оператора - ИС "Электронный нотариат" за один месяц до его введения.</w:t>
      </w:r>
    </w:p>
    <w:p>
      <w:pPr>
        <w:spacing w:after="60"/>
        <w:ind w:firstLine="567"/>
        <w:jc w:val="both"/>
      </w:pPr>
      <w:r>
        <w:rPr>
          <w:rFonts w:ascii="Arial" w:cs="Arial" w:eastAsia="Arial" w:hAnsi="Arial"/>
          <w:sz w:val="24"/>
          <w:szCs w:val="24"/>
        </w:rPr>
        <w:t xml:space="preserve">5. Для формирования выданного нотариусом в соответствии с пунктом 4 настоящих форматов электронных документов в печатном представлении или в удобочитаемой электронной форме иного формата и проверки электронной подписи может быть использован общедоступный сервис, размещенный по адресу, указанному на официальном сайте оператора ИС "Электронный нотариат" - http://www.minjust.gov.kg.</w:t>
      </w:r>
    </w:p>
    <w:p>
      <w:pPr>
        <w:spacing w:after="60"/>
        <w:ind w:firstLine="567"/>
        <w:jc w:val="both"/>
      </w:pPr>
      <w:r>
        <w:rPr>
          <w:rFonts w:ascii="Arial" w:cs="Arial" w:eastAsia="Arial" w:hAnsi="Arial"/>
          <w:sz w:val="24"/>
          <w:szCs w:val="24"/>
        </w:rPr>
        <w:t xml:space="preserve">6. Электронный образ нотариально оформленного документа на бумажном носителе, присоединяемый к записи в реестре нотариальных действий, оформляется в виде одного файла изображения в формате PDF. Сканирование нотариально оформленного документа должно производиться с разрешением 200 dpi (точек на дюйм), в оттенках серого, глубина цвета 8 бит на пиксель.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ведения Единой электронной базы нотариальных документов</w:t>
      </w:r>
    </w:p>
    <w:p>
      <w:pPr>
        <w:spacing w:after="400" w:before="400"/>
        <w:jc w:val="center"/>
      </w:pPr>
      <w:r>
        <w:rPr>
          <w:rFonts w:ascii="Arial" w:cs="Arial" w:eastAsia="Arial" w:hAnsi="Arial"/>
          <w:b/>
          <w:bCs/>
          <w:sz w:val="32"/>
          <w:szCs w:val="32"/>
        </w:rPr>
        <w:t xml:space="preserve">СВЕДЕНИЯ</w:t>
      </w:r>
      <w:r>
        <w:rPr>
          <w:rFonts w:ascii="Arial" w:cs="Arial" w:eastAsia="Arial" w:hAnsi="Arial"/>
          <w:b/>
          <w:bCs/>
          <w:sz w:val="32"/>
          <w:szCs w:val="32"/>
        </w:rPr>
        <w:t xml:space="preserve">
 об удостоверении или отмене завещания или доверенности, представляемые уполномоченным должностным лицом исполнительного органа местного самоуправления, должностным лицом консульского (заграничного) учреждения</w:t>
      </w:r>
    </w:p>
    <w:p>
      <w:pPr>
        <w:spacing w:after="60"/>
        <w:ind w:firstLine="567"/>
        <w:jc w:val="both"/>
      </w:pPr>
      <w:r>
        <w:rPr>
          <w:rFonts w:ascii="Arial" w:cs="Arial" w:eastAsia="Arial" w:hAnsi="Arial"/>
          <w:sz w:val="24"/>
          <w:szCs w:val="24"/>
        </w:rPr>
        <w:t xml:space="preserve">К сведениям об удостоверении или отмене завещания или доверенности, представляемым специально уполномоченным должностным лицом исполнительного органа местного самоуправления, должностным лицом консульского (заграничного) учреждения, относятся:</w:t>
      </w:r>
    </w:p>
    <w:p>
      <w:pPr>
        <w:spacing w:after="60"/>
        <w:ind w:firstLine="567"/>
        <w:jc w:val="both"/>
      </w:pPr>
      <w:r>
        <w:rPr>
          <w:rFonts w:ascii="Arial" w:cs="Arial" w:eastAsia="Arial" w:hAnsi="Arial"/>
          <w:sz w:val="24"/>
          <w:szCs w:val="24"/>
        </w:rPr>
        <w:t xml:space="preserve">1) номер регистрации нотариального действия в реестре для регистрации нотариальных действий на бумажном носителе;</w:t>
      </w:r>
    </w:p>
    <w:p>
      <w:pPr>
        <w:spacing w:after="60"/>
        <w:ind w:firstLine="567"/>
        <w:jc w:val="both"/>
      </w:pPr>
      <w:r>
        <w:rPr>
          <w:rFonts w:ascii="Arial" w:cs="Arial" w:eastAsia="Arial" w:hAnsi="Arial"/>
          <w:sz w:val="24"/>
          <w:szCs w:val="24"/>
        </w:rPr>
        <w:t xml:space="preserve">2) дата регистрации нотариального действия в реестре для регистрации нотариальных действий на бумажном носителе;</w:t>
      </w:r>
    </w:p>
    <w:p>
      <w:pPr>
        <w:spacing w:after="60"/>
        <w:ind w:firstLine="567"/>
        <w:jc w:val="both"/>
      </w:pPr>
      <w:r>
        <w:rPr>
          <w:rFonts w:ascii="Arial" w:cs="Arial" w:eastAsia="Arial" w:hAnsi="Arial"/>
          <w:sz w:val="24"/>
          <w:szCs w:val="24"/>
        </w:rPr>
        <w:t xml:space="preserve">3) сведения о лице (лицах), обратившемся (обратившихся) за совершением нотариального действия:</w:t>
      </w:r>
    </w:p>
    <w:p>
      <w:pPr>
        <w:spacing w:after="60"/>
        <w:ind w:firstLine="567"/>
        <w:jc w:val="both"/>
      </w:pPr>
      <w:r>
        <w:rPr>
          <w:rFonts w:ascii="Arial" w:cs="Arial" w:eastAsia="Arial" w:hAnsi="Arial"/>
          <w:sz w:val="24"/>
          <w:szCs w:val="24"/>
        </w:rPr>
        <w:t xml:space="preserve">а) о физическом лице (включая: лицо, от имени или по поручению которого совершено нотариальное действие; лицо, принимающее участие в совершении нотариального действия в качестве свидетеля, переводчика, исполнителя завещания): фамилия, имя, отчество (при наличии) гражданина; дата рождения (число, месяц, год - арабскими цифрами); место жительства; реквизиты документа, удостоверяющего личность гражданина (наименование документа, серия (при наличии) и номер, дата выдачи, наименование органа, выдавшего документ); страховой номер индивидуального лицевого счета (при наличии). В отношении иностранного гражданина или лица без гражданства эти сведения должны быть продублированы буквами латинского алфавита (за исключением случаев, если в документах, удостоверяющих личность, не используются буквы латинского алфавита в написании сведений об имени);</w:t>
      </w:r>
    </w:p>
    <w:p>
      <w:pPr>
        <w:spacing w:after="60"/>
        <w:ind w:firstLine="567"/>
        <w:jc w:val="both"/>
      </w:pPr>
      <w:r>
        <w:rPr>
          <w:rFonts w:ascii="Arial" w:cs="Arial" w:eastAsia="Arial" w:hAnsi="Arial"/>
          <w:sz w:val="24"/>
          <w:szCs w:val="24"/>
        </w:rPr>
        <w:t xml:space="preserve">б) о юридическом лице, от имени или по поручению которого совершено нотариальное действие: полное фирменное наименование в соответствии с учредительными документами; юридический адрес и его реквизиты государственной регистрации, перерегистрации (номер, дата государственной регистрации) юридического лица;</w:t>
      </w:r>
    </w:p>
    <w:p>
      <w:pPr>
        <w:spacing w:after="60"/>
        <w:ind w:firstLine="567"/>
        <w:jc w:val="both"/>
      </w:pPr>
      <w:r>
        <w:rPr>
          <w:rFonts w:ascii="Arial" w:cs="Arial" w:eastAsia="Arial" w:hAnsi="Arial"/>
          <w:sz w:val="24"/>
          <w:szCs w:val="24"/>
        </w:rPr>
        <w:t xml:space="preserve">в) о представителе физического или юридического лица (в том числе родителе, усыновителе, опекуне, лице, действующем по доверенности), помимо сведений, перечисленных в подпунктах "а" и "б" настоящего пункта, указываются: реквизиты документа, подтверждающего полномочия такого лица (наименование, дата выдачи, кем выдан, сведения об удостоверении документа, если он удостоверен); статус и (или) должность этого лица при их наличии; реквизиты документа, подтверждающего данный статус или должность (наименование документа, серия (при наличии) и номер, дата выдачи и наименование органа, выдавшего документ);</w:t>
      </w:r>
    </w:p>
    <w:p>
      <w:pPr>
        <w:spacing w:after="60"/>
        <w:ind w:firstLine="567"/>
        <w:jc w:val="both"/>
      </w:pPr>
      <w:r>
        <w:rPr>
          <w:rFonts w:ascii="Arial" w:cs="Arial" w:eastAsia="Arial" w:hAnsi="Arial"/>
          <w:sz w:val="24"/>
          <w:szCs w:val="24"/>
        </w:rPr>
        <w:t xml:space="preserve">г) о лицах, принимающих участие в совершении нотариального действия в качестве лица, подписывающего документ вместо лица, которое не может расписаться собственноручно, помимо сведений, перечисленных в подпункте "а", указывается причина, по которой лицо, обратившееся за совершением нотариальных действий, не может расписаться собственноручно.</w:t>
      </w:r>
    </w:p>
    <w:p>
      <w:pPr>
        <w:spacing w:after="60"/>
        <w:ind w:firstLine="567"/>
        <w:jc w:val="both"/>
      </w:pPr>
      <w:r>
        <w:rPr>
          <w:rFonts w:ascii="Arial" w:cs="Arial" w:eastAsia="Arial" w:hAnsi="Arial"/>
          <w:sz w:val="24"/>
          <w:szCs w:val="24"/>
        </w:rPr>
        <w:t xml:space="preserve">Если за совершением одного нотариального действия обратилось несколько лиц, то указанные в подпунктах "а" и "б" настоящего пункта сведения указываются в отношении каждого из этих лиц. Если одно лицо обратилось за совершением нескольких нотариальных действий, сведения указываются при регистрации каждого нотариального действия;</w:t>
      </w:r>
    </w:p>
    <w:p>
      <w:pPr>
        <w:spacing w:after="60"/>
        <w:ind w:firstLine="567"/>
        <w:jc w:val="both"/>
      </w:pPr>
      <w:r>
        <w:rPr>
          <w:rFonts w:ascii="Arial" w:cs="Arial" w:eastAsia="Arial" w:hAnsi="Arial"/>
          <w:sz w:val="24"/>
          <w:szCs w:val="24"/>
        </w:rPr>
        <w:t xml:space="preserve">4) вид нотариального действия, с указанием наименования нотариально оформленного документа: удостоверение доверенности, отмена доверенности, удостоверение завещания, отмена завещания;</w:t>
      </w:r>
    </w:p>
    <w:p>
      <w:pPr>
        <w:spacing w:after="60"/>
        <w:ind w:firstLine="567"/>
        <w:jc w:val="both"/>
      </w:pPr>
      <w:r>
        <w:rPr>
          <w:rFonts w:ascii="Arial" w:cs="Arial" w:eastAsia="Arial" w:hAnsi="Arial"/>
          <w:sz w:val="24"/>
          <w:szCs w:val="24"/>
        </w:rPr>
        <w:t xml:space="preserve">5) содержание нотариального действия;</w:t>
      </w:r>
    </w:p>
    <w:p>
      <w:pPr>
        <w:spacing w:after="60"/>
        <w:ind w:firstLine="567"/>
        <w:jc w:val="both"/>
      </w:pPr>
      <w:r>
        <w:rPr>
          <w:rFonts w:ascii="Arial" w:cs="Arial" w:eastAsia="Arial" w:hAnsi="Arial"/>
          <w:sz w:val="24"/>
          <w:szCs w:val="24"/>
        </w:rPr>
        <w:t xml:space="preserve">6) сведения о лице, совершившем нотариальное действие:</w:t>
      </w:r>
    </w:p>
    <w:p>
      <w:pPr>
        <w:spacing w:after="60"/>
        <w:ind w:firstLine="567"/>
        <w:jc w:val="both"/>
      </w:pPr>
      <w:r>
        <w:rPr>
          <w:rFonts w:ascii="Arial" w:cs="Arial" w:eastAsia="Arial" w:hAnsi="Arial"/>
          <w:sz w:val="24"/>
          <w:szCs w:val="24"/>
        </w:rPr>
        <w:t xml:space="preserve">а) о специально уполномоченном должностном лице исполнительного органа местного самоуправления: фамилия, имя, отчество (при наличии), должность такого лица, наименование исполнительного органа местного самоуправления;</w:t>
      </w:r>
    </w:p>
    <w:p>
      <w:pPr>
        <w:spacing w:after="60"/>
        <w:ind w:firstLine="567"/>
        <w:jc w:val="both"/>
      </w:pPr>
      <w:r>
        <w:rPr>
          <w:rFonts w:ascii="Arial" w:cs="Arial" w:eastAsia="Arial" w:hAnsi="Arial"/>
          <w:sz w:val="24"/>
          <w:szCs w:val="24"/>
        </w:rPr>
        <w:t xml:space="preserve">б) о должностном лице консульского (заграничного) учреждения Кыргызской Республики: фамилия, имя, отчество (при наличии), должность такого лица, наименование консульского (заграничного) учреждения, наименование страны нахождения консульского (заграничного) учреждения;</w:t>
      </w:r>
    </w:p>
    <w:p>
      <w:pPr>
        <w:spacing w:after="60"/>
        <w:ind w:firstLine="567"/>
        <w:jc w:val="both"/>
      </w:pPr>
      <w:r>
        <w:rPr>
          <w:rFonts w:ascii="Arial" w:cs="Arial" w:eastAsia="Arial" w:hAnsi="Arial"/>
          <w:sz w:val="24"/>
          <w:szCs w:val="24"/>
        </w:rPr>
        <w:t xml:space="preserve">7) сведения об оплате за совершение нотариального действия:</w:t>
      </w:r>
    </w:p>
    <w:p>
      <w:pPr>
        <w:spacing w:after="60"/>
        <w:ind w:firstLine="567"/>
        <w:jc w:val="both"/>
      </w:pPr>
      <w:r>
        <w:rPr>
          <w:rFonts w:ascii="Arial" w:cs="Arial" w:eastAsia="Arial" w:hAnsi="Arial"/>
          <w:sz w:val="24"/>
          <w:szCs w:val="24"/>
        </w:rPr>
        <w:t xml:space="preserve">а) сумма (цифрами) государственной пошлины, взысканной за совершение нотариального действия, или сумма сбора, взысканного должностным лицом консульского (заграничного) учреждения Кыргызской Республики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б) денежная сумма (цифрами), полученная нотариусом за оказание услуг правового и технического характера;</w:t>
      </w:r>
    </w:p>
    <w:p>
      <w:pPr>
        <w:spacing w:after="60"/>
        <w:ind w:firstLine="567"/>
        <w:jc w:val="both"/>
      </w:pPr>
      <w:r>
        <w:rPr>
          <w:rFonts w:ascii="Arial" w:cs="Arial" w:eastAsia="Arial" w:hAnsi="Arial"/>
          <w:sz w:val="24"/>
          <w:szCs w:val="24"/>
        </w:rPr>
        <w:t xml:space="preserve">в) сумма (цифрами) государственной пошлины за совершение нотариального действия, не взысканная в связи с предоставлением льготы при обращении за совершением нотариального действия и основание освобождения от уплаты государственной пошлины или сумма сбора, не взысканная должностным лицом консульского (заграничного) учреждения Кыргызской Республики в связи с предоставлением льготы при обращении за совершением нотариального действия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г) сумма (цифрами) государственной пошлины, возвращенная полностью или частично на основании и в порядке, которые предусмотрены законодательством Кыргызской Республики, и реквизиты документа (серия, номер, дата выдачи и наименование органа, выдавшего документ), на основании которого возвращается государственная пошлина;</w:t>
      </w:r>
    </w:p>
    <w:p>
      <w:pPr>
        <w:spacing w:after="60"/>
        <w:ind w:firstLine="567"/>
        <w:jc w:val="both"/>
      </w:pPr>
      <w:r>
        <w:rPr>
          <w:rFonts w:ascii="Arial" w:cs="Arial" w:eastAsia="Arial" w:hAnsi="Arial"/>
          <w:sz w:val="24"/>
          <w:szCs w:val="24"/>
        </w:rPr>
        <w:t xml:space="preserve">8) особые отметки (например, сведения об изменении, внесенном в нотариально оформленный документ, причины (основания) внесения изменения и характер изменения; факт удостоверения сделки с участием ограниченно дееспособного лица, несовершеннолетнего, лица, подписывающего документ вместо лица, которое не может расписаться собственноручно; факт совершения нотариального действия по льготному тарифу).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jqeywkhru41dzbmix0s6">
      <w:r>
        <w:rPr>
          <w:rFonts w:ascii="Arial" w:cs="Arial" w:eastAsia="Arial" w:hAnsi="Arial"/>
          <w:color w:val="132D3F"/>
          <w:sz w:val="16"/>
          <w:szCs w:val="16"/>
          <w:u w:val="single"/>
        </w:rPr>
        <w:t xml:space="preserve">dalil.kg/document/157066</w:t>
      </w:r>
    </w:hyperlink>
  </w:p>
  <w:p>
    <w:pPr>
      <w:spacing w:after="0" w:before="40"/>
      <w:jc w:val="center"/>
    </w:pPr>
    <w:hyperlink w:history="1" r:id="rIdjtvfx_qwwz1z-s5k70op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bt7tfewpa8ozzhxw1bhj" Type="http://schemas.openxmlformats.org/officeDocument/2006/relationships/hyperlink" Target="https://dalil.kg/document/157065" TargetMode="External"/><Relationship Id="rIdaanyjc7dz9n0rusbmqksm" Type="http://schemas.openxmlformats.org/officeDocument/2006/relationships/hyperlink" Target="https://dalil.kg/document/78" TargetMode="External"/><Relationship Id="rIdjhi6jovzuhnsqkbhg_6jm" Type="http://schemas.openxmlformats.org/officeDocument/2006/relationships/hyperlink" Target="https://dalil.kg/document/111634" TargetMode="External"/><Relationship Id="rIdtzztkhf8b1_ocdctiytaj" Type="http://schemas.openxmlformats.org/officeDocument/2006/relationships/hyperlink" Target="https://dalil.kg/document/111635" TargetMode="External"/><Relationship Id="rIdqt6e8vawb-lencqjlmn6w" Type="http://schemas.openxmlformats.org/officeDocument/2006/relationships/hyperlink" Target="https://dalil.kg/document/202269" TargetMode="External"/><Relationship Id="rIdzvy4xs3tpvhn_jc6ljftv" Type="http://schemas.openxmlformats.org/officeDocument/2006/relationships/hyperlink" Target="https://dalil.kg/document/78" TargetMode="External"/><Relationship Id="rIdztzb-xk96qayz-5v5fstw" Type="http://schemas.openxmlformats.org/officeDocument/2006/relationships/hyperlink" Target="https://dalil.kg/document/78" TargetMode="External"/><Relationship Id="rIdlwa5w4rll2mshr-kmnupz" Type="http://schemas.openxmlformats.org/officeDocument/2006/relationships/hyperlink" Target="https://dalil.kg/document/78" TargetMode="External"/><Relationship Id="rIduismxfzkpzixki5p_78uz" Type="http://schemas.openxmlformats.org/officeDocument/2006/relationships/hyperlink" Target="https://dalil.kg/document/78" TargetMode="External"/><Relationship Id="rIdpzo8qhtmab5etulmqyel5" Type="http://schemas.openxmlformats.org/officeDocument/2006/relationships/hyperlink" Target="https://dalil.kg/document/202269" TargetMode="External"/><Relationship Id="rIdtv5icmcuj2dnsugxvraz7" Type="http://schemas.openxmlformats.org/officeDocument/2006/relationships/hyperlink" Target="https://dalil.kg/document/157066#p1" TargetMode="External"/><Relationship Id="rIdcjyh3fvv-icfn45nzfqek" Type="http://schemas.openxmlformats.org/officeDocument/2006/relationships/hyperlink" Target="https://dalil.kg/document/78" TargetMode="External"/><Relationship Id="rIdnejg4gfqsyvj2p9ystitk" Type="http://schemas.openxmlformats.org/officeDocument/2006/relationships/hyperlink" Target="https://dalil.kg/document/157066#r5" TargetMode="External"/><Relationship Id="rIdqzuvmk5bfxvzyn-xxnwo0" Type="http://schemas.openxmlformats.org/officeDocument/2006/relationships/hyperlink" Target="https://dalil.kg/document/157066#p2" TargetMode="External"/><Relationship Id="rIde6aacto50xxnytm_ydmra" Type="http://schemas.openxmlformats.org/officeDocument/2006/relationships/hyperlink" Target="https://dalil.kg/document/157066#p2" TargetMode="External"/><Relationship Id="rIdettye4dui_p-jtde3l8lr" Type="http://schemas.openxmlformats.org/officeDocument/2006/relationships/hyperlink" Target="https://dalil.kg/document/157066#p2" TargetMode="External"/><Relationship Id="rIdnjuaplvjlo0tpddrfieiy" Type="http://schemas.openxmlformats.org/officeDocument/2006/relationships/hyperlink" Target="https://dalil.kg/document/4" TargetMode="External"/><Relationship Id="rIdts7hj4_vdrqa0nvxxkox7" Type="http://schemas.openxmlformats.org/officeDocument/2006/relationships/hyperlink" Target="https://dalil.kg/document/78" TargetMode="External"/><Relationship Id="rIdf_7wyvtounubntp2_nnom" Type="http://schemas.openxmlformats.org/officeDocument/2006/relationships/hyperlink" Target="https://dalil.kg/document/157066#p1"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jqeywkhru41dzbmix0s6" Type="http://schemas.openxmlformats.org/officeDocument/2006/relationships/hyperlink" Target="https://dalil.kg/document/157066" TargetMode="External"/><Relationship Id="rIdjtvfx_qwwz1z-s5k70op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2026-09-29T12:01:52.146Z</dcterms:created>
  <dcterms:modified xsi:type="dcterms:W3CDTF">2026-09-29T12:01:52.146Z</dcterms:modified>
</cp:coreProperties>
</file>

<file path=docProps/custom.xml><?xml version="1.0" encoding="utf-8"?>
<Properties xmlns="http://schemas.openxmlformats.org/officeDocument/2006/custom-properties" xmlns:vt="http://schemas.openxmlformats.org/officeDocument/2006/docPropsVTypes"/>
</file>