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rq96zewtxeiy7r7cwp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12 сентября 2019 года № 470)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маркировке товаров средствами идентификации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общие требования по маркировке товаров в Кыргызской Республике, а также созданию структуры и определению функций Государственной автоматизированной информационной системы маркировки товаров, как части создаваемой Государственной информационной системы электронной фискализации налоговых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автоматизированная информационная система маркировки товаров</w:t>
      </w:r>
      <w:r>
        <w:rPr>
          <w:rFonts w:ascii="Arial" w:cs="Arial" w:eastAsia="Arial" w:hAnsi="Arial"/>
          <w:sz w:val="24"/>
          <w:szCs w:val="24"/>
        </w:rPr>
        <w:t xml:space="preserve"> - подсистема, обеспечивающая информационную поддержку методического и организационного обеспечения деятельности участников системы и обмена данными с Государственной информационной системой электронной фискализации налоговых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субъект экономической деятельности, осуществляющий импорт/ввоз на территорию Кыргызской Республики маркируемых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товара</w:t>
      </w:r>
      <w:r>
        <w:rPr>
          <w:rFonts w:ascii="Arial" w:cs="Arial" w:eastAsia="Arial" w:hAnsi="Arial"/>
          <w:sz w:val="24"/>
          <w:szCs w:val="24"/>
        </w:rPr>
        <w:t xml:space="preserve"> - нанесение средств идентификации на товар или его упаковку, или иным способом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маркируемые товары</w:t>
      </w:r>
      <w:r>
        <w:rPr>
          <w:rFonts w:ascii="Arial" w:cs="Arial" w:eastAsia="Arial" w:hAnsi="Arial"/>
          <w:sz w:val="24"/>
          <w:szCs w:val="24"/>
        </w:rPr>
        <w:t xml:space="preserve"> - товары, производимые на территории Кыргызской Республики и импортируемые/ввозимые на территорию Кыргызской Республики, включенные в перечень товаров, подлежащих маркировке, определяемый правом Евразийского экономического союза (далее - ЕАЭС) и/или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маркированные товары</w:t>
      </w:r>
      <w:r>
        <w:rPr>
          <w:rFonts w:ascii="Arial" w:cs="Arial" w:eastAsia="Arial" w:hAnsi="Arial"/>
          <w:sz w:val="24"/>
          <w:szCs w:val="24"/>
        </w:rPr>
        <w:t xml:space="preserve"> - товары, обозначенные средством идентификации с соблюдением установленных требований, достоверные сведения о которых (в том числе сведения о нанесенных на них средствах идентификации и/или материальных носителях, содержащих средства идентификации) содержатся в Государственной автоматизированной информационной системе маркировки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импорт/ввоз на территорию Кыргызской Республики товара, подлежащего маркировке в соответствии с законодательством Кыргызской Республики, его транспортировка, приобретение и реализация на территории Кыргызской Республики, а также экспорт в государства - члены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товара, подлежащего маркировке в соответствии с законодательством Кыргызской Республики, его транспортировка, приобретение и реализация на территории Кыргызской Республики, а также экспорт в государства - члены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торговля</w:t>
      </w:r>
      <w:r>
        <w:rPr>
          <w:rFonts w:ascii="Arial" w:cs="Arial" w:eastAsia="Arial" w:hAnsi="Arial"/>
          <w:sz w:val="24"/>
          <w:szCs w:val="24"/>
        </w:rPr>
        <w:t xml:space="preserve"> - вид торговой деятельности, связанный с приобретением и продажей товаров для их использования в предпринимательской деятельности (в том числе для перепродажи) или в иных целях, не связанных с личным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остатки товаров, подлежащих маркировке</w:t>
      </w:r>
      <w:r>
        <w:rPr>
          <w:rFonts w:ascii="Arial" w:cs="Arial" w:eastAsia="Arial" w:hAnsi="Arial"/>
          <w:sz w:val="24"/>
          <w:szCs w:val="24"/>
        </w:rPr>
        <w:t xml:space="preserve">, - товары, в отношении которых принято решение о введении маркировки и которые на дату введения маркировки находятся во владении и/или распоряжении юридических лиц и индивидуальных предпринимателей, осуществляющих оборот таких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</w:t>
      </w:r>
      <w:r>
        <w:rPr>
          <w:rFonts w:ascii="Arial" w:cs="Arial" w:eastAsia="Arial" w:hAnsi="Arial"/>
          <w:sz w:val="24"/>
          <w:szCs w:val="24"/>
        </w:rPr>
        <w:t xml:space="preserve"> - субъект экономической деятельности, осуществляющий производство на территории Кыргызской Республики маркируемых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 товара</w:t>
      </w:r>
      <w:r>
        <w:rPr>
          <w:rFonts w:ascii="Arial" w:cs="Arial" w:eastAsia="Arial" w:hAnsi="Arial"/>
          <w:sz w:val="24"/>
          <w:szCs w:val="24"/>
        </w:rPr>
        <w:t xml:space="preserve"> - передача права собственности на товар на возмездной или безвозмездной основе, в том числе обмен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торговля</w:t>
      </w:r>
      <w:r>
        <w:rPr>
          <w:rFonts w:ascii="Arial" w:cs="Arial" w:eastAsia="Arial" w:hAnsi="Arial"/>
          <w:sz w:val="24"/>
          <w:szCs w:val="24"/>
        </w:rPr>
        <w:t xml:space="preserve"> - вид торговой деятельности, связанный с приобретением и продажей товаров для личного пользования и в иных целях, не связанных с осуществлением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идентификации</w:t>
      </w:r>
      <w:r>
        <w:rPr>
          <w:rFonts w:ascii="Arial" w:cs="Arial" w:eastAsia="Arial" w:hAnsi="Arial"/>
          <w:sz w:val="24"/>
          <w:szCs w:val="24"/>
        </w:rPr>
        <w:t xml:space="preserve"> - уникальная последовательность символов в машиночитаемой форме, представленная в виде штрихового или иного кода или записанная на радиочастотную метку, или представленная с использованием иного средства или технологии автоматической идентификации, содержащая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Средством идентификации может признаваться марка акцизного сбора, содержащая информацию в соответствии с требованиями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экономической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индивидуальный предприниматель, организация, осуществляющие экономическую деятельность независимо от их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</w:t>
      </w:r>
      <w:r>
        <w:rPr>
          <w:rFonts w:ascii="Arial" w:cs="Arial" w:eastAsia="Arial" w:hAnsi="Arial"/>
          <w:sz w:val="24"/>
          <w:szCs w:val="24"/>
        </w:rPr>
        <w:t xml:space="preserve"> - любое имущество, имеющее материально-вещественную форму;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определяемый Правительством Кыргызской Республики, ответственный за создание, внедрение и администрирование Государственной автоматизированной информационной системы маркировки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Положении, используются в значении, определенном налоговым и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автоматизированная информационная система маркировки товаров является централизованным информационным ресурсом, формирующим сведения о производимых, импортируемых/ввозимых, реализуемых на территории Кыргызской Республики товарах для дальнейшего использования в целях контроля и мониторинга событий, происходящих с товаром в цепи поставок, на его пути от производителя/импортера до потребителя.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автоматизированная информационная система маркировки товаров формируется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подлинности предоставляемых данных и сведений, ответственности участников информационного обмена, в том числе за достоверность предоставляемых данных и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доступность публичной информации, за исключением сведений, составляющих государственные секреты, банковскую, налоговую, таможенную и коммерческую тайну, и иных сведений, охраняемых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оперативность, достоверность информации, предоставляемой пользователям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взаимодействие с другими информационными ресурсами и системами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создания и функционирования Государственной автоматизированной информационной системы маркировки товаров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данных, позволяющей всем участникам цепи поставок товаров, включая конечных потребителей и уполномоченных государственных органов, получение необходимых в пределах компетенции сведений о товарах в едином формате, включая подтверждение наличия документов о безопасности и соответствии качества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продвижения товаров отечественных производителей на внутреннем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прослеживаемости жизненного цикла товара при его движении от производителя/импортера до потребителя, маркированного посредством средств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автоматизированная информационная система маркировки товаров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механизма, включающего национальный классификатор товаров, справочники и инструменты взаимодействия с внешними информационными системами, используемые для формирования сведений о товарах и субъектах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специализированных подсистем для маркировки отдельных категорий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автоматизированная информационная система маркировки товаров в порядке, определенном Правительством Кыргызской Республики, интегрируется: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Государственной информационной системой электронной фискализации налоговых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информационной системой Государственного предприятия "Центр "единого окна" в сфере внешней торговли при Министерстве экономики Кыргызской Республики, в части получения информации о выданных документах, подтверждающих безопасность, качество и происхождение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информационной системой уполномоченного органа в сфере таможенного дела, в части обмена сведениями о средствах идентификации маркированных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информационными системами платежных систем, в части обмена данными по проводимым платежным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информационными системами других государственных органов и иных организаций, в части обмена информацией, необходимой для формирования сведений о товарах и субъектах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информационных услуг в режиме реального времени пользователи подключаются к Государственной автоматизированной информационной системе маркировки товаров посредством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 и обязанности участников информационного взаимодействия в рамках Государственной автоматизированной информационной системы маркировки товаров регулируются: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перечнем товаров, подлежащих маркировке средствами идентификации, и Порядком маркировки отдельных видов товаров средствами цифровой идентификации в Кыргызской Республике, утверждаемыми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Маркировка товаров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Обязательной маркировке средствами идентификации подлежат товары, произведенные на территории Кыргызской Республики и/или импортируемые/ввозимые на территорию Кыргызской Республики, а также экспортируемые в государства - члены ЕАЭС, в отношении которых Правительством Кыргызской Республики принято решение о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Необходимость и порядок маркировки остатков товаров каждой товарной категории, в отношении которой принято решение Правительства Кыргызской Республики о включении в перечень товаров, подлежащих маркировке,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Наличие средства идентификации на маркируемых товарах является обязательным условием для 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хранения, за исключением хранения производителем до маркировки товаров согласно технологическому процессу или хранения для вывоза с территории Кыргызской Республики за пределы таможенной территории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Товары, реализуемые, произведенные на территории Кыргызской Республики или импортируемые/ввозимые на территорию Кыргызской Республики, в отношении которых Правительством Кыргызской Республики принято решение о маркировке, подлежат обязательной маркировке средствами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 экономической деятельности, осуществляющий ввоз маркируемых товаров на таможенную территорию ЕАЭС для помещения под таможенную процедуру выпуска для внутреннего потребления, в том числе товаров, перемещаемых через территории государств - членов ЕАЭС в соответствии с таможенной процедурой таможенного транзита, осуществляет маркировку товаров до их ввоза в Кыргызскую Республику или может осуществлять маркировку после помещения товара под таможенную процедуру выпуска для внутреннего потребления в складских помещениях данного субъекта, или складах временного хранения, включенных в реестр, утверждаемый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 экономической деятельности, осуществляющий импорт из государств - членов ЕАЭС маркируемых товаров, обеспечивает маркировку таких товаров на территории государства - члена ЕАЭС до их импорта в Кыргызскую Республику, если иное не предусмотрено порядком, определенным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Маркировке средствами идентификации подлежит маркируемый товар, произведенный субъектом экономической деятельности для экспорта в государства - члены ЕАЭС, если иное не предусмотрено правом ЕАЭС и/или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Маркировка товара, в отношении которого Правительством Кыргызской Республики принято решение о его маркировке, осуществляется в зависимости от принадлежности товара к определенной товарной категории в строгом соответствии с порядком,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Требования, установленные настоящим Положением,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помещенные под таможенные процедуры в целях их вывоза за пределы таможенной территории ЕАЭС, если иное не предусмотрено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находящиеся под таможенным контролем, при их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пробы и образцы товаров, предназначенные для проведения испытаний в целях оценки соответствия требованиям актов ЕАЭС, а также технических нормативных актов Кыргызской Республики в области стандартизации, при их хранении и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ввозимые на территорию Кыргызской Республики организаторами и участниками международных выставок и ярмарок в качестве образцов и экспонатов и не предназначенные для реализации (продажи);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являющиеся иностранной (безвозмездной) гуманитарной и международной технической помощью, зарегистрированной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приобретенные в рамках розничной торговли и возвращенные продавцам покупателями, при условии наличия документов, подтверждающих возврат товаров, при их хранении и транспортировке, осуществляемых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при их реализации (продаже) в магазинах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хранящиеся под таможенным контролем в зонах таможенного контроля, на складах временного хранения и таможенных складах;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при их хранении и использовании производителями данных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 при их хранении юридическими лицами и индивидуальными предпринимателями, осуществляющими комиссионную торговлю товарами, полученными от физических лиц, не являющихся индивидуальными предпринимателями, на основании заключенных с этими физическими лицами договоров, которое осуществляется в порядке, установленном законодательством Кыргызской Республики, до предложения таких товаров для реализации (продажи), в том числе до их выставления в месте реализации (продажи), демонстрации их образцов или представления сведений о них в месте реализации (продажи);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изъятые, арестованные, конфискованные или обращенные в доход государства иным способом, и товары, взыскание на которые обращено в счет неисполненных обязательств, которые предусмотрены налоговым и таможенным законодательством Кыргызской Республики при их приобретении, хранении, транспортировке, реализации (продаже) и использовании, а также товары, подлежащие уничтожению, при их хранении и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ввезенные в качестве товаров для личного пользования и приобретенные в рамках розничной торговли физическими лицами, при их хранении, транспортировке и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предназначенные для официального пользования дипломатическими представительствами, консульскими учреждениями, международными, межгосударственными и межправительственными организациями, их представительствами, а также представительствами государств при них, при их хранении, транспортировке и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принадлежащие физическим лицам, не являющимся индивидуальными предпринимателями, и приобретенные ими для личного пользования, при их ответственном хранении и оказании иных услуг, не связанных с их реализацией (продажей);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припасы, ввезенные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Субъекты экономической деятельности, осуществляющие оборот маркируемых товаров, несут ответственность за нарушение установленного порядка маркировки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q96zewtxeiy7r7cwpol" Type="http://schemas.openxmlformats.org/officeDocument/2006/relationships/hyperlink" Target="http://kodeks.duckdns.org/document/15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2026-09-23T11:48:19.553Z</dcterms:created>
  <dcterms:modified xsi:type="dcterms:W3CDTF">2026-09-23T11:48:19.553Z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