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сентября 2019 года № 508</w:t>
      </w:r>
    </w:p>
    <w:p>
      <w:pPr>
        <w:spacing w:after="400" w:before="400"/>
        <w:jc w:val="center"/>
      </w:pPr>
      <w:r>
        <w:rPr>
          <w:rFonts w:ascii="Arial" w:cs="Arial" w:eastAsia="Arial" w:hAnsi="Arial"/>
          <w:b/>
          <w:bCs/>
          <w:sz w:val="28"/>
          <w:szCs w:val="28"/>
        </w:rPr>
        <w:t xml:space="preserve">Об индексации размеров страховых частей пенсии с 1 октября 2019 года</w:t>
      </w:r>
    </w:p>
    <w:p>
      <w:pPr>
        <w:spacing w:after="60"/>
        <w:ind w:firstLine="567"/>
        <w:jc w:val="both"/>
      </w:pPr>
      <w:r>
        <w:rPr>
          <w:rFonts w:ascii="Arial" w:cs="Arial" w:eastAsia="Arial" w:hAnsi="Arial"/>
          <w:sz w:val="24"/>
          <w:szCs w:val="24"/>
        </w:rPr>
        <w:t xml:space="preserve">В целях обеспечения дальнейшей поддержки жизненного уровня пенсионеров,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rmci5scjtu4hefxjoyhl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w:t>
      </w:r>
      <w:r>
        <w:rPr>
          <w:rFonts w:ascii="Arial" w:cs="Arial" w:eastAsia="Arial" w:hAnsi="Arial"/>
          <w:sz w:val="24"/>
          <w:szCs w:val="24"/>
        </w:rPr>
        <w:t xml:space="preserve">статьей 7</w:t>
      </w:r>
      <w:r>
        <w:rPr>
          <w:rFonts w:ascii="Arial" w:cs="Arial" w:eastAsia="Arial" w:hAnsi="Arial"/>
          <w:sz w:val="24"/>
          <w:szCs w:val="24"/>
        </w:rPr>
        <w:t xml:space="preserve"> </w:t>
      </w:r>
      <w:hyperlink w:history="1" r:id="rIdaq7xe53kbphjwlblwdx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с 1 октября 2019 года коэффициент индексации размеров страховых частей пенсий в размере 1,05.</w:t>
      </w:r>
    </w:p>
    <w:p>
      <w:pPr>
        <w:spacing w:after="60"/>
        <w:ind w:firstLine="567"/>
        <w:jc w:val="both"/>
      </w:pPr>
      <w:r>
        <w:rPr>
          <w:rFonts w:ascii="Arial" w:cs="Arial" w:eastAsia="Arial" w:hAnsi="Arial"/>
          <w:sz w:val="24"/>
          <w:szCs w:val="24"/>
        </w:rPr>
        <w:t xml:space="preserve">2. Социальному фонду Кыргызской Республики:</w:t>
      </w:r>
    </w:p>
    <w:p>
      <w:pPr>
        <w:spacing w:after="60"/>
        <w:ind w:firstLine="567"/>
        <w:jc w:val="both"/>
      </w:pPr>
      <w:r>
        <w:rPr>
          <w:rFonts w:ascii="Arial" w:cs="Arial" w:eastAsia="Arial" w:hAnsi="Arial"/>
          <w:sz w:val="24"/>
          <w:szCs w:val="24"/>
        </w:rPr>
        <w:t xml:space="preserve">- проиндексировать с 1 октября 2019 года размеры страховых частей пенсий, назначенных до 1 октября 2019 года в соответствии с </w:t>
      </w:r>
      <w:hyperlink w:history="1" r:id="rIdfaygxo4ws35wjxrl5adq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на коэффициент индексации 1,05, но не менее чем на 200 (двести) сомов для пенсий, общий размер которых не превышает 4283 (четыре тысячи двести восемьдесят три) сома, и не менее чем на 320 (триста двадцать) сомов для пенсий, общий размер которых составляет и превышает 4283 (четыре тысячи двести восемьдесят три) сома;</w:t>
      </w:r>
    </w:p>
    <w:p>
      <w:pPr>
        <w:spacing w:after="60"/>
        <w:ind w:firstLine="567"/>
        <w:jc w:val="both"/>
      </w:pPr>
      <w:r>
        <w:rPr>
          <w:rFonts w:ascii="Arial" w:cs="Arial" w:eastAsia="Arial" w:hAnsi="Arial"/>
          <w:sz w:val="24"/>
          <w:szCs w:val="24"/>
        </w:rPr>
        <w:t xml:space="preserve">- обеспечить своевременный перерасчет размеров страховых частей пенсий и их выплату в новых размерах.</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октября 2019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x7cd5ewe1m96kmkd9h">
      <w:r>
        <w:rPr>
          <w:rFonts w:ascii="Arial" w:cs="Arial" w:eastAsia="Arial" w:hAnsi="Arial"/>
          <w:color w:val="132D3F"/>
          <w:sz w:val="16"/>
          <w:szCs w:val="16"/>
          <w:u w:val="single"/>
        </w:rPr>
        <w:t xml:space="preserve">dalil.kg/document/157166</w:t>
      </w:r>
    </w:hyperlink>
  </w:p>
  <w:p>
    <w:pPr>
      <w:spacing w:after="0" w:before="40"/>
      <w:jc w:val="center"/>
    </w:pPr>
    <w:hyperlink w:history="1" r:id="rIdhdxi3-_oplji6-rrlhs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ci5scjtu4hefxjoyhla" Type="http://schemas.openxmlformats.org/officeDocument/2006/relationships/hyperlink" Target="https://dalil.kg/document/203685" TargetMode="External"/><Relationship Id="rIdaq7xe53kbphjwlblwdxvj" Type="http://schemas.openxmlformats.org/officeDocument/2006/relationships/hyperlink" Target="https://dalil.kg/document/557" TargetMode="External"/><Relationship Id="rIdfaygxo4ws35wjxrl5adqr"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x7cd5ewe1m96kmkd9h" Type="http://schemas.openxmlformats.org/officeDocument/2006/relationships/hyperlink" Target="https://dalil.kg/document/157166" TargetMode="External"/><Relationship Id="rIdhdxi3-_oplji6-rrlhs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2026-10-01T12:11:53.861Z</dcterms:created>
  <dcterms:modified xsi:type="dcterms:W3CDTF">2026-10-01T12:11:53.861Z</dcterms:modified>
</cp:coreProperties>
</file>

<file path=docProps/custom.xml><?xml version="1.0" encoding="utf-8"?>
<Properties xmlns="http://schemas.openxmlformats.org/officeDocument/2006/custom-properties" xmlns:vt="http://schemas.openxmlformats.org/officeDocument/2006/docPropsVTypes"/>
</file>