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2025 года № 238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формирования и ведения Государственного реестра контрольно-кассовых машин, разрешенных к использованию на территории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разработаны в соответствии с частью 5 статьи 109 Налогового </w:t>
      </w:r>
      <w:hyperlink w:history="1" r:id="rId8ego8u8tzzjbtvwm9wy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определяют порядок включения и исключения контрольно-кассовых машин (далее – ККМ) из Государственного реестра контрольно-кассовых машин, разрешенных к использованию на территории Кыргызской Республики (далее – Государственный реестр ККМ).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Настоящих правилах используются следующие определения: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реестр ККМ</w:t>
      </w:r>
      <w:r>
        <w:rPr>
          <w:rFonts w:ascii="Arial" w:cs="Arial" w:eastAsia="Arial" w:hAnsi="Arial"/>
          <w:sz w:val="24"/>
          <w:szCs w:val="24"/>
        </w:rPr>
        <w:t xml:space="preserve"> – совокупность сведений в автоматизированной информационной системе уполномоченного налогового органа по каждым моделям ККМ, получившим в установленном порядке подтверждение на соответствие техническим требованиям к ККМ, установленным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– лицо, по обращению которого уполномоченный государственный орган в сфере электронного управления рассматривает вопрос о включении или исключении из Государственного реестра ККМ модели контрольно-кассовой машины;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ККМ</w:t>
      </w:r>
      <w:r>
        <w:rPr>
          <w:rFonts w:ascii="Arial" w:cs="Arial" w:eastAsia="Arial" w:hAnsi="Arial"/>
          <w:sz w:val="24"/>
          <w:szCs w:val="24"/>
        </w:rPr>
        <w:t xml:space="preserve"> – технические (аппаратно-программные) средства с фискальной памятью, предназначенные для использования при денежных расчетах, осуществляемых при торговых операциях или выполнении работ и оказании услуг посредством наличных денег и электронных денег, платежных банковских карточек и чеков.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техническим (аппаратно-программным) средством с фискальной памятью понимается техническое средство со встроенным программным управлением, применяемое для  сбора, некорректируемой ежесуточной (ежесменной) регистрации, долговременного хранения, обработки и передачи данных в режиме реального времени в уполномоченный налоговый орган и/или другой орган, определенный Правительством Кыргызской Республики, обеспечивающий технический процесс сбора, передачи и хранения данных в качестве оператора фискальных данных (далее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ОФД) в зашифрованном виде;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модель ККМ</w:t>
      </w:r>
      <w:r>
        <w:rPr>
          <w:rFonts w:ascii="Arial" w:cs="Arial" w:eastAsia="Arial" w:hAnsi="Arial"/>
          <w:sz w:val="24"/>
          <w:szCs w:val="24"/>
        </w:rPr>
        <w:t xml:space="preserve"> – вид (тип) устройства или программного обеспечения, имеющего уникальное наименование и номер, присвоенные изготовителем/разработчиком;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по сертификации ККМ</w:t>
      </w:r>
      <w:r>
        <w:rPr>
          <w:rFonts w:ascii="Arial" w:cs="Arial" w:eastAsia="Arial" w:hAnsi="Arial"/>
          <w:sz w:val="24"/>
          <w:szCs w:val="24"/>
        </w:rPr>
        <w:t xml:space="preserve"> – государственный орган или организация, прошедшие аккредитацию в порядке, установленном законодательством Кыргызской Республики, самостоятельно выполняющие функции организации и проведения экспертизы на соответствие техническим требованиям к ККМ, установленным Правительством Кыргызской Республики, экземпляров моделей ККМ и/или устройств передачи фискальных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</w:t>
      </w:r>
      <w:r>
        <w:rPr>
          <w:rFonts w:ascii="Arial" w:cs="Arial" w:eastAsia="Arial" w:hAnsi="Arial"/>
          <w:sz w:val="24"/>
          <w:szCs w:val="24"/>
        </w:rPr>
        <w:t xml:space="preserve"> – лицо, которое в соответствии с Налоговым кодексом Кыргызской Республики обязано применять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устройство передачи фискальных данных (далее – УПФД)</w:t>
      </w:r>
      <w:r>
        <w:rPr>
          <w:rFonts w:ascii="Arial" w:cs="Arial" w:eastAsia="Arial" w:hAnsi="Arial"/>
          <w:sz w:val="24"/>
          <w:szCs w:val="24"/>
        </w:rPr>
        <w:t xml:space="preserve"> – устройство с электронной контрольной лентой, обеспечивающей защищенное, зашифрованное, некорректируемое, энергонезависимое долговременное хранение данных, и модулем, обеспечивающим передачу фискальных данных через проводные или беспроводные каналы связи в уполномоченный налоговый орган и/или ОФД;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Каждая модель ККМ до реализации субъекту либо иному лицу для последующей ее реализации субъекту, должна пройти процедуру соответствия техническим требованиям к ККМ, утвержденным Правительством Кыргызской Республики, в уполномоченном государственном органе в сфере электронного управления или органе по сертификации ККМ и включения в Государственный реестр ККМ.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Модели ККМ включаются и исключаются в/из Государственный/ого реестр/а ККМ на основании заключения о соответствии/несоответствии ККМ техническим требованиям к ККМ, утвержденным Правительством Кыргызской Республики, выдаваемого уполномоченным государственным органом в сфере электронного управления или органом по сертификации ККМ (далее – заключение).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 в сфере электронного управления осуществляет ведение Государственного реестра ККМ моделей ККМ: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встроенным устройством (модем) передачи данных;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конструкции которых отсутствует устройство (модем) передачи данных, с указанием моделей УПФД, при наличии которых разрешено применение данных ККМ.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Государственный реестр ККМ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1). полное наименование и идентификационный номер налогоплательщика завода-изготовителя ККМ, с указанием организационно-правовой 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модели ККМ, в том числе модели ККМ, где в конструкции отсутствует устройство (модем) передачи данных, с указанием моделей УПФД, при наличии которых разрешено применение данных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дата изготовления ККМ и/или УПФД;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дата включения модели ККМ в Государственный реестр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дата выдачи и номер положительного заключения;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полное наименование органа, выдавшего заключение;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сфера деятельности (обменное бюро, нотариус, ломбард и т.п.), где могут применяться модели ККМ, в том числе сведения о возможности использования ККМ только в автоматических устройствах для расчетов и осуществления расчетов с применением электронных средств платежа в сети Интернет.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рассмотрения вопроса о включении в Государственный реестр ККМ моделей ККМ заявители обращаются в уполномоченный государственный орган в сфере электронного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Государственные органы имеют право обращаться в уполномоченный государственный орган в сфере электронного управления об исключении из Государственного реестра ККМ моделей ККМ с обоснованием предложения.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инициирования вопроса о включении моделей ККМ в Государственный реестр ККМ, заявитель вместе с заявлением предоставляет в уполномоченный государственный орган в сфере электронного управления: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договора с заводом-изготовителем ККМ или их официальным представителем о поставках и технической поддержке ККМ и/или УПФД, и их комплектующих для ремонта, где оговариваются модели ККМ и/или УПФД, условия гарантийного и после гарантийного ремонта ККМ и/или УПФД, вносимых в Государственный реестр ККМ. В случае, если заявителем является завод-изготовитель ККМ, предоставляются копии документов, заверенных в установленном законодательством Кыргызской Республики порядке, подтверждающих авторское право на ККМ и/или УПФД завода-изготовителя, производящего ККМ и/или УПФД на территории Кыргызской Республики, в соответствии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техническую документацию (методика освидетельствования ККМ и/или УПФД, инструкция по эксплуатации и ремонтная документация), с описанием характеристик ККМ и/или УПФД, в том числе цветная фотография модели ККМ и/или УПФД на бумажном и электронном носителях, образцы формируемых чеков и отчетов, распечатанных ККМ и/или УПФД в фискальном и нефискальном режимах;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по эксплуатации ККМ и/или УПФД на бумажном и электронном носителях;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по установке фискального режима, перефискализации, снятию фискальных отчетов и других действий, предусмотренных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 соответствии ККМ техническим требованиям, выдаваемое уполномоченным государственным органом в сфере электронного управления или органом по сертификации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программно-аппаратное или программное средство, прошедшее соответствующую сертификацию, с помощью которого производится проверка на модификацию программной части ККМ и/или УПФД.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государственный орган в сфере электронного управления, после получения заявления, полного пакета документов и программно-аппаратных средств или инструментов от заявителя, в течение 5 (пять) рабочих дней осуществляет ввод сведений, указанных в пункте 6 настоящих Правил, в автоматизированную информационную систему уполномоченного налогового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Модели ККМ исключаются уполномоченным государственным органом в сфере электронного управления из Государственного реестра ККМ на основании: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заключения, подтверждающего выявление несоответствия модели ККМ техническим требованиям к ККМ, утвержденным Правительством Кыргызской Республики, в том числе наличия возможности несанкционированного изменения фискальных данных и других сведений в ККМ и несанкционированной модификации программного обеспечения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обращения государственных органов об исключении из Государственного реестра ККМ моделей ККМ с обоснованием предложения и представлением соответствующего заключения.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обнаружения у экземпляров модели ККМ несоответствия техническим требованиям после включения ее в Государственный реестр ККМ, в том числе несанкционированного изменения фискальных данных и других сведений в ККМ и несанкционированной модификации программного обеспечения ККМ, данная модель ККМ подлежит исключению из Государственного реестра ККМ на основании заключения. В случае подтверждения несоответствия модели ККМ техническим требованиям к ККМ, экземпляры данной модели ККМ, зарегистрированные в автоматизированной информационной системе уполномоченного налогового органа и применяемые субъектами, подлежат снятию с регистрации уполномоченным налоговым органом, с предварительным уведомлением субъектов за 10 (десять) рабочих дней со дня получения заключения, и исключению из Государственного реестра ККМ в течении 30 (тридцать) календарных дней со дня получения заключения.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изменения технических требований к ККМ, экземпляры моделей ККМ, ранее включенных в Государственный реестр ККМ и несоответствующих вновь принятым техническим требованиям к ККМ, могут применяться субъектами и не подлежат исключению из Государственного реестра ККМ в течение 90 (девяносто) календарных дней со дня вступления в силу соответствующего нормативно-правового акта.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Экземпляры моделей ККМ, не соответствующие вновь принятым техническим требованиям к ККМ, зарегистрированные в автоматизированной информационной системе уполномоченного налогового органа и применяемые субъектами, по истечении 90 (девяносто) календарных дней подлежат снятию с регистрации и исключению из Государственного реестра ККМ уполномоченным налоговым органом в течение 30 (тридцати) календарных дней, с предварительным уведомлением субъектов за 10 (десять)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mnezvpzch1bhz4p0k0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dalil.kg/document/157415</w:t>
      </w:r>
    </w:hyperlink>
  </w:p>
  <w:p>
    <w:pPr>
      <w:spacing w:after="0" w:before="40"/>
      <w:jc w:val="center"/>
    </w:pPr>
    <w:hyperlink w:history="1" r:id="rId0ljvrjiztcng8srtmad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ego8u8tzzjbtvwm9wynb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mnezvpzch1bhz4p0k0hh" Type="http://schemas.openxmlformats.org/officeDocument/2006/relationships/hyperlink" Target="https://dalil.kg/document/157415" TargetMode="External"/><Relationship Id="rId0ljvrjiztcng8srtmad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2026-10-01T07:10:11.608Z</dcterms:created>
  <dcterms:modified xsi:type="dcterms:W3CDTF">2026-10-01T07:10:11.608Z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