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-voo89hujpumwjab6mf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k0dzd2drhbxr614lqt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сокращения сроков предоставления документов на проектирование и строительство в сфере архитектурно-строительной деятельности, в соответствии с Земельным </w:t>
      </w:r>
      <w:hyperlink w:history="1" r:id="rIdrlqbfrfxoxldclnxke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"</w:t>
      </w:r>
      <w:hyperlink w:history="1" r:id="rId6x8qluf04esb5zn0f9a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gxorjzyudd7_c5ooh4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ohhz6sara-hc2_wd6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 и процедуры выдачи документов на проектирование и строительство по принципу "Единого окна", предусматривающему координацию территориальными органами по градостроительству и архитектуре (далее - территориальные органы по градостроительству и архитектуре) и государственным органом экспертизы (далее - государственный орган экспертизы) уполномоченного государственного органа по разработке и реализации политики в сфере архитектурно-строительной деятельности отношений между инженерно-техническими службами, осуществляющими подключение сетей инженерно-технического обеспечения (электро-, газо-, тепло-, водоснабжения и канализации), исполнительными органами местного самоуправления, физическими и юридическими лицами, независимо от организационно-правовой формы, в процессе: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и выдачи архитектурно-планировочных и инженерно-технических условий на проектирование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экспертизы проектной документации, а также, регламентирует порядок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 "Единого окна" предусматривает обеспечение территориальными органами по градостроительству и архитектуре и государственным органом экспертизы реализации градостроительной документации, строительства и производства иных строительных изменений объектов недвижимости посредством взаимодействия с уполномоченными государственными органами, указанными в пункте 12 настоящего Положения, и инженерно-техническими службами, указанными в пункте 24 настоящего Положения, с целью получения условий и заключений, необходимых для подготовки и выдачи документов на проектирование и строительство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Положения не распространяется на объекты исторического и культурного наследия, а также на памятники природы, использование которых регламентируется в соответствии с законодательством Кыргызской Республики в сфере охраны и использования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осуществление автором проекта контроля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архитектурно-планировочные условия (далее - АПУ)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территориальным органом по градостроительству и архитектуре, содержащий условия и требования по функциональному назначению, размещению, основным параметрам объекта строительства и разрешенным видам использования в соответствии с градостроительной документацией и правилами застройки и землепользования территории населенных пунктов, а также обязательные санитарные, противопожарные, экологические требования и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оценки соответствия вводимого в эксплуатацию завершенного строительством объекта</w:t>
      </w:r>
      <w:r>
        <w:rPr>
          <w:rFonts w:ascii="Arial" w:cs="Arial" w:eastAsia="Arial" w:hAnsi="Arial"/>
          <w:sz w:val="24"/>
          <w:szCs w:val="24"/>
        </w:rPr>
        <w:t xml:space="preserve"> - правоустанавливающий документ, подтверждающий соответствие завершенного строительством объекта требованиям технических регламентов и проектной документации, разрешающий ввод объекта в эксплуатацию и регистрацию в территориальном органе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архитектурно-строительный надзор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контроля соответствия выполняемых работ в процессе строительства со стороны государства уполномоченным органом по надзору и контролю в сфере архитектурно-строительной деятельности требованиям технических регламентов и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документы проектов районной планировки, генеральные планы, схемы, проекты детальной планировки, межевания, проекты застройки кварталов, микрорайонов, градостроительных узлов и других элементов планировочной структуры населенных пунктов, согласованные и утвержденные в соответствии с законодательством Кыргызской Республики в сфере земельных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населенных пунктах,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градоформирующие объекты</w:t>
      </w:r>
      <w:r>
        <w:rPr>
          <w:rFonts w:ascii="Arial" w:cs="Arial" w:eastAsia="Arial" w:hAnsi="Arial"/>
          <w:sz w:val="24"/>
          <w:szCs w:val="24"/>
        </w:rPr>
        <w:t xml:space="preserve"> - существующие и предполагаемые к строительству объекты архитектурно-планировочной и пространственной композиции в системе расселения, в городской планировочной структуре, в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инженерное обеспечение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 - комплекс инженерных сетей, систем и технических устройств, обеспечивающих нормативные условия жизнедеятельности людей, сохранение материальных ценностей и обеспечение производственных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инженерно-техническое обследование</w:t>
      </w:r>
      <w:r>
        <w:rPr>
          <w:rFonts w:ascii="Arial" w:cs="Arial" w:eastAsia="Arial" w:hAnsi="Arial"/>
          <w:sz w:val="24"/>
          <w:szCs w:val="24"/>
        </w:rPr>
        <w:t xml:space="preserve"> - комплекс исследовательских работ, выполняемых для получения данных о техническом состоянии объекта обследования, необходимых для разработки технического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службы</w:t>
      </w:r>
      <w:r>
        <w:rPr>
          <w:rFonts w:ascii="Arial" w:cs="Arial" w:eastAsia="Arial" w:hAnsi="Arial"/>
          <w:sz w:val="24"/>
          <w:szCs w:val="24"/>
        </w:rPr>
        <w:t xml:space="preserve"> - организации, обеспечивающие электроснабжение, теплоснабжение, газоснабжение, водоснабжение и водоотведение (канализацию) проектируемых объектов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условия (далее - ИТУ)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технические условия, требования и схемы подключения объекта к сетям инженерно-технического обеспечения и выноса инженерных коммуникаций, а также требования к проектированию и строительству новых магистральных сетей (водоснабжение и канализация, теплоснабжение, газопроводы, линии электропередачи, базовые станции радиосвязи);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технические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устанавливающие нормы и правила, общие принципы или характеристики, касающиеся различных видов строительной деятельности или их результатов, утверждаемые уполномоченным государственным органом по разработке и реализации политики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малых архитектурных форм</w:t>
      </w:r>
      <w:r>
        <w:rPr>
          <w:rFonts w:ascii="Arial" w:cs="Arial" w:eastAsia="Arial" w:hAnsi="Arial"/>
          <w:sz w:val="24"/>
          <w:szCs w:val="24"/>
        </w:rPr>
        <w:t xml:space="preserve"> - объекты декоративно-монументального искусства (стелы, памятники, арки), фонтаны, декоративные ограждения, в том числе рекламные сооружения и элементы дизайна и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строящееся здание, сооружение или комплекс зданий и сооружений, на основании проектной документации и документов на проектирование, оформленных в соответствии с настоящим Положением, в пределах отведенной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облегченного типа</w:t>
      </w:r>
      <w:r>
        <w:rPr>
          <w:rFonts w:ascii="Arial" w:cs="Arial" w:eastAsia="Arial" w:hAnsi="Arial"/>
          <w:sz w:val="24"/>
          <w:szCs w:val="24"/>
        </w:rPr>
        <w:t xml:space="preserve"> - передвижные, переносные палатки, киоски, лотки, павильоны, летние площадки, навесы, рекламные конструкции, переносные (мобильные) точки реализации напитков, передвижные точки общественного питания и иные строения и сооружения, не являющиеся объектом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сложные и уникальные объекты строительства</w:t>
      </w:r>
      <w:r>
        <w:rPr>
          <w:rFonts w:ascii="Arial" w:cs="Arial" w:eastAsia="Arial" w:hAnsi="Arial"/>
          <w:sz w:val="24"/>
          <w:szCs w:val="24"/>
        </w:rPr>
        <w:t xml:space="preserve"> - объекты капитального строительства, в проектной документации которых предусмотрено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перепрофилирование</w:t>
      </w:r>
      <w:r>
        <w:rPr>
          <w:rFonts w:ascii="Arial" w:cs="Arial" w:eastAsia="Arial" w:hAnsi="Arial"/>
          <w:sz w:val="24"/>
          <w:szCs w:val="24"/>
        </w:rPr>
        <w:t xml:space="preserve"> - изменение функционального назначения здания или помещений с учетом разрешенных видов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перепланировка</w:t>
      </w:r>
      <w:r>
        <w:rPr>
          <w:rFonts w:ascii="Arial" w:cs="Arial" w:eastAsia="Arial" w:hAnsi="Arial"/>
          <w:sz w:val="24"/>
          <w:szCs w:val="24"/>
        </w:rPr>
        <w:t xml:space="preserve"> - изменение существующих планировочных решений объекта недвижимости (зданий, сооружений, помещений или их отдельных частей);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площадка строительная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используемый для целей строительства объектов недвижимости в соответствии со стройгенпланом;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 территорий городских и сельских населенных пунктов (далее - правила застройки и землепользования)</w:t>
      </w:r>
      <w:r>
        <w:rPr>
          <w:rFonts w:ascii="Arial" w:cs="Arial" w:eastAsia="Arial" w:hAnsi="Arial"/>
          <w:sz w:val="24"/>
          <w:szCs w:val="24"/>
        </w:rPr>
        <w:t xml:space="preserve"> -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регламентов, утвержденные в соответствии с законодательством Кыргызской Республики в сфере земельных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продолжительность строительства</w:t>
      </w:r>
      <w:r>
        <w:rPr>
          <w:rFonts w:ascii="Arial" w:cs="Arial" w:eastAsia="Arial" w:hAnsi="Arial"/>
          <w:sz w:val="24"/>
          <w:szCs w:val="24"/>
        </w:rPr>
        <w:t xml:space="preserve"> - период времени от начала работ на строительной площадке до ввода в действие объектов и мощностей предприятий, их очередей, пусковых комплексов и отдельных объектов при полном выполнении состава работ, предусмотренных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проектная (проектно-сметная) документация, содержащая градостроительные, архитектурно-художественные, объемно-планировочные, конструктивные, технологические, инженерно-технические, природоохранные, экономические и иные решения, а также сметные расчеты для ведения строительства, инженерной подготовки территории и ее благоустройства (на крупные объекты или комплексы разрабатывается в несколько стадий);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(расширение, переоборудование)</w:t>
      </w:r>
      <w:r>
        <w:rPr>
          <w:rFonts w:ascii="Arial" w:cs="Arial" w:eastAsia="Arial" w:hAnsi="Arial"/>
          <w:sz w:val="24"/>
          <w:szCs w:val="24"/>
        </w:rPr>
        <w:t xml:space="preserve"> - изменение объемно-планировочных и конструктивных решений, технологического и инженерного оборудования предприятий,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сети инженерно-технического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инженерных сетей водоснабжения, канализации, электроснабжения, теплоснабжения (при наличии), газоснабжения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строительно-монтажные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работ, выполняемых при возведении зданий и сооружений, и сетей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стройгенплан</w:t>
      </w:r>
      <w:r>
        <w:rPr>
          <w:rFonts w:ascii="Arial" w:cs="Arial" w:eastAsia="Arial" w:hAnsi="Arial"/>
          <w:sz w:val="24"/>
          <w:szCs w:val="24"/>
        </w:rPr>
        <w:t xml:space="preserve"> - генеральный план объекта на период его строительства, содержащий необходимые проектные решения и расчеты по организации и оборудованию, привязке основных строительных машин и механизмов, организации движения, размещению временных зданий и сооружений, сетей инженерного обеспечения и освещения строительной площадки, инженерные решения по охране труда, пожарной безопасности, экологии, сохранности прилегающих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</w:t>
      </w:r>
      <w:r>
        <w:rPr>
          <w:rFonts w:ascii="Arial" w:cs="Arial" w:eastAsia="Arial" w:hAnsi="Arial"/>
          <w:sz w:val="24"/>
          <w:szCs w:val="24"/>
        </w:rPr>
        <w:t xml:space="preserve"> - осуществление надзора за строительством со стороны заказчика в целях обеспечения соответствия архитектурно-строительных, технологических и иных технических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подключения</w:t>
      </w:r>
      <w:r>
        <w:rPr>
          <w:rFonts w:ascii="Arial" w:cs="Arial" w:eastAsia="Arial" w:hAnsi="Arial"/>
          <w:sz w:val="24"/>
          <w:szCs w:val="24"/>
        </w:rPr>
        <w:t xml:space="preserve"> - ближайшее, согласно схеме коммуникаций, к объекту строительства или земельному участку место соединения сетей инженерно-технического обеспечения с устройствами и сооружениями, необходимыми для присоединения строящегося (реконструируемого) объекта строительства к сетям электро-, тепло-, газо-, водоснабжения и канализации;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проектной документации</w:t>
      </w:r>
      <w:r>
        <w:rPr>
          <w:rFonts w:ascii="Arial" w:cs="Arial" w:eastAsia="Arial" w:hAnsi="Arial"/>
          <w:sz w:val="24"/>
          <w:szCs w:val="24"/>
        </w:rPr>
        <w:t xml:space="preserve"> - проверка и анализ разработанной проектной документации, проводимые экспертами различных специальностей, выражающими беспристрастное мнение о качестве предоставленного проекта, путем установления ее соответствия либо несоответствия условиям и требованиям архитектурно-планировочных условий, инженерно-технических условий, нормативно-технических документов, технических регламентов, направленных на обеспечение благоприятных и безопасных условий жизнедеятельности человека, а также устойчивого функционирования проектируемых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эскизный проект</w:t>
      </w:r>
      <w:r>
        <w:rPr>
          <w:rFonts w:ascii="Arial" w:cs="Arial" w:eastAsia="Arial" w:hAnsi="Arial"/>
          <w:sz w:val="24"/>
          <w:szCs w:val="24"/>
        </w:rPr>
        <w:t xml:space="preserve"> - начальная стадия проектных решений, дающий общее представление о будущем объекте, определяющих основные функционально-планировочные и объемно-пространственные параметры объекта с предварительными технико-экономическими показателями, позволяющих выбрать оптимальное размещение объекта на земельном участке и сформировать условия и требования для дальнейшего проектирования.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строительства и иных изменений объектов, требующие получения документов на проектирование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строительство и иные строительные изменения объектов недвижимости имеют физические и юридические лица, имеющие права собственности, аренды, срочного (временного) или бессрочного пользования на земельные участки и иные объекты недвижимости в соответствии с законодательством Кыргызской Республики в сфере земельных отношений, архитектурно-строительной деятельности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Виды строительства и изменений объектов недвижимости, на которые требуется получение документов на проектирование в полном объеме: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капитального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реконструкция, перепрофилирование и перепланировка объекта, с изменением объемно-планировочных и конструктивных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 строительства и изменений объектов недвижимости, на которые требуется получение документов на проектирование в упрощенном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индивидуального жилого дома, высотой не более двух этажей, площадью, не превышающей 300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строительство одноэтажного нежилого помещения сельскохозяйственного назначения, высотой до 5 м, площадью, не превышающей 200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сооружения подсобно-хозяйственного назначения, площадью, не превышающей 100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строительство нежилого одноэтажного объекта площадью до 100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перепрофилирование и перепланировка объекта без изменения несущих конструкций.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выдачи документов на установку и размещение объектов облегченного типа и сооружений объектов малых архитектурных форм определяется представительным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Виды строительства, которые не требуют получения документов на проектирование, а также экспертизы проектной документации: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перепрофилирование помещений в рамках разрешенных видов использования без изменения объемно-планировочных решений и несущих конструкций, увеличения существующих нагрузок и изменения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и отделочные работы всех видов, в том числе капитальный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пристройка веранды и жилых помещений к существующим индивидуальным жилым домам.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mdwkbomm8qvgmtse_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Органы, уполномоченные выдавать документы на проектирование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Процедуры, связанные с подготовкой и выдачей АПУ и ИТУ на проектирование, а также согласование проектной документации объектов в порядке, установленном настоящим Положением, осуществляют территориальные органы по градостроительству и архитектуре на основании градостроительной документации, утвержденной в соответствии с законодательством Кыргызской Республики в сфере земельных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Процедуры, связанные с проведением различных видов экспертиз проектной документации, осуществляют уполномоченные государственные органы в соответствии с законодательством Кыргызской Республики в сфере пожарной и промышленной безопасности, экологической экспертизы, архитектурно-строительной деятельности и настоящим Положением: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строительную экспертизу проектной документации на соответствие архитектурным и строительным нормам проектирования и организацию комплексной экспертизы - уполномоченный государственный орган по разработке и реализации политики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по пожарной безопасности - уполномоченный орган государственной противопожарной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экологическую экспертизу - уполномоченный орган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по промышленной безопасности - уполномоченный орган, осуществляющий разработку государственной политики и нормативно-правовое регулирование в области промышленной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негосударственные экспертные организации, аккредитованные в соответствии с нормативными правовыми актами Кыргызской Республики в сфере аккредитации,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_d-tgg9fpb53lziab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начала строительства является положительное заключение экспертизы о соответствии проектной документации нормативно-техническим документам, выданное органами экспертизы, и уведомление заказчиком уполномоченного органа по надзору и контролю в сфере архитектурно-строительной деятельности о начале строительства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соответствия вводимого в эксплуатацию завершенного строительством объекта осуществляется уполномоченным органом по надзору и контролю в сфере архитектурно-строительной деятельности и оформляется актом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Ввод объекта строительства в эксплуатацию осуществляется застройщиком на основании акта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этапы, сроки подготовки и получения документов на проектирование и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на проектирование и строительство выдаются территориальными органами по градостроительству и архитектуре на основании правоустанавливающих и правоудостоверяющих документов на земельные участки в три этапа по принципу "Единого окна" (за исключением случаев, предусмотренных пунктом 8 настоящего Положения):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подготовка и выдача АПУ и 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согласование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- экспертиза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этап осуществляется в следующие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до 20 рабочих дней (в том числе 10 дней на получение технических условий);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до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- до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Упрощенный порядок получения документов на проектирование предусматривает прохождение отдельных этапов и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объектов строительства и иных изменений объектов недвижимости, предусмотренных подпунктами 1, 2, 3 и 4 пункта 8 настоящего Положения, требуется получение ИТУ для проектирования объекта на первом этапе и согласование проектной документации на втором этапе в сроки, установленные пунктом 17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объектов перепрофилирования и перепланировки без изменения несущих конструкций, территориальным органом по градостроительству и архитектуре выдается техническое заключение о возможности перепрофилирования и перепланировки в срок до 5 рабочих дней, которое в дальнейшем служит основанием для внесения изменений в правоустанавливающие и правоудостоверяющие документы территориальным органом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объектов, восстанавливаемых по линии ликвидации последствий чрезвычайных ситуаций, документы выдаются в соответствии с условиями ликвидации последствий таких ситуаций, определяемыми Правительством Кыргызской Республики в соответствии с законодательством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40udhn6x9xwlrdne0b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 требуется получения иных документов на проектирование, строительство и иные изменения объектов недвижимости, кроме предусмотренных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Подготовка и выдача АПУ и ИТУ на проектирование объекта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АПУ и ИТУ на проектирование объекта заявитель представляет в территориальный орган по градостроительству и архитектуре заявление по форме, утвержденной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Заявление на выдачу АПУ и ИТУ должно содержать информацию о виде строительных намерений заявителя,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участка), а также копии правоустанавливающих документов и технических паспортов на объекты недвижимости, расположенные на земельном участке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эскизный проект с объемно-планировочным решением (графическое изображение в бумажном и/или электронном виде).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эскизному проекту прилагаются расчеты запрашиваемых нагрузок на инженерные сети по укрупненным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 реконструкции, перепланировки, а также перепрофилирования, с изменением существующих конструктивных и планировочных решений, дополнительно указывается наличие инженерного обеспечения (водоснабжение, канализация, электроснабжение, отопление, газоснабжение), существующее потребление и положительное техническое заключение по результатам обследования для зданий и сооружений всех уровней ответственности о возможности реконструкции, перепланировки или перепрофилирования объекта,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доверенность на представителя, оформленная в соответствии с законодательством Кыргызской Республики в сфере гражданских отношений, если заявление представляет представитель собственника земельного участка или иного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топографическая съемка участка проектирования.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указанных в настоящем пункте,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Территориальный орган по градостроительству и архитектуре осуществляет прием заявления с пакетом документов, предусмотренных пунктом 21 настоящего Положения, и выдает заявителю подтверждение о приеме заявления установленной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подтверждения о приеме заявления утверждается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Территориальный орган по градостроительству и архитектуре при получении заявления с пакетом документов в течение 3-х рабочих дней устанавливает соответствие либо несоответствие заявленных строительных намерений требованиям градостроительной документации и Правилам застройки и землепользования, нормативно-техническим документам по размещению проектируемого объекта, в том числе целевому назначению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изменение целевого назначения земельного участка, являются градостроительное заключение территориальных органов по градостроительству и архитектуре в соответствии с Правилами застройки и землепользования или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несоответствия заявленных строительных намерений градостроительной документации и Правилам застройки и землепользования, территориальным органом по градостроительству и архитектуре в указанный срок выдается соответствующее заключение о возврате заявления без удовлетворения заявителю или доверенному лицу заявителя, с обоснованием причин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соответствия заявленных строительных намерений требованиям градостроительной документации и Правилам застройки и землепользования, нормативно-техническим документам по размещению проектируемого объекта, в том числе целевому назначению земельного участка, территориальный орган по градостроительству и архитектуре не позднее следующего дня со дня истечения срока, указанного в пункте 23 настоящего Положения, в обязательном порядке направляет запросы и необходимые документы в инженерно-технические службы, обеспечивающие: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теплоснабжение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газоснабжение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инженерно-технических условий для проектирования объекта, экспертизы проектной документации не требуется получения технических условий от инженерно-технических служб, обеспечивающих теплоснабжение и газоснабжение.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заявителя, территориальный орган по градостроительству и архитектуре направляет копии заявления и прилагаемых документов для получения технических условий о возможности подключения к инженерным сетям теплоснабжения и газоснабжения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получения технических условий от соответствующих инженерно-технических служб для объектов, не предусматривающих увеличения нагрузок по инженерным сетям, или в случае обоснованного расчетами проектной организации альтернативного проектного решения инженерного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Инженерно-технические службы, указанные в пункте 24 настоящего Положения, в срок до 10 рабочих дней обязаны направить в территориальный орган по градостроительству и архитектуре технические условия по подключению проектируемого объекта к сетям инженерно-технического обеспечения, с указанием точки подключения. При отсутствии возможности точки подключения, должны быть указаны иные варианты инженерного обеспечения объекта (скважины по водоснабжению, канализационные септики и очистные сооружения, автономные котельные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8aysf_c3xrp6jna0pm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непредоставления технических условий инженерно-техническими службами в сроки, указанные в пункте 25 настоящего Положения, или отсутствия иных вариантов инженерного обеспечения, территориальные органы по градостроительству и архитектуре могут предложить решение по подключению проектируемого объекта к соответствующим сетям инженерно-технического обеспечения на основании имеющейся информации (интерактивная карта, схемы существующих и перспективного развития инженерных сетей, результаты инвентаризации и др.), и в течение 3 рабочих дней о принятом решении уведомляют соответствующую инженерно-техническую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в течение 3 рабочих дней после получения уведомления, обязаны выдать технические условия согласно решению территориального органа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АПУ и ИТУ составляются в трех экземплярах, два из которых выдаются заявителю, один остается в территориальном органе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АПУ и ИТУ утверждаются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АПУ на проектирование объекта содержат: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градостроительные и архитектурно-планировочные требования к проектируемому объекту, в том числе сведения о градостроительных регламентах использования и застройки земельного участка, установленных градостроительной документацией и Правилами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отделке фасадов, приданию национального колорита внешнему виду зданий, использованию элементов национальной 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санитарные, противопожарные, экологические требования (в зависимости от функционального назначения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благоустройству, организации парковки и подъездов (в зависимости от функционального назначения объекта).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приложением к АПУ является топографическая съемка, откорректированная и оформленная в установленном порядке, с нанесенными красными линиями, которая в дальнейшем используется для разработки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ИТУ на проектирование сетей инженерно-технического обеспечения объекта содержат: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вынос инженерных коммуникаций с территории застройки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прокладки сетей инженерно-технического обеспечения, магистральных инженерных сетей, с указанием точек присоединения к существующим коммуникациям, согласованные с соответствующими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выноса инженерных коммуникаций с территории застройки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приложением к ИТУ является топографическая съемка, откорректированная и оформленная в установленном порядке, на участки прохождения инженерных коммуникаций за пределами строительной площадки.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допускается включение в АПУ требований к архитектурным и конструктивным решениям, внутреннему оборудованию, внутренней планировке, ограничивающих права заявителя и разработчика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территориальных органах по градостроительству и архитектуре формируются архитектурно-градостроительные советы, выполняющие консультативные функции по вопросам размещения объектов и их архитектурно-планировочных и художественных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Положение об архитектурно-градостроительном совете утверждается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Архитектурно-градостроительный совет вправе рассматривать вопросы проектирования и строительства градоформирующих,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заявление и прилагаемые к нему документы на проектирование и строительство вышеуказанных объектов рассматриваются архитектурно-градостроительным советом в течение срока подготовки и выдачи АПУ на проектирование рассматриваемого объекта, при этом срок подготовки и выдачи АПУ продлевается на 20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архитектурно-градостроительного совета по вопросам проектирования и строительства градоформирующих, уникальных и особо сложных объектов оформляется в виде протокола и используется при разработке АПУ.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случаях иных вариантов инженерного обеспечения, согласно пункту 25 настоящего Положения, ИТУ разрабатывается в составе АПУ, где прописываются альтернативные варианты инженерного обеспечения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несогласия с требованиями АПУ, заявитель вправе обжаловать его в соответствии с </w:t>
      </w:r>
      <w:hyperlink w:history="1" r:id="rIdlvzcgarnfktsnxoq4o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Разработка и выдача АПУ и ИТУ осуществляются на платной основе,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АПУ и стройгенплан объекта, разработанные и утвержденные в соответствии с настоящим Положением, являются основаниями для организации и проведения следующих подготовительных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инженерно-геологических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 строений и иных объектов недвижимости, попадающих под застройку;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 существующих и прокладка временных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временных хозяйственно-бытовых сооружений и устройство ограждений.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действия АПУ - не более 3 лет, если по ним не завершено проектирование и не начато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5 дней до начала работ подготовительного периода, заказчик уведомляет территориальный орган уполномоченного государственного органа по контролю и надзору в сфере архитектурно-строительной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Согласование проектной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Разработанная проектная документация подлежит согласованию в территориальном органе по градостроительству и архитектуре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разделов проекта "Генеральный план" и "Архитектурные решения";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наружных сетей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Согласование проектной документации осуществляется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проектной документации градостроительным регламентам, градостроительной документации, Правилам застройки и землепользования и АПУ;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наружных инженерных сетей проектам развития инженерной инфраструктуры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требованиям законодательства Кыргызской Республики в сфере охраны памятников истории и культуры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благоустройства прилегающей территории проектируемого объекта, общей концепции благоустройства городских кварталов.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Заявитель представляет в территориальный орган по градостроительству и архитектуре заявление по форме, утвержденной решением уполномоченного государственного органа по разработке и реализации политики в сфере архитектурно-строительной деятельности,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проектная документация согласно пункту 41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положительное техническое заключение о возможности реконструкции, перепланировки или перепрофилирования объекта для зданий и сооружений всех уровней ответственности,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объектов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предусмотренных настоящим пунктом,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Территориальный орган по градостроительству и архитектуре осуществляет прием заявления с пакетом документов, указанных в пункте 43 настоящего Положения, и выдает заявителю подтверждение о приеме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Территориальный орган по градостроительству и архитектуре, в срок до 10 рабочих дней со дня поступления заявления, обязан проверить соответствие проектной документации предмету согласования и принять решение о согласовании или обоснованное решение об отказе в согласовании проектной документации, с обязательным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требуется согласование отдельных разделов проектной документации с уполномоченными органами и инженерно-техническими службами на соответствие техническим условиям и требованиям АПУ.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соблюдение градостроительных, противопожарных, санитарно-гигиенических и других требований, предъявляемых к проектной документации, возлагается на главного архитектора проекта и главного инженера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Согласование проектной документации удостоверяется подписью руководителя территориального органа по градостроительству и архитектуре, заверяемой оттиском печати или штампа, на основных чертежах разделов "Генеральный план" и "Архитектурные решения" и схеме прохождения наружных инженерных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Основанием для отказа в согласовании является несоответствие проектной документации градостроительным регламентам, требованиям АПУ, ИТУ и схеме земельного участка в составе правоудостоверяющего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Территориальный орган по градостроительству и архитектуре, не позднее следующего рабочего дня после согласования проектной документации, выдает согласованную проектную документацию заказчику, для дальнейшего представления в государственный орган экспертизы или негосударственную экспертную организацию, аккредитованную в соответствии с нормативными правовыми актами Кыргызской Республики в сфере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Согласование проектной документации осуществляется на платной основе,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Экспертиза проектной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Экспертиза проектно-сметной документации осуществляется уполномоченными государственными органами, согласно пункту 12 настоящего Положения, в соответствии с их полномочиями или негосударственными экспертными организациями, аккредитованными в соответствии с нормативными правовыми актами Кыргызской Республики в сфере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Экспертиза проектной документации осуществляется комплексно.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комплексностью экспертизы понимается единовременное проведение экспертизы всех разделов проектной документации, включая проведение специальных видов экспертиз в соответствии с пунктом 12 настоящего Положения, и возможность получения заключений всех видов необходимых экспертиз заказчиком в одном месте по принципу "Единого окна".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уполномоченный орган экспертизы или негосударственная экспертная организация, аккредитованная в соответствии с нормативными правовыми актами Кыргызской Республики в сфере аккредитации, обеспечивает организацию проведения комплексной экспертизы проектной документации по принципу "Единого окна", с привлечением соответствующих органов, уполномоченных на проведение специальных экспертиз, в соответствии с пунктом 12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Предметом экспертизы является проектная документация и/или ее отдельные разделы, а для объектов, финансируемых из государственного бюджета, также сметная документация.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Обязательной государственной экспертизе подлежит проектно-сметная документация: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строительства и иных изменений всех объектов, финансируемых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объектов, восстанавливаемых по линии ликвидации последствий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особо сложных, уникальных, потенциально-опасных и опасных производственных объектов, и объектов с повышенным фактором риска (1 категории)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экспертизу проектно-сметной документации объектов осуществляет уполномоченный государственный орган по разработке и реализации политики в сфере архитектурно-строительной деятельности. Экспертиза проектной документации объектов, не предусмотренных подпунктами 1, 2 и 3 настоящего пункта, проводится также негосударственными экспертными организациями, аккредитованными в соответствии с нормативными правовыми актами Кыргызской Республики в сфере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Порядок приема проектной документации и организации проведения комплексной экспертизы устанавливается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Не требуется проведения экспертизы проектной документации на объекты, предусмотренные пунктом 8 настоящего Положения, а также на строительство объектов по типовым или повторно применяемым проектам, получившим положительное заключение экспертизы, при размещении их на площадках с аналогичными инженерно-геологическими, грунтовыми и сейсмическими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проектных решений, экспертизе подлежат части проектной документации, в которые внесены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Экспертиза проектной документации и ее отдельных разделов представляет собой оценку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 АПУ, ИТУ и заданию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обоснованности и целесообразности объемно-планировочных и конструктивных решений, инженерного оборудования, строительных материалов,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достижений в проектных решениях нормативной сейсмостойкости, прочности, несущей способности и устойчивости;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конструктивных решений, особо ответственных элементов зданий и сооружений инженерно-техническим расчетам и достоверности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проектных решений инженерно-технического обеспечения требованиям нормативно-технических документов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проектных решений результатам инженерно-геологических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расчетов стоимости требованиям методик расчета, обоснованности примененных сметных нормативов;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проектных решений требованиям обеспечения условий жизнедеятельности групп населения с ограниченными возможностями здоровья, а также достаточности и эффективности мероприятий по энергосбережению;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проектной документации требованиям и нормам обеспечения пожарной, экологической, санитарно-эпидемиологической и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Экспертиза проектной документации, разработанная зарубежной проектной организацией на основе нормативно-технической базы, не предусмотренной законодательством Кыргызской Республики в сфере архитектурно-строительной деятельности, выполняется после приведения ее в соответствие (адаптации) с нормативными правовыми актами, нормативно-техническими документами Кыргызской Республики и максимальным учетом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Экспертиза проектной документации выполняется по заявлению заказчика.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представляется на экспертизу в бумажном или электронном виде,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заказчика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и правоудостоверяющих документов на земельный участок, на котором предполагается осуществить строительство объекта, и/или на объект недвижимости, реконструкция, перепланировка и/или перепрофилирование с изменением несущих конструкций которого предусматривается проектной документацией (при отсутствии в материалах АПУ);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АПУ и 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техническом состоянии объекта реконструкции, перепланировки и перепрофилирования, выданное организациями или специалистами, имеющими соответствующие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задание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инженерно-геологических изысканиях площадки строительства, выполненных организацией, имеющей соответствующую лицензию;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сметная документация на строительство и иные изменения объектов недвижимости, финансируемые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сертификаты специалистов и лицензии исполнителя проектно-сметной документации или инженерных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гражданским законодательством Кыргызской Республики, если заявление представляет представитель заказчика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Проектная документация, представленная на экспертизу,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пояснительную записку, с исходными данными для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план застройки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чертежи архитектурных и объемно-планировочных, конструктивных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инженерно-технического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технологическую часть проекта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расчетное обоснование принятых конструктивных и технологических решений (будет запрошено экспертом 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наружных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проектной документации, включающие мероприятия по обеспечению пожарной, экологической и промышленной безопасности (при необходимости, в зависимости от вида объекта), в соответствии с законодательством Кыргызской Республики в сфере пожарной и промышленной безопасности, экологической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обеспечению энергоэффективности и доступа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совмещении процессов проектирования и строительства объектов, в том числе линейных объектов, экспертиза проектной документации проводится по представленным разделам проектной документации, с соблюдением технологического процесса строительства, очередей и пусковых комплексов.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совмещения процессов проектирования и строительства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Экспертиза архитектурно-строительных, сметных и инженерно-технических разделов проектной документации выполняется на платной основе,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выполнения экспертизы определяется объемом и сложностью предмета экспертизы, в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100 кв.м до 500 кв.м - 10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500 кв.м до 1000 кв.м - 20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1000 кв.м - 30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сроки исчисляются со дня поступления заявления и проектной документации на комплексную экспертизу и продлеваются до поступления заключений по другим необходимым видам экспертиз, которые выполняются в сроки, установленные нормативными актами в соответствии с законодательством Кыргызской Республики в сфере пожарной и промышленной безопасности, экологической экспертизы и пунктом 12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экспертизе проектной документации объектов особой сложности, крупных объектов, опасных производственных объектов, больших комплексов срок может быть продлен до 20 рабочих дней, с письменным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Проектная документация, по которой в течение 3-х лет не начато строительство, повторно представляется на экспертизу, если за этот период внесены изменения в нормативно-техническую и проектную документацию или изменилась потребность в инженерном обеспечении, за исключением случаев, предусмотренных в соответствии с законодательством Кыргызской Республики об автомобильных дорогах.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Экспертная организация вправе, при необходимости, создавать экспертные группы, приглашать для проведения экспертизы специалистов-экспертов и экспертные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экспертизе приглашенных экспертов и экспертных организаций не влечет дополнительных финансовых затрат заказчика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 результатам экспертизы составляется заключение по установленной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соответствии (положительное заключение) либо несоответствии (отрицательное заключение) проектно-технических решений нормативным требованиям и результатам инженерных изысканий (обследований);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соответствии проектно-технических решений нормативным требованиям (положительное заключение), с условием устранения недоработок и замечаний, не влияющих на безопасность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несоответствия проектных решений нормативным требованиям (отрицательное заключение) и результатам инженерных изысканий (обследование), в заключении указываются конкретные нарушения норм проектирования, со ссылкой на требования нормативно-технических документов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необходимости выполнения других видов экспертиз, экспертная организация направляет проектную документацию в соответствующие уполномоченные государственные органы, ответственные за проведение того или иного вида экспертизы в соответствии с пунктом 12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проведению других видов экспертиз в сроки, установленные нормативными актами в соответствии с законодательством Кыргызской Республики в сфере пожарной и промышленной безопасности, экологической экспертизы, представляют заключения экспертизы в экспертную организацию, направившую проектную документацию на соответствующий вид экспертизы, для приложения к сводному экспертному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Заключение экспертизы составляется в двух экземплярах, подписывается экспертами, проводившими экспертизу, начальниками отделов, проверяется заместителем руководителя, утверждается руководителем экспертной организации либо должностным лицом, уполномоченным руководителем, и заверяется оттиском печати.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процессе экспертизы экспертная организация вправе привлечь разработчика проекта для устранения замечаний и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устранения замечаний и недостатков, сроки рассмотрения проектной документации продлеваются на период устранения замечаний и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устранения замечаний, проектная документация подлежит повторной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Повторной экспертизе подлежит часть проектной документации, в которую были внесены изменения по замечаниям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экспертиза по устраненным замечаниям осуществляется в срок - 10 рабочих дней, для потенциально-опасных и опасных производственных объектов срок составляет 20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внесении изменений в проектную документацию после согласования и экспертизы, заказчик представляет ее на повторное согласование и экспертизу. Предметом согласования и экспертизы являются разделы проектной документации, в которые были внесены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Положительное заключение экспертизы и проектно-сметная (проектная) документация направляются заказчику не позднее следующего рабочего дня после утверждения заключения, в сроки, согласно пункту 61 настоящего Положения.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Основания для начала строительства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Положительное заключение экспертизы является основанием для внесения объекта в реестр строящихся объектов уполномоченным государственным органом по надзору и контролю в сфере архитектурно-строительной деятельности и начала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Заказчик, в течение 5 дней со дня получения положительного заключения экспертизы проектной документации, обязан заключить с автором проекта договор на осуществление авторского надзора и уведомить территориальный орган уполномоченного государственного органа по надзору и контролю в сфере архитектурно-строительной деятельности о начале строительства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Копия положительного заключения экспертизы проектной документации, проектная документация, журналы авторского надзора и производства работ должны храниться на строительной площадке и предъявляться по первому требованию должностных лиц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переходе права собственности на объект строительства другому лицу, в случае приостановки или консервации объекта, заявитель обязан в течение 10 дней со дня принятия решения уведомить территориальный орган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Объекты строительства, возводимые на территории Кыргызской Республики, подлежат государственному архитектурно-строительному, авторскому и техническому надзору в порядке, установленном законодательством Кыргызской Республики в сфере архитектурно-строительной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Оценка соответствия вводимого в эксплуатацию завершенного строительством объекта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После завершения строительства, объект подлежит оценке соответствия территориальным органом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Оценке соответствия вводимого в эксплуатацию завершенного строительством объекта не подлежат объекты, предусмотренные пунктом 8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bk6rvd3mfcyle0-la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завершенного строительством индивидуального жилого дома осуществляется на добровольной основе в соответствии с законодательством Кыргызской Республики в сфере индивидуального жилищного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оценки соответствия вводимого в эксплуатацию завершенного строительством объекта, заявитель, в течение 10 дней после окончания строительства объекта, направляет заявление в территориальный орган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акты, свидетельствующие о завершении и приемке всех этапов строительства, журналы авторского надзора и производства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исполнительно-техническая документация (исполнительные съемки, акты скрытых работ);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о подключении объекта к наружным сетям инженерно-технического обеспечения, выданные соответствующими инженерно-техническими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испытаний лифтов и эскалаторов, выданные соответствующими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акты испытаний смонтированного инженерно-технологического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стоимости выполненных работ, подписанная заказчиком и генеральным подрядчиком;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акты приемки автоматических систем обнаружения и тушения пожаров и подтверждения соответствия проектным решениям.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Требование иных документов, не предусмотренных пунктом 78 настоящего Положения,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Заявитель несет ответственность за достоверность информации в документах, предоставляемых для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Оценка соответствия вводимого в эксплуатацию завершенного строительством объекта проектной документации и требованиям технических регламентов проводится уполномоченным государственным органом по надзору и контролю в сфере архитектурно-строительной деятельности или его территориальными органами в течение 10 рабочих дней с даты принятия заявления и оформляется в виде акта оценки соответствия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Акт оценки соответствия вводимого в эксплуатацию завершенного строительством объекта подписывается заявителем (заказчиком), автором проекта, генеральным подрядчиком, уполномоченным должностным лицом уполномоченного государственного органа по надзору и контролю в сфере архитектурно-строительной деятельности или его территориального органа, осуществлявшим надзор, и утверждается руководителем соответствующего уполномоченного государственного органа по надзору и контролю в сфере архитектурно-строительной деятельности или его территориального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Форма акта оценки соответствия вводимого в эксплуатацию завершенного строительством объекта утверждается уполномоченным государственным органом по разработке и реализации политики в сфере архитектурно-строительной деятельности и размещается на официальном сайте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Если уполномоченным государственным органом по надзору и контролю в сфере архитектурно-строительной деятельности или его территориальным органом не будет принято соответствующее решение о соответствии либо несоответствии вводимого в эксплуатацию завершенного строительством объекта в срок, установленный пунктом 81 настоящего Положения, объект считается соответствующим проектной документации и нормативно-техническим документам, и по требованию заказчика соответствующий орган обязан в трехдневный срок выдать акт оценки соответствия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ug01wbdpffuubcuvln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Утвержденный акт оценки соответствия вводимого в эксплуатацию завершенного строительством объекта является основанием для эксплуатации объекта и регистрации прав на объект недвижимости в территориальном органе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Оценка соответствия вводимого в эксплуатацию завершенного строительством объекта осуществляется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Уполномоченный государственный орган по надзору и контролю в сфере архитектурно-строительной деятельности ежемесячно направляет информацию о принятых в эксплуатацию завершенных строительством объектах в органы статистики, территориальные органы по градостроительству и архитектуре и территориальный орган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Ответственность за нарушение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Действия должностных лиц уполномоченных органов, а также других субъектов, участвующих в процессе выдачи документов на проектирование, строительство и оценки соответствия вводимых в эксплуатацию завершенных строительством объектов,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Инженерно-технические службы, обеспечивающие подключение к сетям инженерного обеспечения, согласно пункту 24 настоящего Положения, и являющиеся субъектами естественных монополий, несут ответственность за необоснованный отказ в предоставлении оказываемых ими услуг, а также причинение убытков физическим и юридическим лицам,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oo89hujpumwjab6mfxs" Type="http://schemas.openxmlformats.org/officeDocument/2006/relationships/hyperlink" Target="http://kodeks.duckdns.org/document/158395" TargetMode="External"/><Relationship Id="rIdik0dzd2drhbxr614lqtaf" Type="http://schemas.openxmlformats.org/officeDocument/2006/relationships/hyperlink" Target="http://kodeks.duckdns.org/document/157737" TargetMode="External"/><Relationship Id="rIdrlqbfrfxoxldclnxke-dw" Type="http://schemas.openxmlformats.org/officeDocument/2006/relationships/hyperlink" Target="http://kodeks.duckdns.org/document/8" TargetMode="External"/><Relationship Id="rId6x8qluf04esb5zn0f9aa_" Type="http://schemas.openxmlformats.org/officeDocument/2006/relationships/hyperlink" Target="http://kodeks.duckdns.org/document/203338" TargetMode="External"/><Relationship Id="rId2gxorjzyudd7_c5ooh4b3" Type="http://schemas.openxmlformats.org/officeDocument/2006/relationships/hyperlink" Target="http://kodeks.duckdns.org/document/716" TargetMode="External"/><Relationship Id="rIdhohhz6sara-hc2_wd6jke" Type="http://schemas.openxmlformats.org/officeDocument/2006/relationships/hyperlink" Target="http://kodeks.duckdns.org/document/689" TargetMode="External"/><Relationship Id="rIdxsmdwkbomm8qvgmtse_60" Type="http://schemas.openxmlformats.org/officeDocument/2006/relationships/hyperlink" Target="http://kodeks.duckdns.org/document/157737" TargetMode="External"/><Relationship Id="rIdpu_d-tgg9fpb53lziab0o" Type="http://schemas.openxmlformats.org/officeDocument/2006/relationships/hyperlink" Target="http://kodeks.duckdns.org/document/157737" TargetMode="External"/><Relationship Id="rIdc40udhn6x9xwlrdne0bhv" Type="http://schemas.openxmlformats.org/officeDocument/2006/relationships/hyperlink" Target="http://kodeks.duckdns.org/document/157737" TargetMode="External"/><Relationship Id="rId38aysf_c3xrp6jna0pmjj" Type="http://schemas.openxmlformats.org/officeDocument/2006/relationships/hyperlink" Target="http://kodeks.duckdns.org/document/157737" TargetMode="External"/><Relationship Id="rIdlvzcgarnfktsnxoq4opwt" Type="http://schemas.openxmlformats.org/officeDocument/2006/relationships/hyperlink" Target="http://kodeks.duckdns.org/document/111254" TargetMode="External"/><Relationship Id="rIdgkbk6rvd3mfcyle0-lapt" Type="http://schemas.openxmlformats.org/officeDocument/2006/relationships/hyperlink" Target="http://kodeks.duckdns.org/document/157737" TargetMode="External"/><Relationship Id="rId7ug01wbdpffuubcuvlnjr" Type="http://schemas.openxmlformats.org/officeDocument/2006/relationships/hyperlink" Target="http://kodeks.duckdns.org/document/15773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2026-09-23T10:03:19.597Z</dcterms:created>
  <dcterms:modified xsi:type="dcterms:W3CDTF">2026-09-23T10:03:19.597Z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