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января 2020 года № 14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Стратегии развития строительной отрасли Кыргызской Республики на 2020-2030 годы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Национальной стратегии развития Кыргызской Республики на 2018-2040 годы, утвержденной </w:t>
      </w:r>
      <w:hyperlink w:history="1" r:id="rIdh9ht2c1ouydr9biykni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от 31 октября 2018 года № 221, и Программы развития Кыргызской Республики на период 2018-2022 годы "Единство. Доверие. Созидание", утвержденной постановлением Жогорку Кенеша Кыргызской Республики от 20 апреля 2018 года № 2377-VI, в соответствии со статьями </w:t>
      </w:r>
      <w:hyperlink w:history="1" r:id="rIdrdo01kth-qmcze8kx5t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wieo-gj3mkozmg5xxw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wakopzfiyad6kpy8xj7w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Стратегию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строительной отрасли Кыргызской Республики на 2020-2030 годы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yaotntdhgkhx33ku6g7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Стратегии развития строительной отрасли Кыргызской Республики на 2020-2030 годы (далее - План мероприятий) согласно приложению 2;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sjb-d9fqveldldhpqz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</w:t>
        </w:r>
      </w:hyperlink>
      <w:r>
        <w:rPr>
          <w:rFonts w:ascii="Arial" w:cs="Arial" w:eastAsia="Arial" w:hAnsi="Arial"/>
          <w:sz w:val="24"/>
          <w:szCs w:val="24"/>
        </w:rPr>
        <w:t xml:space="preserve"> индикаторов мониторинга и оценки реализации Стратегии развития строительной отрасли Кыргызской Республики на 2020-2030 годы согласно приложению 3.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государственным комитетам, административным ведомствам и органам местного самоуправления (по согласованию) Кыргызской Республики: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меры по реализации Плана мероприятий;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ежеквартально, до 10 числа месяца, следующего за отчетным периодом, представлять информацию в Государственное агентство архитектуры, строительства и жилищно-коммунального хозяйства при Правительстве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Государственному агентству архитектуры, строительства и жилищно-коммунального хозяйства при Правительстве Кыргызской Республики обеспечить реализацию Плана мероприятий и ежеквартально, до 25 числа месяца, следующего за отчетным периодом, представлять в Аппарат Правительства Кыргызской Республики информацию о ходе реализации Плана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реализация Стратегии осуществляется в пределах средств, предусмотренных для Государственного агентства архитектуры, строительства и жилищно-коммунального хозяйства при Правительстве Кыргызской Республики на соответствующие годы, и иных источников, не противоречащих законодательству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транспорта, строительства и коммуникаций Аппарата Правительства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4 февраля 2020 года № 11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 мероприятий
 по реализации Стратегии развития строительной отрасли Кыргызской Республики на 2020-2030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44"/>
        <w:gridCol w:w="1899"/>
        <w:gridCol w:w="1806"/>
        <w:gridCol w:w="2003"/>
        <w:gridCol w:w="1063"/>
        <w:gridCol w:w="1574"/>
        <w:gridCol w:w="1490"/>
      </w:tblGrid>
      <w:tr>
        <w:tc>
          <w:tcPr>
            <w:tcW w:type="dxa" w:w="34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Цели/задачи</w:t>
            </w:r>
          </w:p>
        </w:tc>
        <w:tc>
          <w:tcPr>
            <w:tcW w:type="dxa" w:w="180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0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Индикатор/ожидаемый результат</w:t>
            </w:r>
          </w:p>
        </w:tc>
        <w:tc>
          <w:tcPr>
            <w:tcW w:type="dxa" w:w="10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 реализации</w:t>
            </w:r>
          </w:p>
        </w:tc>
        <w:tc>
          <w:tcPr>
            <w:tcW w:type="dxa" w:w="157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149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I. Совершенствование системы государственного регулирования в области градостроительства, архитектуры и жилищно-коммунального хозяйства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государственного регулирования архитектурно-строительной деятельности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1.1. Повышение статуса и роли государственного регулирования архитектурно-строительной деятельности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 уполномоченный государственный орган по разработке и реализации политики в сфере архитектурно-строительной деятельности с преобразованием его в комитет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1.2. Создание единого исполнительного органа по комплексной экспертизе при государственных органах Кыргызской Республики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проектной документации.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проведения экспертизы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общественные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работы системы "Единого окна"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Разработка стандарта работы "Единого окна" территориальных подразделений государственного органа по разработке и реализации политики в сфере архитектурно-строительной деятельности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комплексная экспертиза и электронный прием проектно-сметной документации.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Исключено влияние человеческого фактора и сокращены сроки получения разрешительной документации до 30 дней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общественные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системы нормативного правового регулирования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градостроительного законодательства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Подготовка новой редакции Закона Кыргызской Республики "О градостроительстве и архитектуре Кыргызской Республики"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 правовой пробел в сфере архитектурно-градостроительной деятельности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2020-2024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ГИЭТБ, общественные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Разработка и актуализация нормативно-технической документации, гармонизация действующих нормативных документов и утверждение нормативно-технической документации обязательного применения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Создана единая система взаимоувязанной (гармонизированной) нормативно-технической документации в градостроительстве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изъятия земельных участков и сноса объектов недвижимости для государственно-общественных нужд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Разработка проекта Закона Кыргызской Республики "О сносе зданий и сооружений"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градостроительной документации (генеральный план, проект застройки и т.п.), утвержденной в установленном порядке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земельного законодательства с действующими нормативными правовыми актами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Внесение изменений в Земельный </w:t>
            </w:r>
            <w:hyperlink w:history="1" r:id="rIdomh4c5qdztvddjwccio4y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в части эффективного использования земель населенных пунктов, Закон Кыргызской Республики "О введении Земельного </w:t>
            </w:r>
            <w:hyperlink w:history="1" r:id="rIdv91renzkrwhvbwserry3b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Устранены правовой пробел и коллизия при предоставлении земельных участков под строительство.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 инвестиционный климат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ГАЗР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жилищного и земельного законодательства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6.1. Внесение изменений в Жилищный </w:t>
            </w:r>
            <w:hyperlink w:history="1" r:id="rId6r0l_qen5nn6tv_ybwgo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Закон Кыргызской Республики "О введении в действие Жилищного </w:t>
            </w:r>
            <w:hyperlink w:history="1" r:id="rIdh_zjyz-sevyiymqmn47v0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Республики", в части вопросов, регулируемых земельным и градостроительным законодательством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Исключена коллизия между Жилищным </w:t>
            </w:r>
            <w:hyperlink w:history="1" r:id="rIdatlpsurb5qz1sjll8cro9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Республики, Земельным </w:t>
            </w:r>
            <w:hyperlink w:history="1" r:id="rIdd09gkvxxhkpbfpndmyry3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кодексом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и градостроительным законодательством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ГАЗР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выдачи разрешительных документов и лицензий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Внесение изменений в </w:t>
            </w:r>
            <w:hyperlink w:history="1" r:id="rIdu62mymgp4cwzsz2bgdcft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лицензионно-разрешительной системе в Кыргызской Республике" по выдаче лицензии на строительство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Упорядочена процедура и сокращены сроки при подготовке и выдаче лицензий и повышена ответственность лицензиара и лицензиата.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Осуществлено обязательное лицензирование строительной деятельности независимо от уровня ответственности и категории риска.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градостроительных работ по охранным зонам памятников историко-культурного наследия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проведения государственных закупок в сфере архитектурной и строительной деятельности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8.1. Внесение изменений в </w:t>
            </w:r>
            <w:hyperlink w:history="1" r:id="rIdvmqdbtuz6ywficl1jjbt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Закон Кыргызской Республики "О внесении изменений в </w:t>
            </w:r>
            <w:hyperlink w:history="1" r:id="rIdnvblgrpl6dckhszq8noba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закупках", в части качественного отбора претендентов на разработку градостроительной документации.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ответственность заказчиков за проведение тендера и качества проектной документации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8.2. Выставление на тендер объектов строительства, с учетом решения всех вопросов подключения к инженерным сетям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Исключены возможности коррупционных схем при проведении тендера.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Определена стоимость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строительной отрасли в части сокращения количества объектов незавершенного строительства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9.1. Разработка механизма национализации незавершенных строительством объектов при отсутствии собственников, в том числе для государственно-общественных нужд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Сокращено количество незавершенных строительством объектов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МЭ, ФУГИ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сейсмической безопасности существующих зданий и сооружений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10.1. Реализация государственной программы по обеспечению сейсмической безопасности и мероприятий по ее реализации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сейсмическая безопасность существующих зданий и сооружений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10.2. Инвентаризация, обследование и анализ технического состояния существующего жилого фонда и на их основе оценка возможных рисков при стихийных бедствиях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надежность зданий и определены затраты на ее реализацию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МФ, Нацстатком (по согласованию), ОМСУ (по согласованию), ГАЗР,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10.3. Оценка возможных последствий в результате стихийных бедствий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информированность населения о последствиях возможных стихийных бедствий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сметно-нормативной базы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11.1. Разработка методики расчета пользования на проектирование и строительство по сборникам цен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Упрощена процедура при определении сметной стоимости объектов проектирования и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11.2. Постоянный мониторинг и выпуск аналитических ежегодников: о фактическом уровне цен, о фактическом уровне цен и стоимости строительства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Разрабатываются прогнозы объемов капитальных вложений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11.3. Разработка удельных показателей на типовые проекты социально-культурных объектов (дошкольные учреждения, школы, больницы, поликлиники)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и прозрачность технико-экономических показателей при использовании бюджетных и иных инвестиционных средств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11.4. Обязательное тиражирование утвержденных сборников цен и расценок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сборников цен и расценок для участников строительного процесса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11.5. Организация курсов повышения квалификации и семинаров по внедрению новой нормативной сметной документации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сметной документации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III. Развитие цифровой ИКТ/ИТ инфраструктуры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телекоммуникационной инфраструктуры волоконно-оптических линий связи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12.1. Разработать технические стандарты на строительство ВОЛС (трансграничных, магистральных, внутризоновых и др.)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технические стандарты по прокладке ВОЛС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ГААСЖКХ, МФ, ГКНБ, МТД, ОМСУ (по согласованию), АОС (по согласованию), операторы связи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12.2. Разработка ТЭО строительства ВОЛС (трансграничных, магистральных, внутризоновых и др.) для обеспечения широкополосного доступа к сети Интернет во всех населенных пунктах Кыргызской Республики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ТЭО строительства ВОЛС на территории Кыргызской Республики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 июня 2020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МФ, ГААСЖКХ, ОМСУ (по согласованию), АОС (по согласованию), операторы связи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12.3. Поэтапное строительство ВОЛС на территории Кыргызской Республики (трансграничных, магистральных, внутризоновых и др.)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Построены ВОЛС на территории Кыргызской Республики на основе ТЭО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Поэтапно, 20 декабря 2023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МФ, ГААСЖКХ, ОМСУ (по согласованию), АОС (по согласованию), операторы связи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Цифровая трансформация строительства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строительства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13.1. Разработать проекты Программы развития строительной отрасли с использованием ИКТ и Плана мероприятий по ее реализации на 2020-2023 годы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Программа и План мероприятий по ее реализации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информационной системы управления отраслью строительства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14.1. Разработать проект Положения об информационной системе управления строительной отраслью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информационной системе управления строительной отраслью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14.2. Разработать и внедрить информационную систему управления строительной отраслью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управления строительной отраслью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сентября 2020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министерства и ведомства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по выдаче разрешительных документов на проектирование, строительство и иные изменения объектов недвижимости и обеспечению порядка приема в эксплуатацию завершенных строительством объектов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15.1. Внедрение единой комплексной информационной системы по выдаче разрешительных документов на проектирование, строительство и иные изменения объектов недвижимости и обеспечению порядка приема в эксплуатацию завершенных строительством объектов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информационной системе по выдаче разрешительных документов на проектирование, строительство и иные изменения объектов недвижимости и обеспечению порядка приема в эксплуатацию завершенных строительством объектов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 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15.2. Разработать и внедрить информационную систему по выдаче разрешительных документов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Внедрена информационная система по выдаче разрешительных документов на проектирование, строительство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 июня 2020 года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министерства и ведомства, бизнес-ассоциации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Научно-техническая политика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научно-технического потенциала в строительной отрасли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16.1. Восстановление и развитие научной базы отрасли: научно-исследовательских и проектных институтов, научно-производственных центров, высших учебных заведений.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на базе института по градостроительству и архитектуре государственного научного и инновационного центра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Внедрено в практику проектирование и строительство с учетом последних достижений науки и техники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МОН,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16.2. Стимулирование и обеспечение государственной поддержки научных исследований, направленных на разработку новых технологий производства строительных материалов и производства строительно-монтажных работ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сейсмостойкость, устойчивость и долговечность зданий (сооружений) и инженерно-коммуникационная инфраструктура, а также снижена себестоимость СМР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2021-2023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Союз строителей (по согласованию), Ассоциация предпринимателей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16.3. Создание новых конструктивно-технологических систем жилых зданий для сельской местности на базе местных строительных материалов, в том числе зданий, эксплуатируемых с использованием возобновляемых источников энергии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Население обеспечено комфортным и надежным жильем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Кадровый потенциал в строительной отрасли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повышения квалификации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17.1. Пересмотр государственных стандартов обучения и учебных программ на всех этапах подготовки специалистов строительной отрасли.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уровня профессионального технического образования в строительной отрасли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система подготовки и переподготовки кадров в разрезе строительных профессий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МТСР, ГААСЖКХ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17.2. Подготовка программ обучения специалистов с учетом опыта зарубежных стран по подготовке рабочих, инженерно-технических работников строительной отрасли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передовой опыт в практику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17.3. Создание курсов по переподготовке специалистов и повышению квалификации специалистов в области строительства с учетом новых технологий и инноваций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профессионализм специалистов в строительной отрасли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17.4. Организация курсов повышения квалификации и семинаров по внедрению новой нормативной сметной документации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Повышено качество сметной документации.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Оптимизирована стоимость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17.5. Мониторинг реальной потребности строительной отрасли в специалистах и предложения по их подготовке по государственному заказу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стабильный рынок труда в строительной отрасли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17.6. Целевая подготовка инженеров со знанием государственного языка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качественная разработка на государственном языке нормативно-технической документации по проектированию и строительству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17.7. Оптимизация единой электронной базы экспертов, осуществляющих экспертизу проектов, а также сертифицированных специалистов градостроительной деятельности.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механизмов для масштабной реализации экспертных функций КАЦ МААМ и СА КР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Оптимизирована единая электронная база экспертов, осуществляющих экспертизу проектов, а также сертифицированных специалистов градостроительной деятельности.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электронной базы данных для населения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Развитие градостроительной деятельности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генеральной схемы расселения, природопользования и территориально-пространственной организации</w:t>
            </w:r>
          </w:p>
        </w:tc>
        <w:tc>
          <w:tcPr>
            <w:tcW w:type="dxa" w:w="180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18.1. Разработка технико-экономических обоснований организации расселения, природопользования и территориальной организации производительных сил республики, а также разработка программного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расселения на территории Кыргызской Республики в увязке с комплексным прогнозом экономического развития и размещения производительных сил Кыргызской Республики, экологическим состоянием окружающей среды, межрегиональными и инженерно-транспортными инфраструктурами, с учетом сложившихся взаимосвязей населенных мест и территорий</w:t>
            </w:r>
          </w:p>
        </w:tc>
        <w:tc>
          <w:tcPr>
            <w:tcW w:type="dxa" w:w="2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генеральная схема расселения по республике и экономическим районам на основе региональных градостроительных программ, схем и проектов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процессов, охраны памятников историко-культурного наследия. Снижен уровень внешних и внутренних миграционных процессов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2022-2030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МФ, ГАООСЛХ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2022-2030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МТД, ОМСУ (по согласованию), МТСР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18.2. Разработка проектов районных планировок.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территориальных комплексных схем охраны природы.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комплексных схем защиты территорий и населенных пунктов от опасных природно-техногенных процессов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Утверждены схемы и проекты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процессов, охраны памятников историко-культурного наследия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2022-2028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МЭ, НАН (по согласованию), МЧС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комплексных схем градостроительного зонирования и территориального планирования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19.1. Разработка проектов градостроительного зонирования и территориального планирования, и правил землепользования и застройки городов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рациональное использование территорий городов и упорядочение градостроительной деятельности на территории городов.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доступность информации в сфере градостроительства.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Упорядочена градостроительная деятельность на местном уровне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градостроительной документацией городов и сельских населенных пунктов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20.1. Разработка генеральных планов сельских населенных пунктов, правил застройки и землепользования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</w:t>
            </w:r>
            <w:hyperlink w:history="1" r:id="rIdyunlrgi_m-ss6nrsfka-4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по разработке генеральных планов населенных пунктов Кыргызской Республики на 2018-2025 гг., утвержденная </w:t>
            </w:r>
            <w:hyperlink w:history="1" r:id="rIdvy8glbaqvkxwakftyk_x_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17.08.2017 г. № 490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2020-2030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20.2. Разработка проектов детальной планировки и проектов застройки для городов Бишкек и Ош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Упорядочена градостроительная деятельность в городах Бишкек и Ош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гг. Бишкек и Ош (по согласованию),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государственного градостроительного кадастра на республиканском уровне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21.1. Создание республиканского градостроительного кадастра на основе ведения градостроительного кадастра на местном, районном, областном уровнях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Создано информационное обеспечение субъектов градостроительной деятельности на всех уровнях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2022-2028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мэрии гг. Бишкек и Ош (по согласованию),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21.2. Создание электронной системы (архив) учета, хранения и контроля градостроительной документации (оцифровка)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обеспечение сохранности градостроительной документации и оперативное внесение изменений в градостроительную документацию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2021-2028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Госкартография, ГРС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инженерно-технического обеспечения и инфраструктуры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22.1. Полная инвентаризация систем инженерно-технического обеспечения, с параллельным анализом, и обеспечение прозрачности существующего фактического потребления теплоэнергетических ресурсов, водопотребления и водоотведения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фактическое потребление ресурса и состояние системы инженерно-технического обеспечения.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Определены нормы водопотребления и теплоэнергетических ресурсов. Сохранены запасы пресной воды. Сэкономлены теплоэнергетические ресурсы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эксплуатирующие организации (по согласованию), независимое экспертное сообщество (по согласованию),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22.2. Разработка территориальных схем развития сетей и сооружений инженерно-технического обеспечения и порядка их реализации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Инженерная инфраструктура обеспечена бесперебойным снабжением теплоэнергетическими ресурсами, питьевой водой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эксплуатирующие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процесса подготовки градостроительной документации всех уровней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23.1. Внедрение программного обеспечения с применением существующих программ, а также оцифровка данных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 градостроительный кадастр республиканского значения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Строительство жилых, общественных и промышленных объектов, и их эксплуатация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институциональной структуры, обеспечивающей благоприятные условия для повышения доступности жилья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24.1. Реализация Государственной программы "Доступное жилье до 2020 года" и Программы развития Кыргызской Республики "Единство. Доверие. Созидание" на период 2018-2022 годы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благоприятные условия для создания доступного, качественного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себестоимость 1 кв.м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социальным жильем малообеспеченные граждане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ОАО "ГИК" (по согласованию),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финансирования, 3000000 долларов США из средств доноров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24.2. Создание условий для активного использования инструментов небанковского финансового (фондового и страхового) рынка, в том числе: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жилищных сертификатов;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ипотечных ценных бумаг;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корпоративных облигаций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Расширены инструменты финансирования жилищного строительства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ОАО "ГИК" (по согласованию), Госфиннадзор,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24.3. Совершенствование существующей системы ипотечного кредитования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Вложены банковские средства, средства ОМСУ и средства строительных организаций в строительство жилья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согласованию), коммерческие банки (по согласованию), МФ, ОМСУ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24.4. Определение норм отвода земельных участков под строительство индивидуальных, многоквартирных жилых домов и объектов соцкультбыта с учетом региональных особенностей и рационального использования земель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благоприятная среда обитания и охрана окружающей среды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ГИЭТБ, ГАООСЛХ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строительства объектов социального, культурного и бытового назначения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25.1. Разработка проектов государственной программы строительства объектов: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образования (дошкольного и школьного);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здравоохранения;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культуры и спорта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проекты государственных программ строительства объектов социального, культурного и бытового назначения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2020-2021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МОН, МФ, МЗ, МКИТ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оттока населения из сельских районов, уменьшение энергопотребления, повышение комфортности проживания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26.1. Создание комфортного энергосберегающего жилья и реконструкция существующей застройки в сельских населенных пунктах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государственная поддержка и стимулирование строительства комфортных энергосберегающих индивидуальных жилых домов и реконструкции существующих домов.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населенные пункты природным или сжиженным газом, твердым топливом для нужд пищеприготовления и отопления.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Использованы возобновляемые источники энергии для индивидуального электро- и теплоснабжения.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развитие системы водоснабжения и водоотведения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МТСР,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децентрализованных систем отопления и электроснабжения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27.1. Решение вопроса об индивидуальном газовом отоплении, в т.ч. многоквартирных многоэтажных жилых домов, использование ВИЭ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комфортные условия проживания в районах с отсутствующей инженерной инфраструктурой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жилищно-коммунального хозяйства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28.1. Инвентаризация действующих и подготовка новых нормативных технических документов по эксплуатации жилых зданий и коммунального хозяйства.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государственных и негосударственных управляющих компаний.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Правовое обеспечение управляющих компаний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безопасность жилых зданий в процессе эксплуатации.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Обеспечена сохранность жилищного фонда.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качественное обслуживание жилых домов и коммунального хозяйства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2020-2026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эксплуатирующие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строительства и реконструкция объектов промышленного назначения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29.1. Разработка проекта государственной инновационной программы строительства объектов промышленного назначения на основе экономических, социальных и финансовых возможностей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производственная зона и агропромышленные кластеры с организацией рабочих мест в сфере труда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МЭ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современной архитектурно-строительной деятельности с учетом национальной традиции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30.1. Разработка проектов с учетом национального архитектурно-художественного стиля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 своеобразный архитектурный облик городов и сел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Энергоэффективность зданий и сооружений, энерго- и ресурсосберегающие технологии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существующих зданий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31.1. Разработка и утверждение комплексной отраслевой программы в сфере энергосбережения и энергоэффективности в области строительства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энергоэффективность и уменьшены затраты на теплоэнергоносители для существующих зданий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31.2. Реализация </w:t>
            </w:r>
            <w:hyperlink w:history="1" r:id="rIdfozexggoxapevwkhkse6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Закона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"Об энергетической эффективности зданий"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Обеспечено проведение мероприятий по энергетической сертификации.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Определено фактическое теплоэнергопотребление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31.3. Разработка проекта государственной программы по тепловой реабилитации существующих зданий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Утверждена Программа по тепловой реабилитации существующих зданий, с учетом экономии энергетических ресурсов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2021-2022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эффективных конструктивных решений теплозащиты зданий, энерго- и ресурсосберегающих технологий и инженерного оборудования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32.1. Выпуск высококачественных и конкурентоспособных строительных конструкций, материалов и изделий.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(3Д-монолит, система ИМПАК и т.д.)</w:t>
            </w:r>
          </w:p>
        </w:tc>
        <w:tc>
          <w:tcPr>
            <w:tcW w:type="dxa" w:w="200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Сокращены сроки строительства, снижена стоимость и повышена надежность зданий и сооружений, а также снижено энергопотребление</w:t>
            </w:r>
          </w:p>
        </w:tc>
        <w:tc>
          <w:tcPr>
            <w:tcW w:type="dxa" w:w="106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бизнес-сообщества (по согласованию)</w:t>
            </w:r>
          </w:p>
        </w:tc>
        <w:tc>
          <w:tcPr>
            <w:tcW w:type="dxa" w:w="1490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32.2. Нормативно-техническое обеспечение внедрения современных конструкций и технологий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X. Производство строительных материалов, изделий и конструкций</w:t>
            </w:r>
          </w:p>
        </w:tc>
      </w:tr>
      <w:tr>
        <w:tc>
          <w:tcPr>
            <w:tcW w:type="dxa" w:w="3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передового опыта производства строительных материалов на действующих и вновь создаваемых предприятиях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33.1. Создание условий для обновления основных фондов предприятий промышленности строительных материалов с переходом на более высокий уровень их технического оснащения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ресурсоемкость энергетических и трудовых затрат на изготовление продукции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частный сектор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работы предприятий по производству отечественных качественных строительных материалов, изделий и конструкций, восстановление работы предприятий, выпускающих оборудование и материалы, используемые в строительстве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34.1. Рациональное использование минеральных природных ресурсов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Выпущены импортозамещающие строительные материалы.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Реализована Программа государственно-частного партнерства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ГАООСЛХ, МФ, МЭ, ОМСУ (по согласованию),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34.2. Привлечение необходимых инвестиций для модернизации производства строительных материалов, изделий и конструкций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Введены новые мощности, обеспечена их эффективная эксплуатация и снижена стоимость продукции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бизнес-сообщества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34.3. Создание условий для производственной базы и организация производства оборудования возобновляемых источников энергии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альтернативные источники энергии (гелиокристаллы).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Снижена стоимость оборудования и обеспечено более широкое использование ВИЭ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ОМСУ (по согласованию), НАН (по согласованию), независимое экспертное сообщество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tcW w:type="dxa" w:w="10179"/>
            <w:gridSpan w:val="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XI. Экологическая безопасность и защита окружающей среды</w:t>
            </w:r>
          </w:p>
        </w:tc>
      </w:tr>
      <w:tr>
        <w:tc>
          <w:tcPr>
            <w:tcW w:type="dxa" w:w="344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1899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</w:t>
            </w:r>
          </w:p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35.1. Внедрение малоотходных технологических процессов при производстве строительных материалов, обеспечивающих исключение или сокращение вредных выбросов с использованием современных методов по оздоровлению экологического состояния населенных пунктов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Созданы благоприятные условия проживания населения, с учетом обеспечения сохранности окружающей среды и экономии топливно-энергетических ресурсов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строительные организации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35.2. Создание современных энергоэффективных экологически чистых жилых, общественных и промышленных зданий, эксплуатируемых с использованием ВИЭ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благоприятные условия проживания населения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2022-2026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ОМСУ (по согласованию), НАН (по согласованию), независимое экспертное сообщество (по согласованию)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35.3. Разработка нормативных правовых актов, определяющих порядок взимания платежей за использование природных ресурсов и загрязнение окружающей среды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прозрачность и систематизация платежей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2021-2024 гг.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ГИЭТБ, ГКПЭН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бюджета и иных источников финансирования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80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35.4. Увеличение площади зеленых насаждений за счет увеличения минимальной нормы в расчете на 1 жителя</w:t>
            </w:r>
          </w:p>
        </w:tc>
        <w:tc>
          <w:tcPr>
            <w:tcW w:type="dxa" w:w="20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Улучшена экологическая обстановка</w:t>
            </w:r>
          </w:p>
        </w:tc>
        <w:tc>
          <w:tcPr>
            <w:tcW w:type="dxa" w:w="10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Постоянно</w:t>
            </w:r>
          </w:p>
        </w:tc>
        <w:tc>
          <w:tcPr>
            <w:tcW w:type="dxa" w:w="15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ГКПЭН</w:t>
            </w:r>
          </w:p>
        </w:tc>
        <w:tc>
          <w:tcPr>
            <w:tcW w:type="dxa" w:w="149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</w:tr>
    </w:tbl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Госкартография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картографо-геодезическая служба при Государственном комитете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Госфиннадзор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служба регулирования и надзора за финансовым рынком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КАЦ МААМ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академический центр Международной академии архитекторов в Москве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МТСР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архитекторов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реализации Стратегии развития строительной отрасли Кыргызской Республики на 2020-2030 годы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66"/>
        <w:gridCol w:w="566"/>
        <w:gridCol w:w="566"/>
        <w:gridCol w:w="566"/>
        <w:gridCol w:w="566"/>
        <w:gridCol w:w="566"/>
        <w:gridCol w:w="566"/>
        <w:gridCol w:w="566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  <w:gridCol w:w="565"/>
      </w:tblGrid>
      <w:tr>
        <w:tc>
          <w:tcPr>
            <w:tcW w:type="dxa" w:w="566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Приоритеты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показателя</w:t>
            </w:r>
          </w:p>
        </w:tc>
        <w:tc>
          <w:tcPr>
            <w:tcW w:type="dxa" w:w="5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Ед. изм.</w:t>
            </w:r>
          </w:p>
        </w:tc>
        <w:tc>
          <w:tcPr>
            <w:tcW w:type="dxa" w:w="6220"/>
            <w:gridSpan w:val="1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индикаторы, год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индикатор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Источник финансирования</w:t>
            </w:r>
          </w:p>
        </w:tc>
        <w:tc>
          <w:tcPr>
            <w:tcW w:type="dxa" w:w="56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Совершенствование системы государственного регулирования в области градостроительства, архитектуры и жилищно-коммунального хозяйства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государственного регулирования архитектурно-строительной деятельности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государственного регулирования архитектурно-строительной деятельности.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проверок государственными надзорными контролирующими и правоохранительными органами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выдаваемых экспертных заключений.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проведения экспертизы.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проектной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общественные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работы системы "Единого окна"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коррупционных рисков в сфере строительства, сокращение сроков и упрощение получения разрешительной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общественные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II. Совершенствование системы нормативного правового регулирования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градостроительного законодательства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Регламентирование всех видов градостроительной деятельности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МЮ, ГИЭТБ, общественные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единой системы взаимоувязанных (гармонизированных) НТД в градостроительстве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ед.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МЮ,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механизма изъятия земельных участков и снос объектов недвижимости для государственно-общественных нужд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градостроительной документации (генеральный план, проект застройки и т.п.), утвержденной в установленном порядке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МЮ,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Приведение в соответствие земельного законодательства с действующими нормативными правовыми актами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Устранение правовых пробелов и коллизии при предоставлении земельных участков под строительство.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инвестиционного климата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МЮ, ГАЗР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жилищного и земельного законодательства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коллизий между Жилищным кодексом Кыргызской Республики, Земельным кодексом Кыргызской Республики и градостроительным законодательством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МЮ, ГАЗР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выдачи разрешительных документов и лицензий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процедур и сокращение сроков при подготовке и выдаче лицензий и повышение ответственности лицензиара и лицензиата.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Обязательное лицензирование строительной деятельности независимо от уровня ответственности и категории риска.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Лицензирование градостроительных работ по охранным зонам памятников историко-культурного наследия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процедуры проведения государственных закупок в сфере архитектурной и строительной деятельности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Надлежащее проведение процедур закупок, направленных на качественный отбор претендентов, участвующих в тендере, в соответствии с </w:t>
            </w:r>
            <w:hyperlink w:history="1" r:id="rIdzatxb-o_w9anwftu0pepj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Законом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Кыргызской Республики "О государственных закупках"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ответственности заказчиков за проведение тендера и качество проектной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Исключение возможности коррупционных схем при проведении тендера и сокращение объектов незавершенного строительства.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точное определение стоимости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Оптимизация строительной отрасли, в части сокращения количества объектов незавершенного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количества объектов незавершенного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МЮ, МЭ, ФУГИ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сейсмической безопасности существующих зданий и сооружений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сейсмостойкости существующих зданий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мероприятий по повышению надежности зданий и определение затрат на их реализацию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МЧС, МФ, Нацстатком (по согласованию), ОМСУ (по согласованию), ГАЗР,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информированности населения о последствиях возможных стихийных бедствий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сметно-нормативной базы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Упрощение процедур при определении сметной стоимости объектов проектирования и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точное прогнозирование объемов капитальных вложений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и прозрачности технико-экономических показателей при использовании бюджетных и иных инвестиционных средств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сборников цен и расценок для участников строительного процесса.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сметной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РБ,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III</w:t>
            </w: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. Развитие цифровой ИКТ/ИТ инфраструктуры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телекоммуникационной инфраструктуры волоконно-оптических линий связи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Утвержденные технические стандарты по прокладке ВОЛС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ГААСЖКХ, МФ, ГКНБ, МТД, ОМСУ (по согласованию), АОС (по согласованию), операторы связи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Утвержденное ТЭО строительства ВОЛС на территории Кыргызской Республики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МФ, ГААСЖКХ, ОМСУ (по согласованию), АОС (по согласованию), операторы связи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Построенные ВОЛС на территории Кыргызской Республики на основе ТЭО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ГКИТС, ГКНБ, МТД, МФ, ГААСЖКХ, ОМСУ (по согласованию), АОС (по согласованию), операторы связи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IV. Цифровая трансформация строительства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политики внедрения ИКТ для обеспечения развития отрасли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Программа и План мероприятий по ее реализации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ГКИТС, МФ, бизнес-ассоциации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информационной системы управления строительной отраслью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Положение об информационной системе управления строительной отраслью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управления строительной отраслью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министерства и ведомства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единой комплексной ИС по выдаче разрешительных документов на проектирование и строительство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Утверждено Положение об информационной системе по выдаче разрешительных документов на проектирование, строительство и иные изменения объектов недвижимости и обеспечению порядка приема в эксплуатацию завершенных строительством объектов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бизнес-ассоциации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информационной системы по выдаче разрешительных документов на проектирование и строительство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министерства и ведомства, бизнес-ассоциации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V. Научно-техническая политика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научно-технического потенциала в строительной отрасли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в практику проектирования и строительства последних достижений науки и техники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МОН,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сейсмостойкости, устойчивости и долговечности зданий (сооружений) и инженерно-коммуникационной инфраструктуры, а также снижение себестоимости СМР</w:t>
            </w:r>
          </w:p>
        </w:tc>
        <w:tc>
          <w:tcPr>
            <w:tcW w:type="dxa" w:w="566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Союз строителей (по согласованию), Ассоциация предпринимателей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социальным жильем малообеспеченных граждан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VI. Кадровый потенциал в строительной отрасли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повышения квалификации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системы подготовки и переподготовки кадров в разрезе строительных профессий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МФ, МТСР, ГААСЖКХ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передового опыта в практику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профессионализма специалистов в строительной отрасли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качества сметной документации. Оптимизация стоимости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стабильного рынка труда строительной отрасли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качественной разработки на государственном языке нормативно-технической документации по проектированию и строительству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МОН, ГААСЖКХ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Выбор наиболее профессиональных экспертов, осуществляющих экспертизу проектов.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электронной базы данных для населения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VII. Развитие градостроительной деятельности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Генеральной схемы расселения, природопользования и территориально-пространственной организации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Генеральная схема расселения по республике и экономическим районам, на основе региональных градостроительных программ, схем и проектов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процессов. Снижение уровня внешних и внутренних миграционных процессов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МЭ, МФ, ГАООСЛХ, МТД, ОМСУ (по согласованию), МТСР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Схемы и проекты районной планировки, в увязке с комплексными программами научно-технического прогресса, схемами развития и размещения производительных сил, концепциями, основными направлениями и государственными программами экономического и социального развития, а также с учетом целевых комплексных программ, территориальных комплексных схем охраны природы, схем защиты территорий и населенных пунктов от опасных природно-техногенных процессов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МЭ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Систематизация комплексных схем градостроительного зонирования и территориального планирования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Рациональное использование территории городов и упорядочение градостроительной деятельности на территории городов.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доступности информации в сфере градостроительства.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градостроительной деятельности на местном уровне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градостроительной документацией городов и сельских населенных пунктов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Планомерное развитие и реконструкция городов и населенных пунктов. Реализации </w:t>
            </w:r>
            <w:hyperlink w:history="1" r:id="rId3pl7fpshxiptjflhufz7p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Программы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по разработке генеральных планов населенных пунктов на 2018-2025 гг., утвержденной </w:t>
            </w:r>
            <w:hyperlink w:history="1" r:id="rIdei9__pfydny8sltiannr2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постановлением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Правительства Кыргызской Республики от 17.08.2017 г. № 490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Упорядочение градостроительной деятельности в городах Бишкек и Ош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гг. Бишкек и Ош (по согласованию),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государственного градостроительного кадастра на республиканском уровне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Информационное обеспечение субъектов градостроительной деятельности на всех уровнях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мэрии гг. Бишкек и Ош (по согласованию), МФ,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Электронное обеспечение сохранности градостроительной документации и оперативное внесение изменений в градостроительную документацию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ГРС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 инженерно-технического обеспечения и инфраструктуры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фактического потребления ресурса и состояния систем инженерно-технического обеспечения.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норм водопотребления и теплоэнергетических ресурсов. Сохранение запасов пресной воды.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теплоэнергетических ресурсов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ГКПЭН, эксплуатирующие организации (по согласованию), независимое экспертное сообщество (по согласованию),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населения инженерной инфраструктурой, бесперебойным снабжением теплоэнергетическими ресурсами, питьевой водой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эксплуатирующие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процесса подготовки градостроительной документации всех уровней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разработки градостроительной документации.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Доступность градостроительной документации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современной архитектурно-строительной деятельности, с учетом национального архитектурно-художественного стиля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Своеобразный архитектурный облик городов и сел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VIII. Строительство жилых, общественных и промышленных объектов и их эксплуатация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институциональной структуры, обеспечивающей благоприятные условия для повышения доступности жилья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благоприятных условий для создания качественного, комфортного и доступного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себестоимости 1 кв.м жилья.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Доступ граждан к комфортному жилью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частные инвестиции, 3000000 долларов США из средств доноров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ОАО "ГИК" (по согласованию),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инструментов финансирования жилищного строительства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ОАО "ГИК" (по согласованию),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Вложение банковских средств, средств ОМСУ и средств строительных организаций в строительство жилья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ОАО "ГИК" (по согласованию), Нацбанк (по согласованию), коммерческие банки (по согласованию), МФ, ОМСУ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благоприятной среды обитания и охраны окружающей среды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ГИЭТБ, ГАООСЛХ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оттока населения из сельских районов, уменьшение энергопотребления, повышение комфортности проживания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Государственная поддержка и стимулирование строительства комфортных энергосберегающих индивидуальных жилых домов и реконструкции существующих домов.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населенных пунктов природным или сжиженным газом, твердым топливом для нужд пищеприготовления и отопления.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Использование возобновляемых источников энергии (ВИЗ) для индивидуального электро- и теплоснабжения.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систем водоснабжения и водоотведения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МТСР,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децентрализованных систем отопления и электроснабжения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проживания в районах с отсутствующей инженерной инфраструктурой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системы жилищно-коммунального хозяйства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безопасности жилых зданий в процессе эксплуатации.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сохранности жилищного фонда.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Качественное обслуживание жилых домов и коммунального хозяйства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эксплуатирующие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Развитие строительства и реконструкция объектов промышленного назначения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производственных зон и агропромышленных кластеров с организацией рабочих мест в сфере труда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МЭ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048"/>
            <w:gridSpan w:val="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IX. Энергоэффективность зданий и сооружений, энерго- и ресурсосберегающие технологии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существующих зданий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энергоэффективности существующих зданий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проведения мероприятий по энергетической сертификации.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Определение фактического теплоэнергопотребления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бизнес-сообщества (по согласованию), международные организации и институты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энергетических ресурсов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эффективных конструктивных решений теплозащиты зданий, энерго- и ресурсосберегающих технологий и инженерного оборудования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Сокращение сроков строительства, снижение стоимости и повышение надежности зданий и сооружений, а также снижение энергопотребления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децентрализованных систем отопления и электроснабжения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комфортных условий проживания в районах с отсутствующей инженерной инфраструктурой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ГКПЭН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X. Производство строительных материалов, изделий и конструкций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передового опыта производства строительных материалов, на действующих и вновь создаваемых предприятиях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ресурсоемкости энергетических и трудовых затрат на изготовление продукции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частный сектор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Активизация работы предприятий по производству отечественных качественных строительных материалов, изделий и конструкций, восстановление работы предприятий, выпускающих оборудование и материалы, используемые в строительстве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Выпуск ипортозамещающих строительных материалов.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Реализация программы государственно-частного партнерства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ГАООСЛХ, МФ, МЭ, ОМСУ (по согласованию),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Введение новых мощностей, их эффективная эксплуатация и снижение стоимости продукции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ОМСУ (по согласованию), бизнес-сообщества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Создание альтернативных источников энергии (гелиокристаллы).</w:t>
            </w:r>
          </w:p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Снижение стоимости оборудования и более широкое использование ВИЭ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ГКПЭН, МФ, ОМСУ (по согласованию), НАН (по согласованию), независимое экспертное сообщество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3"/>
            <w:gridSpan w:val="1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Раздел XI. Экологическая безопасность и защита окружающей среды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66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Обеспечение экологической безопасности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топливно-энергетических ресурсов и создание благоприятных условий проживания и обеспечение охраны окружающей среды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МФ, ОМСУ (по согласованию), строительные организации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топливно-энергетических ресурсов, создание благоприятных условий деятельности и проживания населения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ГКПЭН, МФ, ОМСУ (по согласованию), НАН (по согласованию), независимое экспертное сообщество (по согласованию)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Экономия и систематизация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Прозрачность платежей.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Минимизация коррупционных схем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пределах средств, предусмотренных в республиканском бюджете задействованных государственных органов, донорские средства, частные инвестиции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ААСЖКХ, МФ, ГИЭТБ, ГКПЭН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Улучшение экологической обстановки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Финансирование не требуется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ГААСЖКХ, ГИЭТБ, ГКПЭН</w:t>
            </w:r>
          </w:p>
        </w:tc>
        <w:tc>
          <w:tcPr>
            <w:tcW w:type="dxa" w:w="56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 использованных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АОС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Ассоциация операторов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ВОЛС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волоконно-оптические линии связи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ВИЭ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возобновляемые источники энергии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ГААСЖКХ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архитектуры, строительства и жилищно-коммунального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ГАООСЛХ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охраны окружающей среды и лесного хозяйства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ГАЗР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ГИЭТБ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инспекция по экологической и технической безопасности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ГКИТС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информационных технологий и связи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ГКНБ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национальной безопасности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ГКПЭН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Государственный комитет промышленности, энергетики и недропользования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ГРС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Государственная регистрационная служба при Правительстве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КАЦ МААМ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Кыргызский академический центр Международной академии архитекторов в Москве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дорог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MTCP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труда и социального развития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МФ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финансов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экономики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туризма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образования и науки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МСХППМ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сельского хозяйства, пищевой промышленности и мелиорации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Нацстатком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Национальный статистический комитет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НТД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нормативно-техническая документация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ОАО "ГИК"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открытое акционерное общество "Государственная Ипотечная Компания"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РБ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республиканский бюджет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Союз архитекторов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ФУГИ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Фонд по управлению государственным имуществом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4c7vkzj75b0x5z38wy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dalil.kg/document/157430</w:t>
      </w:r>
    </w:hyperlink>
  </w:p>
  <w:p>
    <w:pPr>
      <w:spacing w:after="0" w:before="40"/>
      <w:jc w:val="center"/>
    </w:pPr>
    <w:hyperlink w:history="1" r:id="rIdpnq2bqd-f0sefmbbjcv2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ht2c1ouydr9biykni2f" Type="http://schemas.openxmlformats.org/officeDocument/2006/relationships/hyperlink" Target="https://dalil.kg/document/430002" TargetMode="External"/><Relationship Id="rIdrdo01kth-qmcze8kx5tir" Type="http://schemas.openxmlformats.org/officeDocument/2006/relationships/hyperlink" Target="https://dalil.kg/document/203685#st_10" TargetMode="External"/><Relationship Id="rIdwwieo-gj3mkozmg5xxw5t" Type="http://schemas.openxmlformats.org/officeDocument/2006/relationships/hyperlink" Target="https://dalil.kg/document/203685#st_17" TargetMode="External"/><Relationship Id="rIdwakopzfiyad6kpy8xj7wc" Type="http://schemas.openxmlformats.org/officeDocument/2006/relationships/hyperlink" Target="https://dalil.kg/document/157432" TargetMode="External"/><Relationship Id="rIdyaotntdhgkhx33ku6g7ak" Type="http://schemas.openxmlformats.org/officeDocument/2006/relationships/hyperlink" Target="https://dalil.kg/document/157430#pr2" TargetMode="External"/><Relationship Id="rId-sjb-d9fqveldldhpqzbs" Type="http://schemas.openxmlformats.org/officeDocument/2006/relationships/hyperlink" Target="https://dalil.kg/document/157430#pr3" TargetMode="External"/><Relationship Id="rIdomh4c5qdztvddjwccio4y" Type="http://schemas.openxmlformats.org/officeDocument/2006/relationships/hyperlink" Target="https://dalil.kg/document/8" TargetMode="External"/><Relationship Id="rIdv91renzkrwhvbwserry3b" Type="http://schemas.openxmlformats.org/officeDocument/2006/relationships/hyperlink" Target="https://dalil.kg/document/8" TargetMode="External"/><Relationship Id="rId6r0l_qen5nn6tv_ybwgon" Type="http://schemas.openxmlformats.org/officeDocument/2006/relationships/hyperlink" Target="https://dalil.kg/document/203926" TargetMode="External"/><Relationship Id="rIdh_zjyz-sevyiymqmn47v0" Type="http://schemas.openxmlformats.org/officeDocument/2006/relationships/hyperlink" Target="https://dalil.kg/document/203926" TargetMode="External"/><Relationship Id="rIdatlpsurb5qz1sjll8cro9" Type="http://schemas.openxmlformats.org/officeDocument/2006/relationships/hyperlink" Target="https://dalil.kg/document/203926" TargetMode="External"/><Relationship Id="rIdd09gkvxxhkpbfpndmyry3" Type="http://schemas.openxmlformats.org/officeDocument/2006/relationships/hyperlink" Target="https://dalil.kg/document/8" TargetMode="External"/><Relationship Id="rIdu62mymgp4cwzsz2bgdcft" Type="http://schemas.openxmlformats.org/officeDocument/2006/relationships/hyperlink" Target="https://dalil.kg/document/205058" TargetMode="External"/><Relationship Id="rIdvmqdbtuz6ywficl1jjbtp" Type="http://schemas.openxmlformats.org/officeDocument/2006/relationships/hyperlink" Target="https://dalil.kg/document/111125" TargetMode="External"/><Relationship Id="rIdnvblgrpl6dckhszq8noba" Type="http://schemas.openxmlformats.org/officeDocument/2006/relationships/hyperlink" Target="https://dalil.kg/document/111125" TargetMode="External"/><Relationship Id="rIdyunlrgi_m-ss6nrsfka-4" Type="http://schemas.openxmlformats.org/officeDocument/2006/relationships/hyperlink" Target="https://dalil.kg/document/100223" TargetMode="External"/><Relationship Id="rIdvy8glbaqvkxwakftyk_x_" Type="http://schemas.openxmlformats.org/officeDocument/2006/relationships/hyperlink" Target="https://dalil.kg/document/100222" TargetMode="External"/><Relationship Id="rIdfozexggoxapevwkhkse6p" Type="http://schemas.openxmlformats.org/officeDocument/2006/relationships/hyperlink" Target="https://dalil.kg/document/203377" TargetMode="External"/><Relationship Id="rIdzatxb-o_w9anwftu0pepj" Type="http://schemas.openxmlformats.org/officeDocument/2006/relationships/hyperlink" Target="https://dalil.kg/document/111125" TargetMode="External"/><Relationship Id="rId3pl7fpshxiptjflhufz7p" Type="http://schemas.openxmlformats.org/officeDocument/2006/relationships/hyperlink" Target="https://dalil.kg/document/100223" TargetMode="External"/><Relationship Id="rIdei9__pfydny8sltiannr2" Type="http://schemas.openxmlformats.org/officeDocument/2006/relationships/hyperlink" Target="https://dalil.kg/document/100222" TargetMode="External"/><Relationship Id="rId8" Type="http://schemas.openxmlformats.org/officeDocument/2006/relationships/image" Target="media/8de64316e95979c063c17bcd5380dc052a2594e9.png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4c7vkzj75b0x5z38wyu" Type="http://schemas.openxmlformats.org/officeDocument/2006/relationships/hyperlink" Target="https://dalil.kg/document/157430" TargetMode="External"/><Relationship Id="rIdpnq2bqd-f0sefmbbjcv2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2026-09-24T15:16:45.415Z</dcterms:created>
  <dcterms:modified xsi:type="dcterms:W3CDTF">2026-09-24T15:16:45.415Z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