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3 февраля 2020 года № 50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Об утверждении Порядка добровольной сдачи найденных или незаконно хранящихся оружия и боеприпасов, а равно взрывчатых веществ и взрывных устройств на возмездной и безвозмездной основе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совершенствования работы по предупреждению незаконного оборота оружия и боеприпасов, а равно взрывчатых веществ и взрывных устройств на территории Кыргызской Республики, в соответствии со </w:t>
      </w:r>
      <w:hyperlink w:history="1" r:id="rIdz50g4kx3wtkxz0g0n-px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29</w:t>
        </w:r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"Об оружии", статьями </w:t>
      </w:r>
      <w:hyperlink w:history="1" r:id="rIdkg-lhneiijvipea-8vk5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10</w:t>
        </w:r>
      </w:hyperlink>
      <w:r>
        <w:rPr>
          <w:rFonts w:ascii="Arial" w:cs="Arial" w:eastAsia="Arial" w:hAnsi="Arial"/>
          <w:sz w:val="24"/>
          <w:szCs w:val="24"/>
        </w:rPr>
        <w:t xml:space="preserve"> и </w:t>
      </w:r>
      <w:hyperlink w:history="1" r:id="rIdhlymwcwiqctq90jxtrbl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Правительстве Кыргызской Республики" Правительство Кыргызской Республики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</w:t>
      </w:r>
      <w:hyperlink w:history="1" r:id="rIdsukmnd8jo44v1lnkv4oi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Порядок</w:t>
        </w:r>
      </w:hyperlink>
      <w:r>
        <w:rPr>
          <w:rFonts w:ascii="Arial" w:cs="Arial" w:eastAsia="Arial" w:hAnsi="Arial"/>
          <w:sz w:val="24"/>
          <w:szCs w:val="24"/>
        </w:rPr>
        <w:t xml:space="preserve"> добровольной сдачи найденных или незаконно хранящихся оружия и боеприпасов, а равно взрывчатых веществ и взрывных устройств на возмездной и безвозмездной основе, согласно приложению.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Реализацию настоящего постановления осуществлять в пределах средств Министерства внутренних дел Кыргызской Республики, предусмотренных республиканским бюджетом на соответствующие годы.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Министерству внутренних дел Кыргызской Республики: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принять необходимые меры, вытекающие из настоящего постановления;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ежеквартально, не позднее 15 числа месяца, следующего за отчетным периодом, представлять в Аппарат Правительства Кыргызской Республики информацию об исполнении настоящего постановления.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4. Признать утратившим силу </w:t>
      </w:r>
      <w:hyperlink w:history="1" r:id="rIdax91sgchdbp72htkixki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Временного Правительства Кыргызской Республики "О мерах по предупреждению незаконного оборота оружия, боеприпасов, взрывчатых веществ и взрывных устройств" от 7 мая 2010 года № 32.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5. Контроль за исполнением настоящего постановления возложить на отдел обороны, правопорядка и чрезвычайных ситуаций Аппарата Правительства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6. Настоящее постановление вступает в силу по истечении десяти дней со дня официального опубликования.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М.Д. Абылгазиев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zm1qfaxbnl8thecbpffg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dalil.kg/document/157462</w:t>
      </w:r>
    </w:hyperlink>
  </w:p>
  <w:p>
    <w:pPr>
      <w:spacing w:after="0" w:before="40"/>
      <w:jc w:val="center"/>
    </w:pPr>
    <w:hyperlink w:history="1" r:id="rIdblesq9drt3aixi1iixpz0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z50g4kx3wtkxz0g0n-pxz" Type="http://schemas.openxmlformats.org/officeDocument/2006/relationships/hyperlink" Target="https://dalil.kg/document/214#st_29_1" TargetMode="External"/><Relationship Id="rIdkg-lhneiijvipea-8vk58" Type="http://schemas.openxmlformats.org/officeDocument/2006/relationships/hyperlink" Target="https://dalil.kg/document/203685#st_10" TargetMode="External"/><Relationship Id="rIdhlymwcwiqctq90jxtrbl4" Type="http://schemas.openxmlformats.org/officeDocument/2006/relationships/hyperlink" Target="https://dalil.kg/document/203685#st_17" TargetMode="External"/><Relationship Id="rIdsukmnd8jo44v1lnkv4oid" Type="http://schemas.openxmlformats.org/officeDocument/2006/relationships/hyperlink" Target="https://dalil.kg/document/157463" TargetMode="External"/><Relationship Id="rIdax91sgchdbp72htkixkik" Type="http://schemas.openxmlformats.org/officeDocument/2006/relationships/hyperlink" Target="https://dalil.kg/document/92386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zm1qfaxbnl8thecbpffga" Type="http://schemas.openxmlformats.org/officeDocument/2006/relationships/hyperlink" Target="https://dalil.kg/document/157462" TargetMode="External"/><Relationship Id="rIdblesq9drt3aixi1iixpz0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2026-10-01T02:30:12.104Z</dcterms:created>
  <dcterms:modified xsi:type="dcterms:W3CDTF">2026-10-01T02:30:12.104Z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