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14 декабря 2016 года № 675</w:t>
      </w:r>
    </w:p>
    <w:p>
      <w:pPr>
        <w:spacing w:after="400" w:before="4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w:t>
      </w:r>
    </w:p>
    <w:p>
      <w:pPr>
        <w:spacing w:after="60"/>
        <w:ind w:firstLine="567"/>
        <w:jc w:val="both"/>
      </w:pPr>
      <w:r>
        <w:rPr>
          <w:rFonts w:ascii="Arial" w:cs="Arial" w:eastAsia="Arial" w:hAnsi="Arial"/>
          <w:sz w:val="24"/>
          <w:szCs w:val="24"/>
        </w:rPr>
        <w:t xml:space="preserve">В целях совершенствования нормативных правовых актов в сфере медико-социальной экспертизы, дальнейшей эффективной координации и реализации социальной интеграции лиц с ограниченными возможностями здоровья, в соответствии со статьями </w:t>
      </w:r>
      <w:hyperlink w:history="1" r:id="rIdyeuwoijxhedulexp9xebm">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grbuqzhp0bqpjqawwqwj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3d1okozxz2ij9tamori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медико-социальной экспертизе в Кыргызской Республике" от 31 января 2012 года № 68 следующие изменения:</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Утвердить </w:t>
      </w:r>
      <w:hyperlink w:history="1" r:id="rIdoye2kt4yv3ql2xudad1p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признании гражданина лицом с ограниченными возможностями здоровья согласно приложению.";</w:t>
      </w:r>
    </w:p>
    <w:p>
      <w:pPr>
        <w:spacing w:after="60"/>
        <w:ind w:firstLine="567"/>
        <w:jc w:val="both"/>
      </w:pPr>
      <w:r>
        <w:rPr>
          <w:rFonts w:ascii="Arial" w:cs="Arial" w:eastAsia="Arial" w:hAnsi="Arial"/>
          <w:sz w:val="24"/>
          <w:szCs w:val="24"/>
        </w:rPr>
        <w:t xml:space="preserve">- </w:t>
      </w:r>
      <w:hyperlink w:history="1" r:id="rIdfq4w4qq91pk2ezgqfrbk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признании гражданина лицом с ограниченными возможностями здоровья изложить в редакции согласно </w:t>
      </w:r>
      <w:hyperlink w:history="1" r:id="rIdjyh6a7k-gbwipoqca_tj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Внести в </w:t>
      </w:r>
      <w:hyperlink w:history="1" r:id="rIdpcsu06vm0fbc_8kivkds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Республиканском центре медико-социальной экспертизы при Министерстве труда и социального развития Кыргызской Республики" от 18 октября 2013 года № 570 следующие изменения и дополнение:</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Утвердить:</w:t>
      </w:r>
    </w:p>
    <w:p>
      <w:pPr>
        <w:spacing w:after="60"/>
        <w:ind w:firstLine="567"/>
        <w:jc w:val="both"/>
      </w:pPr>
      <w:r>
        <w:rPr>
          <w:rFonts w:ascii="Arial" w:cs="Arial" w:eastAsia="Arial" w:hAnsi="Arial"/>
          <w:sz w:val="24"/>
          <w:szCs w:val="24"/>
        </w:rPr>
        <w:t xml:space="preserve">- </w:t>
      </w:r>
      <w:hyperlink w:history="1" r:id="rId3kewmhd9ddflkr-gqcjs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Республиканском центре медико-социальной экспертизы при Министерстве труда и социального развития Кыргызской Республики согласно приложению 1;</w:t>
      </w:r>
    </w:p>
    <w:p>
      <w:pPr>
        <w:spacing w:after="60"/>
        <w:ind w:firstLine="567"/>
        <w:jc w:val="both"/>
      </w:pPr>
      <w:r>
        <w:rPr>
          <w:rFonts w:ascii="Arial" w:cs="Arial" w:eastAsia="Arial" w:hAnsi="Arial"/>
          <w:sz w:val="24"/>
          <w:szCs w:val="24"/>
        </w:rPr>
        <w:t xml:space="preserve">- Типовое положение о территориальных медико-социальных экспертных комиссиях согласно приложению 2.";</w:t>
      </w:r>
    </w:p>
    <w:p>
      <w:pPr>
        <w:spacing w:after="60"/>
        <w:ind w:firstLine="567"/>
        <w:jc w:val="both"/>
      </w:pPr>
      <w:r>
        <w:rPr>
          <w:rFonts w:ascii="Arial" w:cs="Arial" w:eastAsia="Arial" w:hAnsi="Arial"/>
          <w:sz w:val="24"/>
          <w:szCs w:val="24"/>
        </w:rPr>
        <w:t xml:space="preserve">- дополнить </w:t>
      </w:r>
      <w:hyperlink w:history="1" r:id="rId5rfxlhyj5sth7uexfzr_b">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территориальных медико-социальных экспертных комиссиях в редакции согласно </w:t>
      </w:r>
      <w:hyperlink w:history="1" r:id="rIdpvsahnv8utipwez11rup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в </w:t>
      </w:r>
      <w:hyperlink w:history="1" r:id="rIdum1xsvz52vvdo8fvyofx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Республиканском центре медико-социальной экспертизы при Министерстве труда и социального развития Кыргызской Республики, утвержденном вышеуказанным </w:t>
      </w:r>
      <w:hyperlink w:history="1" r:id="rId2hw1eghfhvtimndl5quw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слова и цифры "Утверждено </w:t>
      </w:r>
      <w:hyperlink w:history="1" r:id="rIdehjvczgigrbyn6t5gdfx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октября 2013 года № 570" заменить словом и цифрой "</w:t>
      </w:r>
      <w:hyperlink w:history="1" r:id="rIdvpuchks2pogum23wybsed">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27 декабря 2016 года № 116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 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признании гражданина лицом с ограниченными возможностями здоровья</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в соответствии с </w:t>
      </w:r>
      <w:hyperlink w:history="1" r:id="rId0ohcg3mjggul3aqbuk7n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определяет признание гражданина лицом с ограниченными возможностями здоровья, которое осуществляется территориальными (межрайонными) медико-социальными экспертными комиссиями (далее - МСЭК). Медико-социальная экспертиза (далее - экспертиза) проводится с целью установления структуры и степени ограничения жизнедеятельности гражданина, а также определения мер реабилитации и социальной защиты.</w:t>
      </w:r>
    </w:p>
    <w:p>
      <w:pPr>
        <w:spacing w:after="60"/>
        <w:ind w:firstLine="567"/>
        <w:jc w:val="both"/>
      </w:pPr>
      <w:r>
        <w:rPr>
          <w:rFonts w:ascii="Arial" w:cs="Arial" w:eastAsia="Arial" w:hAnsi="Arial"/>
          <w:sz w:val="24"/>
          <w:szCs w:val="24"/>
        </w:rPr>
        <w:t xml:space="preserve">2. Основанием для признания гражданина лицом с ограниченными возможностями здоровья являются следующие условия:</w:t>
      </w:r>
    </w:p>
    <w:p>
      <w:pPr>
        <w:spacing w:after="60"/>
        <w:ind w:firstLine="567"/>
        <w:jc w:val="both"/>
      </w:pPr>
      <w:r>
        <w:rPr>
          <w:rFonts w:ascii="Arial" w:cs="Arial" w:eastAsia="Arial" w:hAnsi="Arial"/>
          <w:sz w:val="24"/>
          <w:szCs w:val="24"/>
        </w:rPr>
        <w:t xml:space="preserve">а) нарушение здоровья со стойким расстройством функций органов и систем, обусловленное заболеванием, последствиями травм или дефектами, повлекшими ограничения жизнедеятельности (полная или частичная утрата гражданином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w:t>
      </w:r>
    </w:p>
    <w:p>
      <w:pPr>
        <w:spacing w:after="60"/>
        <w:ind w:firstLine="567"/>
        <w:jc w:val="both"/>
      </w:pPr>
      <w:r>
        <w:rPr>
          <w:rFonts w:ascii="Arial" w:cs="Arial" w:eastAsia="Arial" w:hAnsi="Arial"/>
          <w:sz w:val="24"/>
          <w:szCs w:val="24"/>
        </w:rPr>
        <w:t xml:space="preserve">б) необходимость в мерах социальной защиты, включая реабилитацию.</w:t>
      </w:r>
    </w:p>
    <w:p>
      <w:pPr>
        <w:spacing w:after="60"/>
        <w:ind w:firstLine="567"/>
        <w:jc w:val="both"/>
      </w:pPr>
      <w:r>
        <w:rPr>
          <w:rFonts w:ascii="Arial" w:cs="Arial" w:eastAsia="Arial" w:hAnsi="Arial"/>
          <w:sz w:val="24"/>
          <w:szCs w:val="24"/>
        </w:rPr>
        <w:t xml:space="preserve">3. Основание для признания гражданина лицом с ограниченными возможностями здоровья исходит из комплексной оценки состояния его здоровья и степени ограничений жизнедеятельности, оценки клинико-функциональных, социально-бытовых, профессионально-трудовых и психологических данных согласно настоящему Положению.</w:t>
      </w:r>
    </w:p>
    <w:p>
      <w:pPr>
        <w:spacing w:after="60"/>
        <w:ind w:firstLine="567"/>
        <w:jc w:val="both"/>
      </w:pPr>
      <w:r>
        <w:rPr>
          <w:rFonts w:ascii="Arial" w:cs="Arial" w:eastAsia="Arial" w:hAnsi="Arial"/>
          <w:sz w:val="24"/>
          <w:szCs w:val="24"/>
        </w:rPr>
        <w:t xml:space="preserve">4. В зависимости от степени ограничения жизнедеятельности, обусловленного стойким расстройством функций органов и систем, возникшим в результате заболеваний, последствий травм или дефектов, гражданину старше 18 лет, признанному лицом с ограниченными возможностями здоровья, устанавливается I, II или III группа инвалидности в соответствии с главой 23 настоящего Положения.</w:t>
      </w:r>
    </w:p>
    <w:p>
      <w:pPr>
        <w:spacing w:after="60"/>
        <w:ind w:firstLine="567"/>
        <w:jc w:val="both"/>
      </w:pPr>
      <w:r>
        <w:rPr>
          <w:rFonts w:ascii="Arial" w:cs="Arial" w:eastAsia="Arial" w:hAnsi="Arial"/>
          <w:sz w:val="24"/>
          <w:szCs w:val="24"/>
        </w:rPr>
        <w:t xml:space="preserve">5. Гражданину в возрасте до 18 лет устанавливается категория "ребенок с ограниченными возможностями здоровья" значительно выраженной, выраженной, умеренно выраженной степени ограничения жизнедеятельности в зависимости от выраженности степени ограничения жизнедеятельности, обусловленного стойким расстройством функций органов и систем, возникшим в результате заболеваний, последствий травм или дефектов, в соответствии с главой 24 настоящего Положения.</w:t>
      </w:r>
    </w:p>
    <w:p>
      <w:pPr>
        <w:spacing w:after="200" w:before="200"/>
        <w:jc w:val="center"/>
      </w:pPr>
      <w:r>
        <w:rPr>
          <w:rFonts w:ascii="Arial" w:cs="Arial" w:eastAsia="Arial" w:hAnsi="Arial"/>
          <w:b/>
          <w:bCs/>
          <w:sz w:val="32"/>
          <w:szCs w:val="32"/>
        </w:rPr>
        <w:t xml:space="preserve">2. Порядок направления на экспертизу</w:t>
      </w:r>
    </w:p>
    <w:p>
      <w:pPr>
        <w:spacing w:after="60"/>
        <w:ind w:firstLine="567"/>
        <w:jc w:val="both"/>
      </w:pPr>
      <w:r>
        <w:rPr>
          <w:rFonts w:ascii="Arial" w:cs="Arial" w:eastAsia="Arial" w:hAnsi="Arial"/>
          <w:sz w:val="24"/>
          <w:szCs w:val="24"/>
        </w:rPr>
        <w:t xml:space="preserve">6. Гражданина на экспертизу направляет организация здравоохранения после проведения полного всестороннего медицинского обследования с применением необходимых диагностических, функциональных исследований, соответствующего восстановительного лечения, при наличии данных, свидетельствующих о стойких нарушениях функций организма, обусловленных заболеваниями, последствиями травм и дефектов. Проведение медицинского обследования в организации здравоохранения (стационарный или амбулаторный) определяет и решает по медицинским показаниям лечащий врач организации здравоохранения.</w:t>
      </w:r>
    </w:p>
    <w:p>
      <w:pPr>
        <w:spacing w:after="60"/>
        <w:ind w:firstLine="567"/>
        <w:jc w:val="both"/>
      </w:pPr>
      <w:r>
        <w:rPr>
          <w:rFonts w:ascii="Arial" w:cs="Arial" w:eastAsia="Arial" w:hAnsi="Arial"/>
          <w:sz w:val="24"/>
          <w:szCs w:val="24"/>
        </w:rPr>
        <w:t xml:space="preserve">7. Направление организации здравоохранения на МСЭК представляется по формам согласно приложениям 1 и 2 к настоящему Положению, где указываются сведения о состоянии здоровья гражданина, отражающие степень нарушения функций органов и систем, а также результаты проведенных лечебных и реабилитационных мероприятий.</w:t>
      </w:r>
    </w:p>
    <w:p>
      <w:pPr>
        <w:spacing w:after="60"/>
        <w:ind w:firstLine="567"/>
        <w:jc w:val="both"/>
      </w:pPr>
      <w:r>
        <w:rPr>
          <w:rFonts w:ascii="Arial" w:cs="Arial" w:eastAsia="Arial" w:hAnsi="Arial"/>
          <w:sz w:val="24"/>
          <w:szCs w:val="24"/>
        </w:rPr>
        <w:t xml:space="preserve">8. Граждане старше 18 лет направляются на освидетельствование не ранее 4 месяцев (120 дней) со дня наступления временной нетрудоспособности или не ранее 5 месяцев с перерывом (150 дней) временной нетрудоспособности, в общей сложности в течение последних 12 месяцев (при одном и том же заболевании или близком к нему заболевании).</w:t>
      </w:r>
    </w:p>
    <w:p>
      <w:pPr>
        <w:spacing w:after="60"/>
        <w:ind w:firstLine="567"/>
        <w:jc w:val="both"/>
      </w:pPr>
      <w:r>
        <w:rPr>
          <w:rFonts w:ascii="Arial" w:cs="Arial" w:eastAsia="Arial" w:hAnsi="Arial"/>
          <w:sz w:val="24"/>
          <w:szCs w:val="24"/>
        </w:rPr>
        <w:t xml:space="preserve">9. Граждане с диагнозом туберкулеза и его рецидива направляются на экспертизу не ранее 6 месяцев (180 дней) со дня наступления временной нетрудоспособности в зависимости от формы, тяжести, распространенности процесса и клинического прогноза, или не позднее 10 месяцев (300 дней), в общей сложности в течение последних 12 месяцев.</w:t>
      </w:r>
    </w:p>
    <w:p>
      <w:pPr>
        <w:spacing w:after="60"/>
        <w:ind w:firstLine="567"/>
        <w:jc w:val="both"/>
      </w:pPr>
      <w:r>
        <w:rPr>
          <w:rFonts w:ascii="Arial" w:cs="Arial" w:eastAsia="Arial" w:hAnsi="Arial"/>
          <w:sz w:val="24"/>
          <w:szCs w:val="24"/>
        </w:rPr>
        <w:t xml:space="preserve">10. Граждане, не занятые трудом, направляются на экспертизу на общих основаниях.</w:t>
      </w:r>
    </w:p>
    <w:p>
      <w:pPr>
        <w:spacing w:after="60"/>
        <w:ind w:firstLine="567"/>
        <w:jc w:val="both"/>
      </w:pPr>
      <w:r>
        <w:rPr>
          <w:rFonts w:ascii="Arial" w:cs="Arial" w:eastAsia="Arial" w:hAnsi="Arial"/>
          <w:sz w:val="24"/>
          <w:szCs w:val="24"/>
        </w:rPr>
        <w:t xml:space="preserve">11. При благоприятном клиническом и трудовом прогнозе, эффективности проводимого лечения, при проведении экспертизы гражданина через четыре месяца со дня наступления временной нетрудоспособности, решением МСЭК листок нетрудоспособности может быть продлен до полного восстановления трудоспособности, на срок не более 8 месяцев по общей продолжительности со дня наступления временной нетрудоспособности.</w:t>
      </w:r>
    </w:p>
    <w:p>
      <w:pPr>
        <w:spacing w:after="60"/>
        <w:ind w:firstLine="567"/>
        <w:jc w:val="both"/>
      </w:pPr>
      <w:r>
        <w:rPr>
          <w:rFonts w:ascii="Arial" w:cs="Arial" w:eastAsia="Arial" w:hAnsi="Arial"/>
          <w:sz w:val="24"/>
          <w:szCs w:val="24"/>
        </w:rPr>
        <w:t xml:space="preserve">12. В отдельных случаях (травмы, состояние после реконструктивных операций) по истечении 8 месяцев при повторном освидетельствовании, листок нетрудоспособности может быть продлен по решению МСЭК до 12 месяцев.</w:t>
      </w:r>
    </w:p>
    <w:p>
      <w:pPr>
        <w:spacing w:after="60"/>
        <w:ind w:firstLine="567"/>
        <w:jc w:val="both"/>
      </w:pPr>
      <w:r>
        <w:rPr>
          <w:rFonts w:ascii="Arial" w:cs="Arial" w:eastAsia="Arial" w:hAnsi="Arial"/>
          <w:sz w:val="24"/>
          <w:szCs w:val="24"/>
        </w:rPr>
        <w:t xml:space="preserve">13. Более раннее направление на МСЭК допускается в случае бесспорности наступления у больного признаков стойкой нетрудоспособности со степенью ограничения жизнедеятельности. Степень бесспорности наступления стойких признаков ограничения жизнедеятельности определяет лечащий врач организации здравоохранения через врачебную консультативную комиссию (далее - ВКК) при резко выраженной степени ограничения жизнедеятельности (у терминальных больных).</w:t>
      </w:r>
    </w:p>
    <w:p>
      <w:pPr>
        <w:spacing w:after="60"/>
        <w:ind w:firstLine="567"/>
        <w:jc w:val="both"/>
      </w:pPr>
      <w:r>
        <w:rPr>
          <w:rFonts w:ascii="Arial" w:cs="Arial" w:eastAsia="Arial" w:hAnsi="Arial"/>
          <w:sz w:val="24"/>
          <w:szCs w:val="24"/>
        </w:rPr>
        <w:t xml:space="preserve">14. Вопрос об установлении ребенку категории "ребенок с ограниченными возможностями здоровья" с определением степеней тяжести ограничения жизнедеятельности решается после проведения необходимого комплексного лечения не менее четырех месяцев, за исключением бесспорности наступления у ребенка признаков стойкого ограничения жизнедеятельности.</w:t>
      </w:r>
    </w:p>
    <w:p>
      <w:pPr>
        <w:spacing w:after="60"/>
        <w:ind w:firstLine="567"/>
        <w:jc w:val="both"/>
      </w:pPr>
      <w:r>
        <w:rPr>
          <w:rFonts w:ascii="Arial" w:cs="Arial" w:eastAsia="Arial" w:hAnsi="Arial"/>
          <w:sz w:val="24"/>
          <w:szCs w:val="24"/>
        </w:rPr>
        <w:t xml:space="preserve">15. Гражданин при наличии требуемых документов может самостоятельно обратиться в МСЭК в случае отказа организаций здравоохранения от направления на экспертизу (при наличии отказа с указанием причины в письменном виде, заверенного гербовой печатью и подписью директора ЦСМ организации здравоохранения по месту приписки больного).</w:t>
      </w:r>
    </w:p>
    <w:p>
      <w:pPr>
        <w:spacing w:after="60"/>
        <w:ind w:firstLine="567"/>
        <w:jc w:val="both"/>
      </w:pPr>
      <w:r>
        <w:rPr>
          <w:rFonts w:ascii="Arial" w:cs="Arial" w:eastAsia="Arial" w:hAnsi="Arial"/>
          <w:sz w:val="24"/>
          <w:szCs w:val="24"/>
        </w:rPr>
        <w:t xml:space="preserve">16. За своевременность, обоснованность направления на экспертизу, а также за достоверность и полноту сведений, указанных в направлении, несет ответственность организация здравоохранения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3. Перечень документов, необходимых для проведения экспертизы</w:t>
      </w:r>
    </w:p>
    <w:p>
      <w:pPr>
        <w:spacing w:after="60"/>
        <w:ind w:firstLine="567"/>
        <w:jc w:val="both"/>
      </w:pPr>
      <w:r>
        <w:rPr>
          <w:rFonts w:ascii="Arial" w:cs="Arial" w:eastAsia="Arial" w:hAnsi="Arial"/>
          <w:sz w:val="24"/>
          <w:szCs w:val="24"/>
        </w:rPr>
        <w:t xml:space="preserve">17. Перечень необходимых документов:</w:t>
      </w:r>
    </w:p>
    <w:p>
      <w:pPr>
        <w:spacing w:after="60"/>
        <w:ind w:firstLine="567"/>
        <w:jc w:val="both"/>
      </w:pPr>
      <w:r>
        <w:rPr>
          <w:rFonts w:ascii="Arial" w:cs="Arial" w:eastAsia="Arial" w:hAnsi="Arial"/>
          <w:sz w:val="24"/>
          <w:szCs w:val="24"/>
        </w:rPr>
        <w:t xml:space="preserve">- заявление гражданина установленной формы;</w:t>
      </w:r>
    </w:p>
    <w:p>
      <w:pPr>
        <w:spacing w:after="60"/>
        <w:ind w:firstLine="567"/>
        <w:jc w:val="both"/>
      </w:pPr>
      <w:r>
        <w:rPr>
          <w:rFonts w:ascii="Arial" w:cs="Arial" w:eastAsia="Arial" w:hAnsi="Arial"/>
          <w:sz w:val="24"/>
          <w:szCs w:val="24"/>
        </w:rPr>
        <w:t xml:space="preserve">- паспорт гражданина Кыргызской Республики (ID-карта);</w:t>
      </w:r>
    </w:p>
    <w:p>
      <w:pPr>
        <w:spacing w:after="60"/>
        <w:ind w:firstLine="567"/>
        <w:jc w:val="both"/>
      </w:pPr>
      <w:r>
        <w:rPr>
          <w:rFonts w:ascii="Arial" w:cs="Arial" w:eastAsia="Arial" w:hAnsi="Arial"/>
          <w:sz w:val="24"/>
          <w:szCs w:val="24"/>
        </w:rPr>
        <w:t xml:space="preserve">- справка установленного образца, выданная органами внутренних дел талон о временной прописке (БИ-талон);</w:t>
      </w:r>
    </w:p>
    <w:p>
      <w:pPr>
        <w:spacing w:after="60"/>
        <w:ind w:firstLine="567"/>
        <w:jc w:val="both"/>
      </w:pPr>
      <w:r>
        <w:rPr>
          <w:rFonts w:ascii="Arial" w:cs="Arial" w:eastAsia="Arial" w:hAnsi="Arial"/>
          <w:sz w:val="24"/>
          <w:szCs w:val="24"/>
        </w:rPr>
        <w:t xml:space="preserve">- детям до 18 лет - свидетельство о рождении, паспорт гражданина Кыргызской Республики (ID-карта) родителей или законного представителя;</w:t>
      </w:r>
    </w:p>
    <w:p>
      <w:pPr>
        <w:spacing w:after="60"/>
        <w:ind w:firstLine="567"/>
        <w:jc w:val="both"/>
      </w:pPr>
      <w:r>
        <w:rPr>
          <w:rFonts w:ascii="Arial" w:cs="Arial" w:eastAsia="Arial" w:hAnsi="Arial"/>
          <w:sz w:val="24"/>
          <w:szCs w:val="24"/>
        </w:rPr>
        <w:t xml:space="preserve">- справка об освобождении из мест лишения свободы;</w:t>
      </w:r>
    </w:p>
    <w:p>
      <w:pPr>
        <w:spacing w:after="60"/>
        <w:ind w:firstLine="567"/>
        <w:jc w:val="both"/>
      </w:pPr>
      <w:r>
        <w:rPr>
          <w:rFonts w:ascii="Arial" w:cs="Arial" w:eastAsia="Arial" w:hAnsi="Arial"/>
          <w:sz w:val="24"/>
          <w:szCs w:val="24"/>
        </w:rPr>
        <w:t xml:space="preserve">- вид на жительство - для иностранных граждан и лиц без гражданства, если они имеют разрешение на постоянное проживание в Кыргызской Республике, оформленное видом на жительство и выданное государственным уполномоченным органом;</w:t>
      </w:r>
    </w:p>
    <w:p>
      <w:pPr>
        <w:spacing w:after="60"/>
        <w:ind w:firstLine="567"/>
        <w:jc w:val="both"/>
      </w:pPr>
      <w:r>
        <w:rPr>
          <w:rFonts w:ascii="Arial" w:cs="Arial" w:eastAsia="Arial" w:hAnsi="Arial"/>
          <w:sz w:val="24"/>
          <w:szCs w:val="24"/>
        </w:rPr>
        <w:t xml:space="preserve">- трудовая книжка для лиц, занятых трудовой деятельностью (при отсутствии трудовой книжки - справка из Социального фонда Кыргызской Республики (далее - Социальный фонд);</w:t>
      </w:r>
    </w:p>
    <w:p>
      <w:pPr>
        <w:spacing w:after="60"/>
        <w:ind w:firstLine="567"/>
        <w:jc w:val="both"/>
      </w:pPr>
      <w:r>
        <w:rPr>
          <w:rFonts w:ascii="Arial" w:cs="Arial" w:eastAsia="Arial" w:hAnsi="Arial"/>
          <w:sz w:val="24"/>
          <w:szCs w:val="24"/>
        </w:rPr>
        <w:t xml:space="preserve">медицинские документы:</w:t>
      </w:r>
    </w:p>
    <w:p>
      <w:pPr>
        <w:spacing w:after="60"/>
        <w:ind w:firstLine="567"/>
        <w:jc w:val="both"/>
      </w:pPr>
      <w:r>
        <w:rPr>
          <w:rFonts w:ascii="Arial" w:cs="Arial" w:eastAsia="Arial" w:hAnsi="Arial"/>
          <w:sz w:val="24"/>
          <w:szCs w:val="24"/>
        </w:rPr>
        <w:t xml:space="preserve">- направление организации здравоохранения - форма № 088/у;</w:t>
      </w:r>
    </w:p>
    <w:p>
      <w:pPr>
        <w:spacing w:after="60"/>
        <w:ind w:firstLine="567"/>
        <w:jc w:val="both"/>
      </w:pPr>
      <w:r>
        <w:rPr>
          <w:rFonts w:ascii="Arial" w:cs="Arial" w:eastAsia="Arial" w:hAnsi="Arial"/>
          <w:sz w:val="24"/>
          <w:szCs w:val="24"/>
        </w:rPr>
        <w:t xml:space="preserve">- гражданам до 18 лет - направление организации здравоохранения ребенка до 18 лет на медико-социальную экспертизу по форме согласно приложению 1 к настоящему Положению;</w:t>
      </w:r>
    </w:p>
    <w:p>
      <w:pPr>
        <w:spacing w:after="60"/>
        <w:ind w:firstLine="567"/>
        <w:jc w:val="both"/>
      </w:pPr>
      <w:r>
        <w:rPr>
          <w:rFonts w:ascii="Arial" w:cs="Arial" w:eastAsia="Arial" w:hAnsi="Arial"/>
          <w:sz w:val="24"/>
          <w:szCs w:val="24"/>
        </w:rPr>
        <w:t xml:space="preserve">- гражданам старше 18 лет - направление организации здравоохранения на медико-социальную экспертизу по форме согласно приложению 2 к настоящему Положению (срок действия направления - до трех месяцев со дня заполнения);</w:t>
      </w:r>
    </w:p>
    <w:p>
      <w:pPr>
        <w:spacing w:after="60"/>
        <w:ind w:firstLine="567"/>
        <w:jc w:val="both"/>
      </w:pPr>
      <w:r>
        <w:rPr>
          <w:rFonts w:ascii="Arial" w:cs="Arial" w:eastAsia="Arial" w:hAnsi="Arial"/>
          <w:sz w:val="24"/>
          <w:szCs w:val="24"/>
        </w:rPr>
        <w:t xml:space="preserve">- амбулаторная карта, выписки стационарного лечения, медицинские документы, подтверждающие заболевание (консультативные заключения, результаты обследований);</w:t>
      </w:r>
    </w:p>
    <w:p>
      <w:pPr>
        <w:spacing w:after="60"/>
        <w:ind w:firstLine="567"/>
        <w:jc w:val="both"/>
      </w:pPr>
      <w:r>
        <w:rPr>
          <w:rFonts w:ascii="Arial" w:cs="Arial" w:eastAsia="Arial" w:hAnsi="Arial"/>
          <w:sz w:val="24"/>
          <w:szCs w:val="24"/>
        </w:rPr>
        <w:t xml:space="preserve">- листок нетрудоспособности - для работающих граждан.</w:t>
      </w:r>
    </w:p>
    <w:p>
      <w:pPr>
        <w:spacing w:after="60"/>
        <w:ind w:firstLine="567"/>
        <w:jc w:val="both"/>
      </w:pPr>
      <w:r>
        <w:rPr>
          <w:rFonts w:ascii="Arial" w:cs="Arial" w:eastAsia="Arial" w:hAnsi="Arial"/>
          <w:sz w:val="24"/>
          <w:szCs w:val="24"/>
        </w:rPr>
        <w:t xml:space="preserve">18. Копии указанных документов приобщаются к акту освидетельствования МСЭК. В отдельных случаях для проведения экспертизы МСЭК имеет право запрашивать дополнительные документы.</w:t>
      </w:r>
    </w:p>
    <w:p>
      <w:pPr>
        <w:spacing w:after="60"/>
        <w:ind w:firstLine="567"/>
        <w:jc w:val="both"/>
      </w:pPr>
      <w:r>
        <w:rPr>
          <w:rFonts w:ascii="Arial" w:cs="Arial" w:eastAsia="Arial" w:hAnsi="Arial"/>
          <w:sz w:val="24"/>
          <w:szCs w:val="24"/>
        </w:rPr>
        <w:t xml:space="preserve">19. Военнослужащие и сотрудники органов внутренних дел, уволенные со службы, представляют:</w:t>
      </w:r>
    </w:p>
    <w:p>
      <w:pPr>
        <w:spacing w:after="60"/>
        <w:ind w:firstLine="567"/>
        <w:jc w:val="both"/>
      </w:pPr>
      <w:r>
        <w:rPr>
          <w:rFonts w:ascii="Arial" w:cs="Arial" w:eastAsia="Arial" w:hAnsi="Arial"/>
          <w:sz w:val="24"/>
          <w:szCs w:val="24"/>
        </w:rPr>
        <w:t xml:space="preserve">а) свидетельство о болезни или постановление военно-врачебной комиссии Государственного комитета по делам обороны Кыргызской Республики (далее - ВВК Госкомитета по делам обороны) или ВВК соответствующего ведомства;</w:t>
      </w:r>
    </w:p>
    <w:p>
      <w:pPr>
        <w:spacing w:after="60"/>
        <w:ind w:firstLine="567"/>
        <w:jc w:val="both"/>
      </w:pPr>
      <w:r>
        <w:rPr>
          <w:rFonts w:ascii="Arial" w:cs="Arial" w:eastAsia="Arial" w:hAnsi="Arial"/>
          <w:sz w:val="24"/>
          <w:szCs w:val="24"/>
        </w:rPr>
        <w:t xml:space="preserve">б) приказ об увольнении со службы.</w:t>
      </w:r>
    </w:p>
    <w:p>
      <w:pPr>
        <w:spacing w:after="60"/>
        <w:ind w:firstLine="567"/>
        <w:jc w:val="both"/>
      </w:pPr>
      <w:r>
        <w:rPr>
          <w:rFonts w:ascii="Arial" w:cs="Arial" w:eastAsia="Arial" w:hAnsi="Arial"/>
          <w:sz w:val="24"/>
          <w:szCs w:val="24"/>
        </w:rPr>
        <w:t xml:space="preserve">20. Для граждан, пострадавших от радиации:</w:t>
      </w:r>
    </w:p>
    <w:p>
      <w:pPr>
        <w:spacing w:after="60"/>
        <w:ind w:firstLine="567"/>
        <w:jc w:val="both"/>
      </w:pPr>
      <w:r>
        <w:rPr>
          <w:rFonts w:ascii="Arial" w:cs="Arial" w:eastAsia="Arial" w:hAnsi="Arial"/>
          <w:sz w:val="24"/>
          <w:szCs w:val="24"/>
        </w:rPr>
        <w:t xml:space="preserve">а) первичный документ (и копия) с обязательным указанием периода выполнения непосредственно работы на радиоактивно загрязненных территориях и основания для выдачи данного документа, подтверждающего факт воздействия радиации на данного гражданина:</w:t>
      </w:r>
    </w:p>
    <w:p>
      <w:pPr>
        <w:spacing w:after="60"/>
        <w:ind w:firstLine="567"/>
        <w:jc w:val="both"/>
      </w:pPr>
      <w:r>
        <w:rPr>
          <w:rFonts w:ascii="Arial" w:cs="Arial" w:eastAsia="Arial" w:hAnsi="Arial"/>
          <w:sz w:val="24"/>
          <w:szCs w:val="24"/>
        </w:rPr>
        <w:t xml:space="preserve">- военный билет;</w:t>
      </w:r>
    </w:p>
    <w:p>
      <w:pPr>
        <w:spacing w:after="60"/>
        <w:ind w:firstLine="567"/>
        <w:jc w:val="both"/>
      </w:pPr>
      <w:r>
        <w:rPr>
          <w:rFonts w:ascii="Arial" w:cs="Arial" w:eastAsia="Arial" w:hAnsi="Arial"/>
          <w:sz w:val="24"/>
          <w:szCs w:val="24"/>
        </w:rPr>
        <w:t xml:space="preserve">- удостоверение ликвидатора последствий катастрофы на Чернобыльской атомной электростанции (и других ядерных объектах);</w:t>
      </w:r>
    </w:p>
    <w:p>
      <w:pPr>
        <w:spacing w:after="60"/>
        <w:ind w:firstLine="567"/>
        <w:jc w:val="both"/>
      </w:pPr>
      <w:r>
        <w:rPr>
          <w:rFonts w:ascii="Arial" w:cs="Arial" w:eastAsia="Arial" w:hAnsi="Arial"/>
          <w:sz w:val="24"/>
          <w:szCs w:val="24"/>
        </w:rPr>
        <w:t xml:space="preserve">- регистрационная карта лица, подвергшегося воздействию радиации;</w:t>
      </w:r>
    </w:p>
    <w:p>
      <w:pPr>
        <w:spacing w:after="60"/>
        <w:ind w:firstLine="567"/>
        <w:jc w:val="both"/>
      </w:pPr>
      <w:r>
        <w:rPr>
          <w:rFonts w:ascii="Arial" w:cs="Arial" w:eastAsia="Arial" w:hAnsi="Arial"/>
          <w:sz w:val="24"/>
          <w:szCs w:val="24"/>
        </w:rPr>
        <w:t xml:space="preserve">б) заключение Республиканского межведомственного экспертного совета по установлению причинной связи наступившего заболевания и инвалидности, связанных с воздействием радиации (далее - РМЭС);</w:t>
      </w:r>
    </w:p>
    <w:p>
      <w:pPr>
        <w:spacing w:after="60"/>
        <w:ind w:firstLine="567"/>
        <w:jc w:val="both"/>
      </w:pPr>
      <w:r>
        <w:rPr>
          <w:rFonts w:ascii="Arial" w:cs="Arial" w:eastAsia="Arial" w:hAnsi="Arial"/>
          <w:sz w:val="24"/>
          <w:szCs w:val="24"/>
        </w:rPr>
        <w:t xml:space="preserve">в) выписки из Центра профпатологии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21. Для установления причинной связи заболевания с профессиональным заболеванием и определения степени утраты профессиональной трудоспособности в процентах представляют следующие документы:</w:t>
      </w:r>
    </w:p>
    <w:p>
      <w:pPr>
        <w:spacing w:after="60"/>
        <w:ind w:firstLine="567"/>
        <w:jc w:val="both"/>
      </w:pPr>
      <w:r>
        <w:rPr>
          <w:rFonts w:ascii="Arial" w:cs="Arial" w:eastAsia="Arial" w:hAnsi="Arial"/>
          <w:sz w:val="24"/>
          <w:szCs w:val="24"/>
        </w:rPr>
        <w:t xml:space="preserve">а) заключение Центра профпатологии Министерства здравоохранения Кыргызской Республики о наличии профессионального заболевания;</w:t>
      </w:r>
    </w:p>
    <w:p>
      <w:pPr>
        <w:spacing w:after="60"/>
        <w:ind w:firstLine="567"/>
        <w:jc w:val="both"/>
      </w:pPr>
      <w:r>
        <w:rPr>
          <w:rFonts w:ascii="Arial" w:cs="Arial" w:eastAsia="Arial" w:hAnsi="Arial"/>
          <w:sz w:val="24"/>
          <w:szCs w:val="24"/>
        </w:rPr>
        <w:t xml:space="preserve">б) акт расследования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 случая профессионального заболевания (отравления) (форма 362/у);</w:t>
      </w:r>
    </w:p>
    <w:p>
      <w:pPr>
        <w:spacing w:after="60"/>
        <w:ind w:firstLine="567"/>
        <w:jc w:val="both"/>
      </w:pPr>
      <w:r>
        <w:rPr>
          <w:rFonts w:ascii="Arial" w:cs="Arial" w:eastAsia="Arial" w:hAnsi="Arial"/>
          <w:sz w:val="24"/>
          <w:szCs w:val="24"/>
        </w:rPr>
        <w:t xml:space="preserve">в) санитарно-гигиеническая характеристика условий труда, представляемая Департаментом профилактики заболеваний и государственного санитарно-эпидемиологического надзора;</w:t>
      </w:r>
    </w:p>
    <w:p>
      <w:pPr>
        <w:spacing w:after="60"/>
        <w:ind w:firstLine="567"/>
        <w:jc w:val="both"/>
      </w:pPr>
      <w:r>
        <w:rPr>
          <w:rFonts w:ascii="Arial" w:cs="Arial" w:eastAsia="Arial" w:hAnsi="Arial"/>
          <w:sz w:val="24"/>
          <w:szCs w:val="24"/>
        </w:rPr>
        <w:t xml:space="preserve">г) справка о трудоустройстве, об условиях и характере труда, выданная работодателем.</w:t>
      </w:r>
    </w:p>
    <w:p>
      <w:pPr>
        <w:spacing w:after="60"/>
        <w:ind w:firstLine="567"/>
        <w:jc w:val="both"/>
      </w:pPr>
      <w:r>
        <w:rPr>
          <w:rFonts w:ascii="Arial" w:cs="Arial" w:eastAsia="Arial" w:hAnsi="Arial"/>
          <w:sz w:val="24"/>
          <w:szCs w:val="24"/>
        </w:rPr>
        <w:t xml:space="preserve">22. Право впервые устанавливать диагноз профессионального заболевания или интоксикации имеет только специализированная организация здравоохранения, осуществляющая свою деятельность в соответствии с законодательством Кыргызской Республики, - Центр профпатологии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23. В случае отсутствия документов, подтверждающих трудовое увечье или профессиональное заболевание, указанных в пункте 21 настоящего Положения, основанием для проведения экспертизы является соответствующее решение суда, вступившее в законную силу, о признании данного случая производственной травмой или профессиональным заболеванием.</w:t>
      </w:r>
    </w:p>
    <w:p>
      <w:pPr>
        <w:spacing w:after="60"/>
        <w:ind w:firstLine="567"/>
        <w:jc w:val="both"/>
      </w:pPr>
      <w:r>
        <w:rPr>
          <w:rFonts w:ascii="Arial" w:cs="Arial" w:eastAsia="Arial" w:hAnsi="Arial"/>
          <w:sz w:val="24"/>
          <w:szCs w:val="24"/>
        </w:rPr>
        <w:t xml:space="preserve">24. При освидетельствовании граждан МСЭК проводит регистрацию в базе Корпоративной информационной системы социальной помощи.</w:t>
      </w:r>
    </w:p>
    <w:p>
      <w:pPr>
        <w:spacing w:after="200" w:before="200"/>
        <w:jc w:val="center"/>
      </w:pPr>
      <w:r>
        <w:rPr>
          <w:rFonts w:ascii="Arial" w:cs="Arial" w:eastAsia="Arial" w:hAnsi="Arial"/>
          <w:b/>
          <w:bCs/>
          <w:sz w:val="32"/>
          <w:szCs w:val="32"/>
        </w:rPr>
        <w:t xml:space="preserve">4. Порядок проведения экспертизы</w:t>
      </w:r>
    </w:p>
    <w:p>
      <w:pPr>
        <w:spacing w:after="60"/>
        <w:ind w:firstLine="567"/>
        <w:jc w:val="both"/>
      </w:pPr>
      <w:r>
        <w:rPr>
          <w:rFonts w:ascii="Arial" w:cs="Arial" w:eastAsia="Arial" w:hAnsi="Arial"/>
          <w:sz w:val="24"/>
          <w:szCs w:val="24"/>
        </w:rPr>
        <w:t xml:space="preserve">25. Экспертиза является государственной услугой и проводится по заявлению граждан.</w:t>
      </w:r>
    </w:p>
    <w:p>
      <w:pPr>
        <w:spacing w:after="60"/>
        <w:ind w:firstLine="567"/>
        <w:jc w:val="both"/>
      </w:pPr>
      <w:r>
        <w:rPr>
          <w:rFonts w:ascii="Arial" w:cs="Arial" w:eastAsia="Arial" w:hAnsi="Arial"/>
          <w:sz w:val="24"/>
          <w:szCs w:val="24"/>
        </w:rPr>
        <w:t xml:space="preserve">26. Экспертиза проводится по территории обслуживания МСЭК согласно месту постоянного жительства (прописка) или временного проживания гражданина, с обязательной регистрацией в территориальных органах внутренних дел (БИ-талон).</w:t>
      </w:r>
    </w:p>
    <w:p>
      <w:pPr>
        <w:spacing w:after="60"/>
        <w:ind w:firstLine="567"/>
        <w:jc w:val="both"/>
      </w:pPr>
      <w:r>
        <w:rPr>
          <w:rFonts w:ascii="Arial" w:cs="Arial" w:eastAsia="Arial" w:hAnsi="Arial"/>
          <w:sz w:val="24"/>
          <w:szCs w:val="24"/>
        </w:rPr>
        <w:t xml:space="preserve">27. В обязанность председателя МСЭК входит ознакомление гражданина (или его законного представителя) с порядком проведения экспертизы.</w:t>
      </w:r>
    </w:p>
    <w:p>
      <w:pPr>
        <w:spacing w:after="60"/>
        <w:ind w:firstLine="567"/>
        <w:jc w:val="both"/>
      </w:pPr>
      <w:r>
        <w:rPr>
          <w:rFonts w:ascii="Arial" w:cs="Arial" w:eastAsia="Arial" w:hAnsi="Arial"/>
          <w:sz w:val="24"/>
          <w:szCs w:val="24"/>
        </w:rPr>
        <w:t xml:space="preserve">28. Комплексная оценка состояния здоровья включает:</w:t>
      </w:r>
    </w:p>
    <w:p>
      <w:pPr>
        <w:spacing w:after="60"/>
        <w:ind w:firstLine="567"/>
        <w:jc w:val="both"/>
      </w:pPr>
      <w:r>
        <w:rPr>
          <w:rFonts w:ascii="Arial" w:cs="Arial" w:eastAsia="Arial" w:hAnsi="Arial"/>
          <w:sz w:val="24"/>
          <w:szCs w:val="24"/>
        </w:rPr>
        <w:t xml:space="preserve">- изучение и анализ медицинских документов;</w:t>
      </w:r>
    </w:p>
    <w:p>
      <w:pPr>
        <w:spacing w:after="60"/>
        <w:ind w:firstLine="567"/>
        <w:jc w:val="both"/>
      </w:pPr>
      <w:r>
        <w:rPr>
          <w:rFonts w:ascii="Arial" w:cs="Arial" w:eastAsia="Arial" w:hAnsi="Arial"/>
          <w:sz w:val="24"/>
          <w:szCs w:val="24"/>
        </w:rPr>
        <w:t xml:space="preserve">- клиническое обследование больного, изучение и анализ данных лабораторных, инструментальных, функциональных исследований;</w:t>
      </w:r>
    </w:p>
    <w:p>
      <w:pPr>
        <w:spacing w:after="60"/>
        <w:ind w:firstLine="567"/>
        <w:jc w:val="both"/>
      </w:pPr>
      <w:r>
        <w:rPr>
          <w:rFonts w:ascii="Arial" w:cs="Arial" w:eastAsia="Arial" w:hAnsi="Arial"/>
          <w:sz w:val="24"/>
          <w:szCs w:val="24"/>
        </w:rPr>
        <w:t xml:space="preserve">- вынесение диагноза с отражением в нем нозологической формы основного и сопутствующего заболеваний, осложнения, стадии патологического процесса, течения заболевания, характера и степени нарушения функций;</w:t>
      </w:r>
    </w:p>
    <w:p>
      <w:pPr>
        <w:spacing w:after="60"/>
        <w:ind w:firstLine="567"/>
        <w:jc w:val="both"/>
      </w:pPr>
      <w:r>
        <w:rPr>
          <w:rFonts w:ascii="Arial" w:cs="Arial" w:eastAsia="Arial" w:hAnsi="Arial"/>
          <w:sz w:val="24"/>
          <w:szCs w:val="24"/>
        </w:rPr>
        <w:t xml:space="preserve">- оценка степени ограничений его жизнедеятельности;</w:t>
      </w:r>
    </w:p>
    <w:p>
      <w:pPr>
        <w:spacing w:after="60"/>
        <w:ind w:firstLine="567"/>
        <w:jc w:val="both"/>
      </w:pPr>
      <w:r>
        <w:rPr>
          <w:rFonts w:ascii="Arial" w:cs="Arial" w:eastAsia="Arial" w:hAnsi="Arial"/>
          <w:sz w:val="24"/>
          <w:szCs w:val="24"/>
        </w:rPr>
        <w:t xml:space="preserve">- коллегиальное обсуждение полученных данных.</w:t>
      </w:r>
    </w:p>
    <w:p>
      <w:pPr>
        <w:spacing w:after="60"/>
        <w:ind w:firstLine="567"/>
        <w:jc w:val="both"/>
      </w:pPr>
      <w:r>
        <w:rPr>
          <w:rFonts w:ascii="Arial" w:cs="Arial" w:eastAsia="Arial" w:hAnsi="Arial"/>
          <w:sz w:val="24"/>
          <w:szCs w:val="24"/>
        </w:rPr>
        <w:t xml:space="preserve">29. В случае, если гражданин не может явиться на экспертизу по состоянию здоровья, в соответствии с заключением организаций здравоохранения экспертиза может проводиться на дому, в стационаре.</w:t>
      </w:r>
    </w:p>
    <w:p>
      <w:pPr>
        <w:spacing w:after="60"/>
        <w:ind w:firstLine="567"/>
        <w:jc w:val="both"/>
      </w:pPr>
      <w:r>
        <w:rPr>
          <w:rFonts w:ascii="Arial" w:cs="Arial" w:eastAsia="Arial" w:hAnsi="Arial"/>
          <w:sz w:val="24"/>
          <w:szCs w:val="24"/>
        </w:rPr>
        <w:t xml:space="preserve">30. МСЭК не проводит экспертизу граждан, находящихся в местах отбывания наказания.</w:t>
      </w:r>
    </w:p>
    <w:p>
      <w:pPr>
        <w:spacing w:after="60"/>
        <w:ind w:firstLine="567"/>
        <w:jc w:val="both"/>
      </w:pPr>
      <w:r>
        <w:rPr>
          <w:rFonts w:ascii="Arial" w:cs="Arial" w:eastAsia="Arial" w:hAnsi="Arial"/>
          <w:sz w:val="24"/>
          <w:szCs w:val="24"/>
        </w:rPr>
        <w:t xml:space="preserve">31. Граждане с психическими расстройствами, находящиеся на принудительном лечении, имеют право проходить освидетельствование в МСЭК на общих основаниях.</w:t>
      </w:r>
    </w:p>
    <w:p>
      <w:pPr>
        <w:spacing w:after="60"/>
        <w:ind w:firstLine="567"/>
        <w:jc w:val="both"/>
      </w:pPr>
      <w:r>
        <w:rPr>
          <w:rFonts w:ascii="Arial" w:cs="Arial" w:eastAsia="Arial" w:hAnsi="Arial"/>
          <w:sz w:val="24"/>
          <w:szCs w:val="24"/>
        </w:rPr>
        <w:t xml:space="preserve">32. Решение о признании гражданина лицом с ограниченными возможностями здоровья либо об отказе в установлении инвалидности принимается полным составом специалистов, принимающих экспертное решение, простым большинством голосов, на основе обсуждения результатов экспертизы объявляется председателем МСЭК в присутствии всех экспертов.</w:t>
      </w:r>
    </w:p>
    <w:p>
      <w:pPr>
        <w:spacing w:after="60"/>
        <w:ind w:firstLine="567"/>
        <w:jc w:val="both"/>
      </w:pPr>
      <w:r>
        <w:rPr>
          <w:rFonts w:ascii="Arial" w:cs="Arial" w:eastAsia="Arial" w:hAnsi="Arial"/>
          <w:sz w:val="24"/>
          <w:szCs w:val="24"/>
        </w:rPr>
        <w:t xml:space="preserve">33. В случае несогласия председателя или членов комиссии с принятым решением в акт освидетельствования заносится их особое мнение.</w:t>
      </w:r>
    </w:p>
    <w:p>
      <w:pPr>
        <w:spacing w:after="60"/>
        <w:ind w:firstLine="567"/>
        <w:jc w:val="both"/>
      </w:pPr>
      <w:r>
        <w:rPr>
          <w:rFonts w:ascii="Arial" w:cs="Arial" w:eastAsia="Arial" w:hAnsi="Arial"/>
          <w:sz w:val="24"/>
          <w:szCs w:val="24"/>
        </w:rPr>
        <w:t xml:space="preserve">34. В случаях, когда председатель и члены комиссии затрудняются принять экспертное решение, акт освидетельствования МСЭК с приложением всех имеющихся документов в пятидневный срок со дня проведения экспертизы направляется в уполномоченный орган в сфере медико-социальной экспертизы.</w:t>
      </w:r>
    </w:p>
    <w:p>
      <w:pPr>
        <w:spacing w:after="60"/>
        <w:ind w:firstLine="567"/>
        <w:jc w:val="both"/>
      </w:pPr>
      <w:r>
        <w:rPr>
          <w:rFonts w:ascii="Arial" w:cs="Arial" w:eastAsia="Arial" w:hAnsi="Arial"/>
          <w:sz w:val="24"/>
          <w:szCs w:val="24"/>
        </w:rPr>
        <w:t xml:space="preserve">35. В случае отказа гражданина (или его законного представителя) от дополнительного обследования и предоставления требуемых документов экспертное решение принимается на основании имеющихся данных, о чем делается соответствующая запись в акте освидетельствования МСЭК.</w:t>
      </w:r>
    </w:p>
    <w:p>
      <w:pPr>
        <w:spacing w:after="60"/>
        <w:ind w:firstLine="567"/>
        <w:jc w:val="both"/>
      </w:pPr>
      <w:r>
        <w:rPr>
          <w:rFonts w:ascii="Arial" w:cs="Arial" w:eastAsia="Arial" w:hAnsi="Arial"/>
          <w:sz w:val="24"/>
          <w:szCs w:val="24"/>
        </w:rPr>
        <w:t xml:space="preserve">36. За качество экспертизы, достоверность и полноту сведений, указанных в акте освидетельствования МСЭК, своевременность и обоснованность и выдачу заключений МСЭК заявителю, сохранность медицинских документов виновные лица, допустившие соответствующее нарушение,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5. Ведение необходимой документации МСЭК</w:t>
      </w:r>
    </w:p>
    <w:p>
      <w:pPr>
        <w:spacing w:after="60"/>
        <w:ind w:firstLine="567"/>
        <w:jc w:val="both"/>
      </w:pPr>
      <w:r>
        <w:rPr>
          <w:rFonts w:ascii="Arial" w:cs="Arial" w:eastAsia="Arial" w:hAnsi="Arial"/>
          <w:sz w:val="24"/>
          <w:szCs w:val="24"/>
        </w:rPr>
        <w:t xml:space="preserve">37. В ходе и по результатам медико-социальной экспертизы оформляется следующая документация:</w:t>
      </w:r>
    </w:p>
    <w:p>
      <w:pPr>
        <w:spacing w:after="60"/>
        <w:ind w:firstLine="567"/>
        <w:jc w:val="both"/>
      </w:pPr>
      <w:r>
        <w:rPr>
          <w:rFonts w:ascii="Arial" w:cs="Arial" w:eastAsia="Arial" w:hAnsi="Arial"/>
          <w:sz w:val="24"/>
          <w:szCs w:val="24"/>
        </w:rPr>
        <w:t xml:space="preserve">- акт освидетельствования МСЭК;</w:t>
      </w:r>
    </w:p>
    <w:p>
      <w:pPr>
        <w:spacing w:after="60"/>
        <w:ind w:firstLine="567"/>
        <w:jc w:val="both"/>
      </w:pPr>
      <w:r>
        <w:rPr>
          <w:rFonts w:ascii="Arial" w:cs="Arial" w:eastAsia="Arial" w:hAnsi="Arial"/>
          <w:sz w:val="24"/>
          <w:szCs w:val="24"/>
        </w:rPr>
        <w:t xml:space="preserve">- статистический талон;</w:t>
      </w:r>
    </w:p>
    <w:p>
      <w:pPr>
        <w:spacing w:after="60"/>
        <w:ind w:firstLine="567"/>
        <w:jc w:val="both"/>
      </w:pPr>
      <w:r>
        <w:rPr>
          <w:rFonts w:ascii="Arial" w:cs="Arial" w:eastAsia="Arial" w:hAnsi="Arial"/>
          <w:sz w:val="24"/>
          <w:szCs w:val="24"/>
        </w:rPr>
        <w:t xml:space="preserve">- индивидуальная программа реабилитации;</w:t>
      </w:r>
    </w:p>
    <w:p>
      <w:pPr>
        <w:spacing w:after="60"/>
        <w:ind w:firstLine="567"/>
        <w:jc w:val="both"/>
      </w:pPr>
      <w:r>
        <w:rPr>
          <w:rFonts w:ascii="Arial" w:cs="Arial" w:eastAsia="Arial" w:hAnsi="Arial"/>
          <w:sz w:val="24"/>
          <w:szCs w:val="24"/>
        </w:rPr>
        <w:t xml:space="preserve">- выписка из акта освидетельствования МСЭК;</w:t>
      </w:r>
    </w:p>
    <w:p>
      <w:pPr>
        <w:spacing w:after="60"/>
        <w:ind w:firstLine="567"/>
        <w:jc w:val="both"/>
      </w:pPr>
      <w:r>
        <w:rPr>
          <w:rFonts w:ascii="Arial" w:cs="Arial" w:eastAsia="Arial" w:hAnsi="Arial"/>
          <w:sz w:val="24"/>
          <w:szCs w:val="24"/>
        </w:rPr>
        <w:t xml:space="preserve">- справка МСЭК;</w:t>
      </w:r>
    </w:p>
    <w:p>
      <w:pPr>
        <w:spacing w:after="60"/>
        <w:ind w:firstLine="567"/>
        <w:jc w:val="both"/>
      </w:pPr>
      <w:r>
        <w:rPr>
          <w:rFonts w:ascii="Arial" w:cs="Arial" w:eastAsia="Arial" w:hAnsi="Arial"/>
          <w:sz w:val="24"/>
          <w:szCs w:val="24"/>
        </w:rPr>
        <w:t xml:space="preserve">- журнал протоколов заседаний;</w:t>
      </w:r>
    </w:p>
    <w:p>
      <w:pPr>
        <w:spacing w:after="60"/>
        <w:ind w:firstLine="567"/>
        <w:jc w:val="both"/>
      </w:pPr>
      <w:r>
        <w:rPr>
          <w:rFonts w:ascii="Arial" w:cs="Arial" w:eastAsia="Arial" w:hAnsi="Arial"/>
          <w:sz w:val="24"/>
          <w:szCs w:val="24"/>
        </w:rPr>
        <w:t xml:space="preserve">- журнал регистрации и выдачи справок МСЭК.</w:t>
      </w:r>
    </w:p>
    <w:p>
      <w:pPr>
        <w:spacing w:after="60"/>
        <w:ind w:firstLine="567"/>
        <w:jc w:val="both"/>
      </w:pPr>
      <w:r>
        <w:rPr>
          <w:rFonts w:ascii="Arial" w:cs="Arial" w:eastAsia="Arial" w:hAnsi="Arial"/>
          <w:sz w:val="24"/>
          <w:szCs w:val="24"/>
        </w:rPr>
        <w:t xml:space="preserve">38. Основные сведения, послужившие основанием для принятия экспертного решения, заносятся в акт освидетельствования МСЭК, статистический талон и журнал протоколов заседаний. Документы и заключения консультантов, привлекаемых к проведению экспертизы, приобщаются к акту. Акт освидетельствования МСЭК заверяется подписями председателя, членов МСЭК и печатью МСЭК. Оттиск печати должен быть четким.</w:t>
      </w:r>
    </w:p>
    <w:p>
      <w:pPr>
        <w:spacing w:after="60"/>
        <w:ind w:firstLine="567"/>
        <w:jc w:val="both"/>
      </w:pPr>
      <w:r>
        <w:rPr>
          <w:rFonts w:ascii="Arial" w:cs="Arial" w:eastAsia="Arial" w:hAnsi="Arial"/>
          <w:sz w:val="24"/>
          <w:szCs w:val="24"/>
        </w:rPr>
        <w:t xml:space="preserve">39. Сроки хранения акта освидетельствования МСЭК, журнала регистрации протоколов заседаний по освидетельствованию - двадцать пять лет.</w:t>
      </w:r>
    </w:p>
    <w:p>
      <w:pPr>
        <w:spacing w:after="60"/>
        <w:ind w:firstLine="567"/>
        <w:jc w:val="both"/>
      </w:pPr>
      <w:r>
        <w:rPr>
          <w:rFonts w:ascii="Arial" w:cs="Arial" w:eastAsia="Arial" w:hAnsi="Arial"/>
          <w:sz w:val="24"/>
          <w:szCs w:val="24"/>
        </w:rPr>
        <w:t xml:space="preserve">40. Гражданину, признанному лицом с ограниченными возможностями здоровья, или его законному представителю в течение пятидневного срока после освидетельствования под роспись выдаются заверенные печатью, подписанные председателем МСЭК:</w:t>
      </w:r>
    </w:p>
    <w:p>
      <w:pPr>
        <w:spacing w:after="60"/>
        <w:ind w:firstLine="567"/>
        <w:jc w:val="both"/>
      </w:pPr>
      <w:r>
        <w:rPr>
          <w:rFonts w:ascii="Arial" w:cs="Arial" w:eastAsia="Arial" w:hAnsi="Arial"/>
          <w:sz w:val="24"/>
          <w:szCs w:val="24"/>
        </w:rPr>
        <w:t xml:space="preserve">- справка МСЭК (по форме согласно приложениям 3 и 4 к настоящему Положению);</w:t>
      </w:r>
    </w:p>
    <w:p>
      <w:pPr>
        <w:spacing w:after="60"/>
        <w:ind w:firstLine="567"/>
        <w:jc w:val="both"/>
      </w:pPr>
      <w:r>
        <w:rPr>
          <w:rFonts w:ascii="Arial" w:cs="Arial" w:eastAsia="Arial" w:hAnsi="Arial"/>
          <w:sz w:val="24"/>
          <w:szCs w:val="24"/>
        </w:rPr>
        <w:t xml:space="preserve">- выписка из акта освидетельствования МСЭК (по форме согласно приложениям 3 и 4 к настоящему Положению);</w:t>
      </w:r>
    </w:p>
    <w:p>
      <w:pPr>
        <w:spacing w:after="60"/>
        <w:ind w:firstLine="567"/>
        <w:jc w:val="both"/>
      </w:pPr>
      <w:r>
        <w:rPr>
          <w:rFonts w:ascii="Arial" w:cs="Arial" w:eastAsia="Arial" w:hAnsi="Arial"/>
          <w:sz w:val="24"/>
          <w:szCs w:val="24"/>
        </w:rPr>
        <w:t xml:space="preserve">- отрывной талон формы № 088 с результатами экспертизы;</w:t>
      </w:r>
    </w:p>
    <w:p>
      <w:pPr>
        <w:spacing w:after="60"/>
        <w:ind w:firstLine="567"/>
        <w:jc w:val="both"/>
      </w:pPr>
      <w:r>
        <w:rPr>
          <w:rFonts w:ascii="Arial" w:cs="Arial" w:eastAsia="Arial" w:hAnsi="Arial"/>
          <w:sz w:val="24"/>
          <w:szCs w:val="24"/>
        </w:rPr>
        <w:t xml:space="preserve">- листок нетрудоспособности с результатами экспертизы (для работающих граждан).</w:t>
      </w:r>
    </w:p>
    <w:p>
      <w:pPr>
        <w:spacing w:after="60"/>
        <w:ind w:firstLine="567"/>
        <w:jc w:val="both"/>
      </w:pPr>
      <w:r>
        <w:rPr>
          <w:rFonts w:ascii="Arial" w:cs="Arial" w:eastAsia="Arial" w:hAnsi="Arial"/>
          <w:sz w:val="24"/>
          <w:szCs w:val="24"/>
        </w:rPr>
        <w:t xml:space="preserve">Индивидуальная программа реабилитации выдается после ее разработки в течение проведения экспертизы, но не более одного месяца.</w:t>
      </w:r>
    </w:p>
    <w:p>
      <w:pPr>
        <w:spacing w:after="60"/>
        <w:ind w:firstLine="567"/>
        <w:jc w:val="both"/>
      </w:pPr>
      <w:r>
        <w:rPr>
          <w:rFonts w:ascii="Arial" w:cs="Arial" w:eastAsia="Arial" w:hAnsi="Arial"/>
          <w:sz w:val="24"/>
          <w:szCs w:val="24"/>
        </w:rPr>
        <w:t xml:space="preserve">41. Если инвалидность связана с трудовым увечьем или профессиональным заболеванием, освидетельствованному лицу выдаются справка МСЭК и выписка из акта освидетельствования МСЭК о результатах определения степени утраты профессиональной трудоспособности (в процентах), где указывается нуждаемость в дополнительных видах помощи.</w:t>
      </w:r>
    </w:p>
    <w:p>
      <w:pPr>
        <w:spacing w:after="60"/>
        <w:ind w:firstLine="567"/>
        <w:jc w:val="both"/>
      </w:pPr>
      <w:r>
        <w:rPr>
          <w:rFonts w:ascii="Arial" w:cs="Arial" w:eastAsia="Arial" w:hAnsi="Arial"/>
          <w:sz w:val="24"/>
          <w:szCs w:val="24"/>
        </w:rPr>
        <w:t xml:space="preserve">42. Для оказания мер социальной защиты МСЭК может дополнять заключение, указывая:</w:t>
      </w:r>
    </w:p>
    <w:p>
      <w:pPr>
        <w:spacing w:after="60"/>
        <w:ind w:firstLine="567"/>
        <w:jc w:val="both"/>
      </w:pPr>
      <w:r>
        <w:rPr>
          <w:rFonts w:ascii="Arial" w:cs="Arial" w:eastAsia="Arial" w:hAnsi="Arial"/>
          <w:sz w:val="24"/>
          <w:szCs w:val="24"/>
        </w:rPr>
        <w:t xml:space="preserve">- степень ограничения жизнедеятельности с указанием "Лицо с ограниченными возможностями здоровья с поражением опорно-двигательного аппарата" - в случаях стойких двигательных нарушений (культи нижних конечностей, анкилозы, контрактуры крупных суставов нижних конечностей с выраженным нарушением функции стояния, ходьбы, стойкие параличи и выраженные парезы нижних конечностей);</w:t>
      </w:r>
    </w:p>
    <w:p>
      <w:pPr>
        <w:spacing w:after="60"/>
        <w:ind w:firstLine="567"/>
        <w:jc w:val="both"/>
      </w:pPr>
      <w:r>
        <w:rPr>
          <w:rFonts w:ascii="Arial" w:cs="Arial" w:eastAsia="Arial" w:hAnsi="Arial"/>
          <w:sz w:val="24"/>
          <w:szCs w:val="24"/>
        </w:rPr>
        <w:t xml:space="preserve">- нуждаемость в постоянной посторонней помощи, уходе, надзоре в связи с выраженностью нарушений жизнедеятельности, с указанием: "нуждается в постоянном уходе" или "нуждается в постоянном уходе и надзоре".</w:t>
      </w:r>
    </w:p>
    <w:p>
      <w:pPr>
        <w:spacing w:after="60"/>
        <w:ind w:firstLine="567"/>
        <w:jc w:val="both"/>
      </w:pPr>
      <w:r>
        <w:rPr>
          <w:rFonts w:ascii="Arial" w:cs="Arial" w:eastAsia="Arial" w:hAnsi="Arial"/>
          <w:sz w:val="24"/>
          <w:szCs w:val="24"/>
        </w:rPr>
        <w:t xml:space="preserve">43. В случае утери справки МСЭК дубликат справки выдается МСЭК по запросу территориальных подразделений уполномоченного органа в сфере труда и социального развития и Социального фонда. При выписке дубликата на бланке справки МСЭК зачеркивается типографский номер справки и указывается номер справки МСЭК, выданной ранее, согласно записи в акте освидетельствования в МСЭК. Дубликат справки выдается лицу с ограниченными возможностями здоровья.</w:t>
      </w:r>
    </w:p>
    <w:p>
      <w:pPr>
        <w:spacing w:after="60"/>
        <w:ind w:firstLine="567"/>
        <w:jc w:val="both"/>
      </w:pPr>
      <w:r>
        <w:rPr>
          <w:rFonts w:ascii="Arial" w:cs="Arial" w:eastAsia="Arial" w:hAnsi="Arial"/>
          <w:sz w:val="24"/>
          <w:szCs w:val="24"/>
        </w:rPr>
        <w:t xml:space="preserve">МСЭК заводит акт освидетельствования МСЭК, к которому приобщаются:</w:t>
      </w:r>
    </w:p>
    <w:p>
      <w:pPr>
        <w:spacing w:after="60"/>
        <w:ind w:firstLine="567"/>
        <w:jc w:val="both"/>
      </w:pPr>
      <w:r>
        <w:rPr>
          <w:rFonts w:ascii="Arial" w:cs="Arial" w:eastAsia="Arial" w:hAnsi="Arial"/>
          <w:sz w:val="24"/>
          <w:szCs w:val="24"/>
        </w:rPr>
        <w:t xml:space="preserve">- заявление лица с ограниченными возможностями здоровья;</w:t>
      </w:r>
    </w:p>
    <w:p>
      <w:pPr>
        <w:spacing w:after="60"/>
        <w:ind w:firstLine="567"/>
        <w:jc w:val="both"/>
      </w:pPr>
      <w:r>
        <w:rPr>
          <w:rFonts w:ascii="Arial" w:cs="Arial" w:eastAsia="Arial" w:hAnsi="Arial"/>
          <w:sz w:val="24"/>
          <w:szCs w:val="24"/>
        </w:rPr>
        <w:t xml:space="preserve">- запрос указанных организаций об утере справки МСЭК.</w:t>
      </w:r>
    </w:p>
    <w:p>
      <w:pPr>
        <w:spacing w:after="60"/>
        <w:ind w:firstLine="567"/>
        <w:jc w:val="both"/>
      </w:pPr>
      <w:r>
        <w:rPr>
          <w:rFonts w:ascii="Arial" w:cs="Arial" w:eastAsia="Arial" w:hAnsi="Arial"/>
          <w:sz w:val="24"/>
          <w:szCs w:val="24"/>
        </w:rPr>
        <w:t xml:space="preserve">При организации учета бланков справок МСЭК выданные дубликаты справок учитываются в журнале регистрации и выдачи справок как прочие.</w:t>
      </w:r>
    </w:p>
    <w:p>
      <w:pPr>
        <w:spacing w:after="60"/>
        <w:ind w:firstLine="567"/>
        <w:jc w:val="both"/>
      </w:pPr>
      <w:r>
        <w:rPr>
          <w:rFonts w:ascii="Arial" w:cs="Arial" w:eastAsia="Arial" w:hAnsi="Arial"/>
          <w:sz w:val="24"/>
          <w:szCs w:val="24"/>
        </w:rPr>
        <w:t xml:space="preserve">44. МСЭК ежемесячно информируют территориальные подразделения уполномоченного органа в сфере труда и социального развития и Социального фонда, посредством базы данных Корпоративной информационной системы социальной помощи о гражданах, получивших статус лица с ограниченными возможностями здоровья.</w:t>
      </w:r>
    </w:p>
    <w:p>
      <w:pPr>
        <w:spacing w:after="200" w:before="200"/>
        <w:jc w:val="center"/>
      </w:pPr>
      <w:r>
        <w:rPr>
          <w:rFonts w:ascii="Arial" w:cs="Arial" w:eastAsia="Arial" w:hAnsi="Arial"/>
          <w:b/>
          <w:bCs/>
          <w:sz w:val="32"/>
          <w:szCs w:val="32"/>
        </w:rPr>
        <w:t xml:space="preserve">6. Индивидуальная программа реабилитации</w:t>
      </w:r>
    </w:p>
    <w:p>
      <w:pPr>
        <w:spacing w:after="60"/>
        <w:ind w:firstLine="567"/>
        <w:jc w:val="both"/>
      </w:pPr>
      <w:r>
        <w:rPr>
          <w:rFonts w:ascii="Arial" w:cs="Arial" w:eastAsia="Arial" w:hAnsi="Arial"/>
          <w:sz w:val="24"/>
          <w:szCs w:val="24"/>
        </w:rPr>
        <w:t xml:space="preserve">45. В случае признания гражданина лицом/ребенком с ограниченными возможностями здоровья разрабатывается индивидуальная программа реабилитации. Программа согласовывается с гражданином (или его законным представителем) и утверждается председателем МСЭК.</w:t>
      </w:r>
    </w:p>
    <w:p>
      <w:pPr>
        <w:spacing w:after="60"/>
        <w:ind w:firstLine="567"/>
        <w:jc w:val="both"/>
      </w:pPr>
      <w:r>
        <w:rPr>
          <w:rFonts w:ascii="Arial" w:cs="Arial" w:eastAsia="Arial" w:hAnsi="Arial"/>
          <w:sz w:val="24"/>
          <w:szCs w:val="24"/>
        </w:rPr>
        <w:t xml:space="preserve">46. При разработке индивидуальной программы реабилитации для определения социальных гарантий гражданам (трудоустройство, переобучение, обеспечение дополнительными видами помощи и другие) МСЭК может привлекать представителей от организаций здравоохранения работодателей или представительного органа работников по месту работы освидетельствуемого лица, территориальных подразделений уполномоченного органа в сфере труда и социального развития, Социального фонда.</w:t>
      </w:r>
    </w:p>
    <w:p>
      <w:pPr>
        <w:spacing w:after="60"/>
        <w:ind w:firstLine="567"/>
        <w:jc w:val="both"/>
      </w:pPr>
      <w:r>
        <w:rPr>
          <w:rFonts w:ascii="Arial" w:cs="Arial" w:eastAsia="Arial" w:hAnsi="Arial"/>
          <w:sz w:val="24"/>
          <w:szCs w:val="24"/>
        </w:rPr>
        <w:t xml:space="preserve">47. Уполномоченным органом в сфере труда и социального развития разрабатывается и утверждается порядок разработки индивидуальной программы реабилитации в МСЭК.</w:t>
      </w:r>
    </w:p>
    <w:p>
      <w:pPr>
        <w:spacing w:after="200" w:before="200"/>
        <w:jc w:val="center"/>
      </w:pPr>
      <w:r>
        <w:rPr>
          <w:rFonts w:ascii="Arial" w:cs="Arial" w:eastAsia="Arial" w:hAnsi="Arial"/>
          <w:b/>
          <w:bCs/>
          <w:sz w:val="32"/>
          <w:szCs w:val="32"/>
        </w:rPr>
        <w:t xml:space="preserve">7. Сроки установления инвалидности</w:t>
      </w:r>
    </w:p>
    <w:p>
      <w:pPr>
        <w:spacing w:after="60"/>
        <w:ind w:firstLine="567"/>
        <w:jc w:val="both"/>
      </w:pPr>
      <w:r>
        <w:rPr>
          <w:rFonts w:ascii="Arial" w:cs="Arial" w:eastAsia="Arial" w:hAnsi="Arial"/>
          <w:sz w:val="24"/>
          <w:szCs w:val="24"/>
        </w:rPr>
        <w:t xml:space="preserve">48. Лицам с ограниченными возможностями здоровья инвалидность I группы устанавливается сроком на два года, II и III групп - на один год.</w:t>
      </w:r>
    </w:p>
    <w:p>
      <w:pPr>
        <w:spacing w:after="60"/>
        <w:ind w:firstLine="567"/>
        <w:jc w:val="both"/>
      </w:pPr>
      <w:r>
        <w:rPr>
          <w:rFonts w:ascii="Arial" w:cs="Arial" w:eastAsia="Arial" w:hAnsi="Arial"/>
          <w:sz w:val="24"/>
          <w:szCs w:val="24"/>
        </w:rPr>
        <w:t xml:space="preserve">49. Гражданам, пострадавшим от радиационных факторов при катастрофе на Чернобыльской атомной электростанции и авариях на других объектах гражданского или военного назначения, а также при испытаниях ядерного оружия, в отношении которых РМЭС установил причинную связь наступившего заболевания с воздействием радиационных факторов, и признанными лицами с ограниченными возможностями здоровья, инвалидность устанавливается: I группа - бессрочно, II и III группы - сроком на пять лет.</w:t>
      </w:r>
    </w:p>
    <w:p>
      <w:pPr>
        <w:spacing w:after="60"/>
        <w:ind w:firstLine="567"/>
        <w:jc w:val="both"/>
      </w:pPr>
      <w:r>
        <w:rPr>
          <w:rFonts w:ascii="Arial" w:cs="Arial" w:eastAsia="Arial" w:hAnsi="Arial"/>
          <w:sz w:val="24"/>
          <w:szCs w:val="24"/>
        </w:rPr>
        <w:t xml:space="preserve">При состояниях, приводящих к стойкой нетрудоспособности, возникновение которых не связано с воздействием радиации (вновь полученные травмы), и благоприятном прогнозе группа инвалидности может быть установлена на один или два года в соответствии со степенью ограничений жизнедеятельности.</w:t>
      </w:r>
    </w:p>
    <w:p>
      <w:pPr>
        <w:spacing w:after="60"/>
        <w:ind w:firstLine="567"/>
        <w:jc w:val="both"/>
      </w:pPr>
      <w:r>
        <w:rPr>
          <w:rFonts w:ascii="Arial" w:cs="Arial" w:eastAsia="Arial" w:hAnsi="Arial"/>
          <w:sz w:val="24"/>
          <w:szCs w:val="24"/>
        </w:rPr>
        <w:t xml:space="preserve">50. Категория "ребенок с ограниченными возможностями здоровья" устанавливается на один год, два года, пять лет либо до достижения ребенком возраста 18 лет, в соответствии с установленной степенью тяжести ограничения жизнедеятельности согласно пункту 5 настоящего Положения.</w:t>
      </w:r>
    </w:p>
    <w:p>
      <w:pPr>
        <w:spacing w:after="60"/>
        <w:ind w:firstLine="567"/>
        <w:jc w:val="both"/>
      </w:pPr>
      <w:r>
        <w:rPr>
          <w:rFonts w:ascii="Arial" w:cs="Arial" w:eastAsia="Arial" w:hAnsi="Arial"/>
          <w:sz w:val="24"/>
          <w:szCs w:val="24"/>
        </w:rPr>
        <w:t xml:space="preserve">51. Инвалидность гражданам старше 18 лет устанавливается до первого числа месяца, следующего за месяцем, на который назначено проведение очередной экспертизы гражданина.</w:t>
      </w:r>
    </w:p>
    <w:p>
      <w:pPr>
        <w:spacing w:after="60"/>
        <w:ind w:firstLine="567"/>
        <w:jc w:val="both"/>
      </w:pPr>
      <w:r>
        <w:rPr>
          <w:rFonts w:ascii="Arial" w:cs="Arial" w:eastAsia="Arial" w:hAnsi="Arial"/>
          <w:sz w:val="24"/>
          <w:szCs w:val="24"/>
        </w:rPr>
        <w:t xml:space="preserve">52. Детям категории "ребенок с ограниченными возможностями здоровья" до достижения возраста 18 лет инвалидность устанавливается до первого числа месяца, следующего за месяцем исполнения ребенку 18 лет.</w:t>
      </w:r>
    </w:p>
    <w:p>
      <w:pPr>
        <w:spacing w:after="60"/>
        <w:ind w:firstLine="567"/>
        <w:jc w:val="both"/>
      </w:pPr>
      <w:r>
        <w:rPr>
          <w:rFonts w:ascii="Arial" w:cs="Arial" w:eastAsia="Arial" w:hAnsi="Arial"/>
          <w:sz w:val="24"/>
          <w:szCs w:val="24"/>
        </w:rPr>
        <w:t xml:space="preserve">53. Если по истечении срока, на который установлена категория "ребенок с ограниченными возможностями здоровья", ребенку до исполнения 18 лет остается неполный год, то срок инвалидности устанавливается до первого числа месяца, следующего за исполнением ребенку 18 лет.</w:t>
      </w:r>
    </w:p>
    <w:p>
      <w:pPr>
        <w:spacing w:after="60"/>
        <w:ind w:firstLine="567"/>
        <w:jc w:val="both"/>
      </w:pPr>
      <w:r>
        <w:rPr>
          <w:rFonts w:ascii="Arial" w:cs="Arial" w:eastAsia="Arial" w:hAnsi="Arial"/>
          <w:sz w:val="24"/>
          <w:szCs w:val="24"/>
        </w:rPr>
        <w:t xml:space="preserve">54. В случае признания гражданина лицом с ограниченными возможностями здоровья датой начала экспертизы считается день поступления документов в МСЭК от гражданина или организации здравоохранения. Датой установления инвалидности считается день проведения экспертизы.</w:t>
      </w:r>
    </w:p>
    <w:p>
      <w:pPr>
        <w:spacing w:after="200" w:before="200"/>
        <w:jc w:val="center"/>
      </w:pPr>
      <w:r>
        <w:rPr>
          <w:rFonts w:ascii="Arial" w:cs="Arial" w:eastAsia="Arial" w:hAnsi="Arial"/>
          <w:b/>
          <w:bCs/>
          <w:sz w:val="32"/>
          <w:szCs w:val="32"/>
        </w:rPr>
        <w:t xml:space="preserve">8. Порядок переосвидетельствования лиц с ограниченными возможностями здоровья</w:t>
      </w:r>
    </w:p>
    <w:p>
      <w:pPr>
        <w:spacing w:after="60"/>
        <w:ind w:firstLine="567"/>
        <w:jc w:val="both"/>
      </w:pPr>
      <w:r>
        <w:rPr>
          <w:rFonts w:ascii="Arial" w:cs="Arial" w:eastAsia="Arial" w:hAnsi="Arial"/>
          <w:sz w:val="24"/>
          <w:szCs w:val="24"/>
        </w:rPr>
        <w:t xml:space="preserve">55. Переосвидетельствование лиц с ограниченными возможностями здоровья проводится по окончании срока инвалидности.</w:t>
      </w:r>
    </w:p>
    <w:p>
      <w:pPr>
        <w:spacing w:after="60"/>
        <w:ind w:firstLine="567"/>
        <w:jc w:val="both"/>
      </w:pPr>
      <w:r>
        <w:rPr>
          <w:rFonts w:ascii="Arial" w:cs="Arial" w:eastAsia="Arial" w:hAnsi="Arial"/>
          <w:sz w:val="24"/>
          <w:szCs w:val="24"/>
        </w:rPr>
        <w:t xml:space="preserve">56. Переосвидетельствование лиц с ограниченными возможностями здоровья, проживающих в условиях высокогорья и отдаленных труднодоступных зонах, может осуществляться до или после истечения установленного срока инвалидности в соответствии с графиком выезда МСЭК.</w:t>
      </w:r>
    </w:p>
    <w:p>
      <w:pPr>
        <w:spacing w:after="60"/>
        <w:ind w:firstLine="567"/>
        <w:jc w:val="both"/>
      </w:pPr>
      <w:r>
        <w:rPr>
          <w:rFonts w:ascii="Arial" w:cs="Arial" w:eastAsia="Arial" w:hAnsi="Arial"/>
          <w:sz w:val="24"/>
          <w:szCs w:val="24"/>
        </w:rPr>
        <w:t xml:space="preserve">57. Досрочное переосвидетельствование, в том числе при установленной бессрочной инвалидности, может проводиться в следующих случаях:</w:t>
      </w:r>
    </w:p>
    <w:p>
      <w:pPr>
        <w:spacing w:after="60"/>
        <w:ind w:firstLine="567"/>
        <w:jc w:val="both"/>
      </w:pPr>
      <w:r>
        <w:rPr>
          <w:rFonts w:ascii="Arial" w:cs="Arial" w:eastAsia="Arial" w:hAnsi="Arial"/>
          <w:sz w:val="24"/>
          <w:szCs w:val="24"/>
        </w:rPr>
        <w:t xml:space="preserve">а) в связи с изменением состояния здоровья лица с ограниченными возможностями здоровья;</w:t>
      </w:r>
    </w:p>
    <w:p>
      <w:pPr>
        <w:spacing w:after="60"/>
        <w:ind w:firstLine="567"/>
        <w:jc w:val="both"/>
      </w:pPr>
      <w:r>
        <w:rPr>
          <w:rFonts w:ascii="Arial" w:cs="Arial" w:eastAsia="Arial" w:hAnsi="Arial"/>
          <w:sz w:val="24"/>
          <w:szCs w:val="24"/>
        </w:rPr>
        <w:t xml:space="preserve">б) по заявлению работодателя лица с ограниченными возможностями здоровья;</w:t>
      </w:r>
    </w:p>
    <w:p>
      <w:pPr>
        <w:spacing w:after="60"/>
        <w:ind w:firstLine="567"/>
        <w:jc w:val="both"/>
      </w:pPr>
      <w:r>
        <w:rPr>
          <w:rFonts w:ascii="Arial" w:cs="Arial" w:eastAsia="Arial" w:hAnsi="Arial"/>
          <w:sz w:val="24"/>
          <w:szCs w:val="24"/>
        </w:rPr>
        <w:t xml:space="preserve">в) по решению суда;</w:t>
      </w:r>
    </w:p>
    <w:p>
      <w:pPr>
        <w:spacing w:after="60"/>
        <w:ind w:firstLine="567"/>
        <w:jc w:val="both"/>
      </w:pPr>
      <w:r>
        <w:rPr>
          <w:rFonts w:ascii="Arial" w:cs="Arial" w:eastAsia="Arial" w:hAnsi="Arial"/>
          <w:sz w:val="24"/>
          <w:szCs w:val="24"/>
        </w:rPr>
        <w:t xml:space="preserve">г) при осуществлении уполномоченным органом в сфере медико-социальной экспертизы контроля за решениями, принятыми МСЭК.</w:t>
      </w:r>
    </w:p>
    <w:p>
      <w:pPr>
        <w:spacing w:after="60"/>
        <w:ind w:firstLine="567"/>
        <w:jc w:val="both"/>
      </w:pPr>
      <w:r>
        <w:rPr>
          <w:rFonts w:ascii="Arial" w:cs="Arial" w:eastAsia="Arial" w:hAnsi="Arial"/>
          <w:sz w:val="24"/>
          <w:szCs w:val="24"/>
        </w:rPr>
        <w:t xml:space="preserve">58. В случае, если пропущен срок очередного переосвидетельствования (истек срок действия предыдущего заключения МСЭК), МСЭК засчитывает пропущенный срок, с указанием времени зачета в справке МСЭК и в выписке из акта освидетельствования МСЭК, но не более:</w:t>
      </w:r>
    </w:p>
    <w:p>
      <w:pPr>
        <w:spacing w:after="60"/>
        <w:ind w:firstLine="567"/>
        <w:jc w:val="both"/>
      </w:pPr>
      <w:r>
        <w:rPr>
          <w:rFonts w:ascii="Arial" w:cs="Arial" w:eastAsia="Arial" w:hAnsi="Arial"/>
          <w:sz w:val="24"/>
          <w:szCs w:val="24"/>
        </w:rPr>
        <w:t xml:space="preserve">- взрослым - три месяца;</w:t>
      </w:r>
    </w:p>
    <w:p>
      <w:pPr>
        <w:spacing w:after="60"/>
        <w:ind w:firstLine="567"/>
        <w:jc w:val="both"/>
      </w:pPr>
      <w:r>
        <w:rPr>
          <w:rFonts w:ascii="Arial" w:cs="Arial" w:eastAsia="Arial" w:hAnsi="Arial"/>
          <w:sz w:val="24"/>
          <w:szCs w:val="24"/>
        </w:rPr>
        <w:t xml:space="preserve">- детям до 18 лет - шесть месяцев, в случаях, предусмотренных пунктом 59 настоящего Положения.</w:t>
      </w:r>
    </w:p>
    <w:p>
      <w:pPr>
        <w:spacing w:after="60"/>
        <w:ind w:firstLine="567"/>
        <w:jc w:val="both"/>
      </w:pPr>
      <w:r>
        <w:rPr>
          <w:rFonts w:ascii="Arial" w:cs="Arial" w:eastAsia="Arial" w:hAnsi="Arial"/>
          <w:sz w:val="24"/>
          <w:szCs w:val="24"/>
        </w:rPr>
        <w:t xml:space="preserve">59. Зачет производится при наличии подтверждающих документов в случаях:</w:t>
      </w:r>
    </w:p>
    <w:p>
      <w:pPr>
        <w:spacing w:after="60"/>
        <w:ind w:firstLine="567"/>
        <w:jc w:val="both"/>
      </w:pPr>
      <w:r>
        <w:rPr>
          <w:rFonts w:ascii="Arial" w:cs="Arial" w:eastAsia="Arial" w:hAnsi="Arial"/>
          <w:sz w:val="24"/>
          <w:szCs w:val="24"/>
        </w:rPr>
        <w:t xml:space="preserve">а) стационарного лечения в организациях здравоохранения и реабилитационных учреждениях;</w:t>
      </w:r>
    </w:p>
    <w:p>
      <w:pPr>
        <w:spacing w:after="60"/>
        <w:ind w:firstLine="567"/>
        <w:jc w:val="both"/>
      </w:pPr>
      <w:r>
        <w:rPr>
          <w:rFonts w:ascii="Arial" w:cs="Arial" w:eastAsia="Arial" w:hAnsi="Arial"/>
          <w:sz w:val="24"/>
          <w:szCs w:val="24"/>
        </w:rPr>
        <w:t xml:space="preserve">б) проведения дополнительного обследования по направлению МСЭК;</w:t>
      </w:r>
    </w:p>
    <w:p>
      <w:pPr>
        <w:spacing w:after="60"/>
        <w:ind w:firstLine="567"/>
        <w:jc w:val="both"/>
      </w:pPr>
      <w:r>
        <w:rPr>
          <w:rFonts w:ascii="Arial" w:cs="Arial" w:eastAsia="Arial" w:hAnsi="Arial"/>
          <w:sz w:val="24"/>
          <w:szCs w:val="24"/>
        </w:rPr>
        <w:t xml:space="preserve">в) перемены места жительства;</w:t>
      </w:r>
    </w:p>
    <w:p>
      <w:pPr>
        <w:spacing w:after="60"/>
        <w:ind w:firstLine="567"/>
        <w:jc w:val="both"/>
      </w:pPr>
      <w:r>
        <w:rPr>
          <w:rFonts w:ascii="Arial" w:cs="Arial" w:eastAsia="Arial" w:hAnsi="Arial"/>
          <w:sz w:val="24"/>
          <w:szCs w:val="24"/>
        </w:rPr>
        <w:t xml:space="preserve">г) стихийного бедствия;</w:t>
      </w:r>
    </w:p>
    <w:p>
      <w:pPr>
        <w:spacing w:after="60"/>
        <w:ind w:firstLine="567"/>
        <w:jc w:val="both"/>
      </w:pPr>
      <w:r>
        <w:rPr>
          <w:rFonts w:ascii="Arial" w:cs="Arial" w:eastAsia="Arial" w:hAnsi="Arial"/>
          <w:sz w:val="24"/>
          <w:szCs w:val="24"/>
        </w:rPr>
        <w:t xml:space="preserve">д) проживания в отдаленных труднодоступных зонах.</w:t>
      </w:r>
    </w:p>
    <w:p>
      <w:pPr>
        <w:spacing w:after="200" w:before="200"/>
        <w:jc w:val="center"/>
      </w:pPr>
      <w:r>
        <w:rPr>
          <w:rFonts w:ascii="Arial" w:cs="Arial" w:eastAsia="Arial" w:hAnsi="Arial"/>
          <w:b/>
          <w:bCs/>
          <w:sz w:val="32"/>
          <w:szCs w:val="32"/>
        </w:rPr>
        <w:t xml:space="preserve">9. Порядок обжалования решений МСЭК</w:t>
      </w:r>
    </w:p>
    <w:p>
      <w:pPr>
        <w:spacing w:after="60"/>
        <w:ind w:firstLine="567"/>
        <w:jc w:val="both"/>
      </w:pPr>
      <w:r>
        <w:rPr>
          <w:rFonts w:ascii="Arial" w:cs="Arial" w:eastAsia="Arial" w:hAnsi="Arial"/>
          <w:sz w:val="24"/>
          <w:szCs w:val="24"/>
        </w:rPr>
        <w:t xml:space="preserve">60. Гражданин или его законный представитель, в случае несогласия с экспертным решением, может обжаловать его на основании письменного заявления в МСЭК, проводившей экспертизу.</w:t>
      </w:r>
    </w:p>
    <w:p>
      <w:pPr>
        <w:spacing w:after="60"/>
        <w:ind w:firstLine="567"/>
        <w:jc w:val="both"/>
      </w:pPr>
      <w:r>
        <w:rPr>
          <w:rFonts w:ascii="Arial" w:cs="Arial" w:eastAsia="Arial" w:hAnsi="Arial"/>
          <w:sz w:val="24"/>
          <w:szCs w:val="24"/>
        </w:rPr>
        <w:t xml:space="preserve">61. МСЭК в пятидневный срок со дня получения заявления направляет его в уполномоченный орган в сфере медико-социальной экспертизы со всеми предлагающимися документами.</w:t>
      </w:r>
    </w:p>
    <w:p>
      <w:pPr>
        <w:spacing w:after="60"/>
        <w:ind w:firstLine="567"/>
        <w:jc w:val="both"/>
      </w:pPr>
      <w:r>
        <w:rPr>
          <w:rFonts w:ascii="Arial" w:cs="Arial" w:eastAsia="Arial" w:hAnsi="Arial"/>
          <w:sz w:val="24"/>
          <w:szCs w:val="24"/>
        </w:rPr>
        <w:t xml:space="preserve">62. Расширенная комиссия уполномоченного органа в сфере медико-социальной экспертизы не позднее одного месяца со дня поступления заявления гражданина проводит освидетельствование гражданина и на основании полученных результатов выносит решение. При необходимости дополнительно запрашиваются сведения об условиях и характере профессиональной деятельности с места работы, проводится дополнительное медицинское обследование.</w:t>
      </w:r>
    </w:p>
    <w:p>
      <w:pPr>
        <w:spacing w:after="60"/>
        <w:ind w:firstLine="567"/>
        <w:jc w:val="both"/>
      </w:pPr>
      <w:r>
        <w:rPr>
          <w:rFonts w:ascii="Arial" w:cs="Arial" w:eastAsia="Arial" w:hAnsi="Arial"/>
          <w:sz w:val="24"/>
          <w:szCs w:val="24"/>
        </w:rPr>
        <w:t xml:space="preserve">Положение о расширенной комиссии утверждается решением уполномоченного органа в сфере медико-социальной экспертизы.</w:t>
      </w:r>
    </w:p>
    <w:p>
      <w:pPr>
        <w:spacing w:after="60"/>
        <w:ind w:firstLine="567"/>
        <w:jc w:val="both"/>
      </w:pPr>
      <w:r>
        <w:rPr>
          <w:rFonts w:ascii="Arial" w:cs="Arial" w:eastAsia="Arial" w:hAnsi="Arial"/>
          <w:sz w:val="24"/>
          <w:szCs w:val="24"/>
        </w:rPr>
        <w:t xml:space="preserve">63. Гражданин, не согласный с решением уполномоченного органа в сфере медико-социальной экспертизы, проходит переосвидетельствование специальной расширенной комиссией при уполномоченном органе в сфере труда и социального развития.</w:t>
      </w:r>
    </w:p>
    <w:p>
      <w:pPr>
        <w:spacing w:after="60"/>
        <w:ind w:firstLine="567"/>
        <w:jc w:val="both"/>
      </w:pPr>
      <w:r>
        <w:rPr>
          <w:rFonts w:ascii="Arial" w:cs="Arial" w:eastAsia="Arial" w:hAnsi="Arial"/>
          <w:sz w:val="24"/>
          <w:szCs w:val="24"/>
        </w:rPr>
        <w:t xml:space="preserve">Положение о специальной расширенной комиссии утверждается решением уполномоченного органа в сфере труда и социального развития.</w:t>
      </w:r>
    </w:p>
    <w:p>
      <w:pPr>
        <w:spacing w:after="60"/>
        <w:ind w:firstLine="567"/>
        <w:jc w:val="both"/>
      </w:pPr>
      <w:r>
        <w:rPr>
          <w:rFonts w:ascii="Arial" w:cs="Arial" w:eastAsia="Arial" w:hAnsi="Arial"/>
          <w:sz w:val="24"/>
          <w:szCs w:val="24"/>
        </w:rPr>
        <w:t xml:space="preserve">64. Решение расширенной и специальной расширенной комиссии оформляется протоколом, заверяется подписями председателя, членов комиссии, регистрируется в журнале заседаний. Протоколы и журналы регистрации заседаний хранятся двадцать пять лет.</w:t>
      </w:r>
    </w:p>
    <w:p>
      <w:pPr>
        <w:spacing w:after="60"/>
        <w:ind w:firstLine="567"/>
        <w:jc w:val="both"/>
      </w:pPr>
      <w:r>
        <w:rPr>
          <w:rFonts w:ascii="Arial" w:cs="Arial" w:eastAsia="Arial" w:hAnsi="Arial"/>
          <w:sz w:val="24"/>
          <w:szCs w:val="24"/>
        </w:rPr>
        <w:t xml:space="preserve">К протоколу приобщаются копии документов и заключения консультантов, привлекаемых к проведению экспертизы.</w:t>
      </w:r>
    </w:p>
    <w:p>
      <w:pPr>
        <w:spacing w:after="60"/>
        <w:ind w:firstLine="567"/>
        <w:jc w:val="both"/>
      </w:pPr>
      <w:r>
        <w:rPr>
          <w:rFonts w:ascii="Arial" w:cs="Arial" w:eastAsia="Arial" w:hAnsi="Arial"/>
          <w:sz w:val="24"/>
          <w:szCs w:val="24"/>
        </w:rPr>
        <w:t xml:space="preserve">Копия протокола расширенной и специальной расширенной комиссии направляется в МСЭК, на ее основании территориальные МСЭК выдают справку и выписку из акта освидетельствования МСЭК.</w:t>
      </w:r>
    </w:p>
    <w:p>
      <w:pPr>
        <w:spacing w:after="60"/>
        <w:ind w:firstLine="567"/>
        <w:jc w:val="both"/>
      </w:pPr>
      <w:r>
        <w:rPr>
          <w:rFonts w:ascii="Arial" w:cs="Arial" w:eastAsia="Arial" w:hAnsi="Arial"/>
          <w:sz w:val="24"/>
          <w:szCs w:val="24"/>
        </w:rPr>
        <w:t xml:space="preserve">65. Заключение специальной расширенной комиссии уполномоченного органа в сфере труда и социального развития может быть обжаловано гражданином или его законным представителем в суде,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10. Установление времени наступления инвалидности</w:t>
      </w:r>
    </w:p>
    <w:p>
      <w:pPr>
        <w:spacing w:after="60"/>
        <w:ind w:firstLine="567"/>
        <w:jc w:val="both"/>
      </w:pPr>
      <w:r>
        <w:rPr>
          <w:rFonts w:ascii="Arial" w:cs="Arial" w:eastAsia="Arial" w:hAnsi="Arial"/>
          <w:sz w:val="24"/>
          <w:szCs w:val="24"/>
        </w:rPr>
        <w:t xml:space="preserve">66. Экспертизу о времени наступления инвалидности за прошлое время осуществляет МСЭК, уполномоченный орган в сфере медико-социальной экспертизы по запросам:</w:t>
      </w:r>
    </w:p>
    <w:p>
      <w:pPr>
        <w:spacing w:after="60"/>
        <w:ind w:firstLine="567"/>
        <w:jc w:val="both"/>
      </w:pPr>
      <w:r>
        <w:rPr>
          <w:rFonts w:ascii="Arial" w:cs="Arial" w:eastAsia="Arial" w:hAnsi="Arial"/>
          <w:sz w:val="24"/>
          <w:szCs w:val="24"/>
        </w:rPr>
        <w:t xml:space="preserve">а) территориальных подразделений уполномоченного органа в сфере труда и социального развития, Социального фонда;</w:t>
      </w:r>
    </w:p>
    <w:p>
      <w:pPr>
        <w:spacing w:after="60"/>
        <w:ind w:firstLine="567"/>
        <w:jc w:val="both"/>
      </w:pPr>
      <w:r>
        <w:rPr>
          <w:rFonts w:ascii="Arial" w:cs="Arial" w:eastAsia="Arial" w:hAnsi="Arial"/>
          <w:sz w:val="24"/>
          <w:szCs w:val="24"/>
        </w:rPr>
        <w:t xml:space="preserve">б) работодателя;</w:t>
      </w:r>
    </w:p>
    <w:p>
      <w:pPr>
        <w:spacing w:after="60"/>
        <w:ind w:firstLine="567"/>
        <w:jc w:val="both"/>
      </w:pPr>
      <w:r>
        <w:rPr>
          <w:rFonts w:ascii="Arial" w:cs="Arial" w:eastAsia="Arial" w:hAnsi="Arial"/>
          <w:sz w:val="24"/>
          <w:szCs w:val="24"/>
        </w:rPr>
        <w:t xml:space="preserve">в) по решению суда.</w:t>
      </w:r>
    </w:p>
    <w:p>
      <w:pPr>
        <w:spacing w:after="60"/>
        <w:ind w:firstLine="567"/>
        <w:jc w:val="both"/>
      </w:pPr>
      <w:r>
        <w:rPr>
          <w:rFonts w:ascii="Arial" w:cs="Arial" w:eastAsia="Arial" w:hAnsi="Arial"/>
          <w:sz w:val="24"/>
          <w:szCs w:val="24"/>
        </w:rPr>
        <w:t xml:space="preserve">67. Заключение о времени наступления инвалидности выносится на основании обследования гражданина, изучения медицинских документов, позволяющих судить о характере, течении заболевания, о вызванных им нарушениях функций органов и систем, категорий и степени ограничения жизнедеятельности на период времени, указанного в запросе.</w:t>
      </w:r>
    </w:p>
    <w:p>
      <w:pPr>
        <w:spacing w:after="60"/>
        <w:ind w:firstLine="567"/>
        <w:jc w:val="both"/>
      </w:pPr>
      <w:r>
        <w:rPr>
          <w:rFonts w:ascii="Arial" w:cs="Arial" w:eastAsia="Arial" w:hAnsi="Arial"/>
          <w:sz w:val="24"/>
          <w:szCs w:val="24"/>
        </w:rPr>
        <w:t xml:space="preserve">68. В случаях, когда на основании имеющихся документов не представляется возможным установить время наступления и группу инвалидности за прошлое время, МСЭК сообщает об этом в организации, выдавших направление.</w:t>
      </w:r>
    </w:p>
    <w:p>
      <w:pPr>
        <w:spacing w:after="60"/>
        <w:ind w:firstLine="567"/>
        <w:jc w:val="both"/>
      </w:pPr>
      <w:r>
        <w:rPr>
          <w:rFonts w:ascii="Arial" w:cs="Arial" w:eastAsia="Arial" w:hAnsi="Arial"/>
          <w:sz w:val="24"/>
          <w:szCs w:val="24"/>
        </w:rPr>
        <w:t xml:space="preserve">69. При определении времени наступления инвалидности и группы инвалидности за прошлое время, уполномоченным органом в сфере медико-социальной экспертизы заполняется протокол, выписка из протокола; в МСЭК заполняют акт освидетельствования МСЭК. В эти документы вносятся данные о характере и течении заболеваний, дефектов, последствий травм, обусловивших инвалидность в прошлое время; перечень документов, послуживших основанием для принятия решения, с приложением их копий. Сведения о проведенной экспертизе вносятся в журнал протоколов.</w:t>
      </w:r>
    </w:p>
    <w:p>
      <w:pPr>
        <w:spacing w:after="60"/>
        <w:ind w:firstLine="567"/>
        <w:jc w:val="both"/>
      </w:pPr>
      <w:r>
        <w:rPr>
          <w:rFonts w:ascii="Arial" w:cs="Arial" w:eastAsia="Arial" w:hAnsi="Arial"/>
          <w:sz w:val="24"/>
          <w:szCs w:val="24"/>
        </w:rPr>
        <w:t xml:space="preserve">70. Заключения о времени наступления инвалидности, группе, причине инвалидности, степени утраты профессиональной трудоспособности (далее - УПТ) в процентах (далее - %) за прошлое время и в случае проведения посмертной экспертизы на наличие признаков инвалидности, оформляются справкой МСЭК и выпиской из акта освидетельствования МСЭК со дня проведения освидетельствования МСЭК, и заверяются печатью, подписью председателя МСЭК.</w:t>
      </w:r>
    </w:p>
    <w:p>
      <w:pPr>
        <w:spacing w:after="60"/>
        <w:ind w:firstLine="567"/>
        <w:jc w:val="both"/>
      </w:pPr>
      <w:r>
        <w:rPr>
          <w:rFonts w:ascii="Arial" w:cs="Arial" w:eastAsia="Arial" w:hAnsi="Arial"/>
          <w:sz w:val="24"/>
          <w:szCs w:val="24"/>
        </w:rPr>
        <w:t xml:space="preserve">71. По направлению территориальных подразделений уполномоченного органа в сфере труда и социального развития или Социального фонда МСЭК производит:</w:t>
      </w:r>
    </w:p>
    <w:p>
      <w:pPr>
        <w:spacing w:after="60"/>
        <w:ind w:firstLine="567"/>
        <w:jc w:val="both"/>
      </w:pPr>
      <w:r>
        <w:rPr>
          <w:rFonts w:ascii="Arial" w:cs="Arial" w:eastAsia="Arial" w:hAnsi="Arial"/>
          <w:sz w:val="24"/>
          <w:szCs w:val="24"/>
        </w:rPr>
        <w:t xml:space="preserve">а) выдачу заключений о типе социального стационарного учреждения (далее - ССУ) для лиц с ограниченными возможностями здоровья и пожилых граждан;</w:t>
      </w:r>
    </w:p>
    <w:p>
      <w:pPr>
        <w:spacing w:after="60"/>
        <w:ind w:firstLine="567"/>
        <w:jc w:val="both"/>
      </w:pPr>
      <w:r>
        <w:rPr>
          <w:rFonts w:ascii="Arial" w:cs="Arial" w:eastAsia="Arial" w:hAnsi="Arial"/>
          <w:sz w:val="24"/>
          <w:szCs w:val="24"/>
        </w:rPr>
        <w:t xml:space="preserve">б) проведение посмертной экспертизы на наличие признаков инвалидности, требующих подтверждения;</w:t>
      </w:r>
    </w:p>
    <w:p>
      <w:pPr>
        <w:spacing w:after="60"/>
        <w:ind w:firstLine="567"/>
        <w:jc w:val="both"/>
      </w:pPr>
      <w:r>
        <w:rPr>
          <w:rFonts w:ascii="Arial" w:cs="Arial" w:eastAsia="Arial" w:hAnsi="Arial"/>
          <w:sz w:val="24"/>
          <w:szCs w:val="24"/>
        </w:rPr>
        <w:t xml:space="preserve">в) установление времени наступления инвалидности за прошлое время, указанное в запросах.</w:t>
      </w:r>
    </w:p>
    <w:p>
      <w:pPr>
        <w:spacing w:after="60"/>
        <w:ind w:firstLine="567"/>
        <w:jc w:val="both"/>
      </w:pPr>
      <w:r>
        <w:rPr>
          <w:rFonts w:ascii="Arial" w:cs="Arial" w:eastAsia="Arial" w:hAnsi="Arial"/>
          <w:sz w:val="24"/>
          <w:szCs w:val="24"/>
        </w:rPr>
        <w:t xml:space="preserve">72. В случаях, когда на основании имеющихся документов не представляется возможным установить время наступления и группу инвалидности за прошлое время, обратившиеся организации об этом письменно уведомляются.</w:t>
      </w:r>
    </w:p>
    <w:p>
      <w:pPr>
        <w:spacing w:after="200" w:before="200"/>
        <w:jc w:val="center"/>
      </w:pPr>
      <w:r>
        <w:rPr>
          <w:rFonts w:ascii="Arial" w:cs="Arial" w:eastAsia="Arial" w:hAnsi="Arial"/>
          <w:b/>
          <w:bCs/>
          <w:sz w:val="32"/>
          <w:szCs w:val="32"/>
        </w:rPr>
        <w:t xml:space="preserve">11. Правила определения причин инвалидности</w:t>
      </w:r>
    </w:p>
    <w:p>
      <w:pPr>
        <w:spacing w:after="60"/>
        <w:ind w:firstLine="567"/>
        <w:jc w:val="both"/>
      </w:pPr>
      <w:r>
        <w:rPr>
          <w:rFonts w:ascii="Arial" w:cs="Arial" w:eastAsia="Arial" w:hAnsi="Arial"/>
          <w:sz w:val="24"/>
          <w:szCs w:val="24"/>
        </w:rPr>
        <w:t xml:space="preserve">73. Причину инвалидности устанавливают на основании представленных лицом, проходящим освидетельствование, документов об обстоятельствах получения увечья (травмы, контузии, ранения, заболевания) или о причинной связи их с конкретными обстоятельствами или о сроках развития заболевания или наступления инвалидности, указанных в пунктах 17-21 настоящего Положения.</w:t>
      </w:r>
    </w:p>
    <w:p>
      <w:pPr>
        <w:spacing w:after="60"/>
        <w:ind w:firstLine="567"/>
        <w:jc w:val="both"/>
      </w:pPr>
      <w:r>
        <w:rPr>
          <w:rFonts w:ascii="Arial" w:cs="Arial" w:eastAsia="Arial" w:hAnsi="Arial"/>
          <w:sz w:val="24"/>
          <w:szCs w:val="24"/>
        </w:rPr>
        <w:t xml:space="preserve">74. Наименования документов, послуживших основанием для установления причины инвалидности, вносятся в акт освидетельствования МСЭК. Их заверенные копии приобщаются к акту.</w:t>
      </w:r>
    </w:p>
    <w:p>
      <w:pPr>
        <w:spacing w:after="60"/>
        <w:ind w:firstLine="567"/>
        <w:jc w:val="both"/>
      </w:pPr>
      <w:r>
        <w:rPr>
          <w:rFonts w:ascii="Arial" w:cs="Arial" w:eastAsia="Arial" w:hAnsi="Arial"/>
          <w:sz w:val="24"/>
          <w:szCs w:val="24"/>
        </w:rPr>
        <w:t xml:space="preserve">75. В случае отсутствия документов для установления определенной причины инвалидности МСЭК дают разъяснения о представлении необходимых документов, после представления которых МСЭК, при наличии оснований, изменяет причину инвалидности на основании подлинников документов.</w:t>
      </w:r>
    </w:p>
    <w:p>
      <w:pPr>
        <w:spacing w:after="200" w:before="200"/>
        <w:jc w:val="center"/>
      </w:pPr>
      <w:r>
        <w:rPr>
          <w:rFonts w:ascii="Arial" w:cs="Arial" w:eastAsia="Arial" w:hAnsi="Arial"/>
          <w:b/>
          <w:bCs/>
          <w:sz w:val="32"/>
          <w:szCs w:val="32"/>
        </w:rPr>
        <w:t xml:space="preserve">12. Присвоение категории "ребенок с ограниченными возможностями здоровья"</w:t>
      </w:r>
    </w:p>
    <w:p>
      <w:pPr>
        <w:spacing w:after="60"/>
        <w:ind w:firstLine="567"/>
        <w:jc w:val="both"/>
      </w:pPr>
      <w:r>
        <w:rPr>
          <w:rFonts w:ascii="Arial" w:cs="Arial" w:eastAsia="Arial" w:hAnsi="Arial"/>
          <w:sz w:val="24"/>
          <w:szCs w:val="24"/>
        </w:rPr>
        <w:t xml:space="preserve">76. В случае наличия у ребенка признаков инвалидности, которые развились в возрасте до 18 лет, в справке МСЭК указывается "ребенок с ограниченными возможностями здоровья". При проведении освидетельствования детей до 18 лет группа инвалидности не определяется.</w:t>
      </w:r>
    </w:p>
    <w:p>
      <w:pPr>
        <w:spacing w:after="200" w:before="200"/>
        <w:jc w:val="center"/>
      </w:pPr>
      <w:r>
        <w:rPr>
          <w:rFonts w:ascii="Arial" w:cs="Arial" w:eastAsia="Arial" w:hAnsi="Arial"/>
          <w:b/>
          <w:bCs/>
          <w:sz w:val="32"/>
          <w:szCs w:val="32"/>
        </w:rPr>
        <w:t xml:space="preserve">13. Установление причины инвалидности "Лицо с ограниченными возможностями здоровья с детства" после достижения возраста 18 лет</w:t>
      </w:r>
    </w:p>
    <w:p>
      <w:pPr>
        <w:spacing w:after="60"/>
        <w:ind w:firstLine="567"/>
        <w:jc w:val="both"/>
      </w:pPr>
      <w:r>
        <w:rPr>
          <w:rFonts w:ascii="Arial" w:cs="Arial" w:eastAsia="Arial" w:hAnsi="Arial"/>
          <w:sz w:val="24"/>
          <w:szCs w:val="24"/>
        </w:rPr>
        <w:t xml:space="preserve">77. При проведении освидетельствования МСЭК граждан, достигших возраста 18 лет и имевших признаки инвалидности до 18 лет, устанавливается соответствующая группа инвалидности. В справке МСЭК и выписке из акта освидетельствования записывается "лицо с ограниченными возможностями здоровья с детства".</w:t>
      </w:r>
    </w:p>
    <w:p>
      <w:pPr>
        <w:spacing w:after="60"/>
        <w:ind w:firstLine="567"/>
        <w:jc w:val="both"/>
      </w:pPr>
      <w:r>
        <w:rPr>
          <w:rFonts w:ascii="Arial" w:cs="Arial" w:eastAsia="Arial" w:hAnsi="Arial"/>
          <w:sz w:val="24"/>
          <w:szCs w:val="24"/>
        </w:rPr>
        <w:t xml:space="preserve">78. При наличии показаний в справке МСЭК и в выписке из акта освидетельствования МСЭК производится запись:</w:t>
      </w:r>
    </w:p>
    <w:p>
      <w:pPr>
        <w:spacing w:after="60"/>
        <w:ind w:firstLine="567"/>
        <w:jc w:val="both"/>
      </w:pPr>
      <w:r>
        <w:rPr>
          <w:rFonts w:ascii="Arial" w:cs="Arial" w:eastAsia="Arial" w:hAnsi="Arial"/>
          <w:sz w:val="24"/>
          <w:szCs w:val="24"/>
        </w:rPr>
        <w:t xml:space="preserve">а) "Лицо с ограниченными возможностями здоровья по слуху с детства" - лицам с врожденной глухотой;</w:t>
      </w:r>
    </w:p>
    <w:p>
      <w:pPr>
        <w:spacing w:after="60"/>
        <w:ind w:firstLine="567"/>
        <w:jc w:val="both"/>
      </w:pPr>
      <w:r>
        <w:rPr>
          <w:rFonts w:ascii="Arial" w:cs="Arial" w:eastAsia="Arial" w:hAnsi="Arial"/>
          <w:sz w:val="24"/>
          <w:szCs w:val="24"/>
        </w:rPr>
        <w:t xml:space="preserve">б) "Лицо с ограниченными возможностями здоровья по зрению".</w:t>
      </w:r>
    </w:p>
    <w:p>
      <w:pPr>
        <w:spacing w:after="60"/>
        <w:ind w:firstLine="567"/>
        <w:jc w:val="both"/>
      </w:pPr>
      <w:r>
        <w:rPr>
          <w:rFonts w:ascii="Arial" w:cs="Arial" w:eastAsia="Arial" w:hAnsi="Arial"/>
          <w:sz w:val="24"/>
          <w:szCs w:val="24"/>
        </w:rPr>
        <w:t xml:space="preserve">79. Заболевание или увечье, дефект или деформация в детстве, не повлекшие нарушений жизнедеятельности ребенка в возрасте до 18 лет, не могут быть основанием для установления инвалидности "лицо с ограниченными возможностями здоровья с детства".</w:t>
      </w:r>
    </w:p>
    <w:p>
      <w:pPr>
        <w:spacing w:after="60"/>
        <w:ind w:firstLine="567"/>
        <w:jc w:val="both"/>
      </w:pPr>
      <w:r>
        <w:rPr>
          <w:rFonts w:ascii="Arial" w:cs="Arial" w:eastAsia="Arial" w:hAnsi="Arial"/>
          <w:sz w:val="24"/>
          <w:szCs w:val="24"/>
        </w:rPr>
        <w:t xml:space="preserve">80. Основанием для определения причины инвалидности "лицо с ограниченными возможностями здоровья с детства" являются следующие документы, свидетельствующие о наступлении инвалидности в возрасте до 18 лет:</w:t>
      </w:r>
    </w:p>
    <w:p>
      <w:pPr>
        <w:spacing w:after="60"/>
        <w:ind w:firstLine="567"/>
        <w:jc w:val="both"/>
      </w:pPr>
      <w:r>
        <w:rPr>
          <w:rFonts w:ascii="Arial" w:cs="Arial" w:eastAsia="Arial" w:hAnsi="Arial"/>
          <w:sz w:val="24"/>
          <w:szCs w:val="24"/>
        </w:rPr>
        <w:t xml:space="preserve">а) заключение об установлении инвалидности организации здравоохранения - до 2003 года;</w:t>
      </w:r>
    </w:p>
    <w:p>
      <w:pPr>
        <w:spacing w:after="60"/>
        <w:ind w:firstLine="567"/>
        <w:jc w:val="both"/>
      </w:pPr>
      <w:r>
        <w:rPr>
          <w:rFonts w:ascii="Arial" w:cs="Arial" w:eastAsia="Arial" w:hAnsi="Arial"/>
          <w:sz w:val="24"/>
          <w:szCs w:val="24"/>
        </w:rPr>
        <w:t xml:space="preserve">б) с 2003 года - справка МСЭК;</w:t>
      </w:r>
    </w:p>
    <w:p>
      <w:pPr>
        <w:spacing w:after="60"/>
        <w:ind w:firstLine="567"/>
        <w:jc w:val="both"/>
      </w:pPr>
      <w:r>
        <w:rPr>
          <w:rFonts w:ascii="Arial" w:cs="Arial" w:eastAsia="Arial" w:hAnsi="Arial"/>
          <w:sz w:val="24"/>
          <w:szCs w:val="24"/>
        </w:rPr>
        <w:t xml:space="preserve">в) документы организации здравоохранения (амбулаторные карты, выписки о стационарном лечении, справки стационаров, диспансеров, протезно-ортопедических предприятий, подтверждающие наличие ограничения жизнедеятельности в возрасте до 18 лет);</w:t>
      </w:r>
    </w:p>
    <w:p>
      <w:pPr>
        <w:spacing w:after="60"/>
        <w:ind w:firstLine="567"/>
        <w:jc w:val="both"/>
      </w:pPr>
      <w:r>
        <w:rPr>
          <w:rFonts w:ascii="Arial" w:cs="Arial" w:eastAsia="Arial" w:hAnsi="Arial"/>
          <w:sz w:val="24"/>
          <w:szCs w:val="24"/>
        </w:rPr>
        <w:t xml:space="preserve">г) справки из учебных учреждений (справки об обучении в специализированных школах для детей с ограниченными возможностями здоровья, школах для слабовидящих, слабослышащих детей, вспомогательных школах, об обучении на дому, об инклюзивном обучении, характеристики с места обучения, информация об усвоении учебной программы).</w:t>
      </w:r>
    </w:p>
    <w:p>
      <w:pPr>
        <w:spacing w:after="60"/>
        <w:ind w:firstLine="567"/>
        <w:jc w:val="both"/>
      </w:pPr>
      <w:r>
        <w:rPr>
          <w:rFonts w:ascii="Arial" w:cs="Arial" w:eastAsia="Arial" w:hAnsi="Arial"/>
          <w:sz w:val="24"/>
          <w:szCs w:val="24"/>
        </w:rPr>
        <w:t xml:space="preserve">81. В случае отсутствия документов, указанных в пункте 80 настоящего Положения, устанавливается причина инвалидности "общее заболевание".</w:t>
      </w:r>
    </w:p>
    <w:p>
      <w:pPr>
        <w:spacing w:after="60"/>
        <w:ind w:firstLine="567"/>
        <w:jc w:val="both"/>
      </w:pPr>
      <w:r>
        <w:rPr>
          <w:rFonts w:ascii="Arial" w:cs="Arial" w:eastAsia="Arial" w:hAnsi="Arial"/>
          <w:sz w:val="24"/>
          <w:szCs w:val="24"/>
        </w:rPr>
        <w:t xml:space="preserve">82. Ребенку в возрасте до 18 лет, признанному лицом с ограниченными возможностями здоровья по последствиям трудового увечья или профессионального заболевания, по его выбору или его законного представителя, устанавливается категория "ребенок с ограниченными возможностями здоровья" или группа инвалидности с соответствующей причиной инвалидности.</w:t>
      </w:r>
    </w:p>
    <w:p>
      <w:pPr>
        <w:spacing w:after="200" w:before="200"/>
        <w:jc w:val="center"/>
      </w:pPr>
      <w:r>
        <w:rPr>
          <w:rFonts w:ascii="Arial" w:cs="Arial" w:eastAsia="Arial" w:hAnsi="Arial"/>
          <w:b/>
          <w:bCs/>
          <w:sz w:val="32"/>
          <w:szCs w:val="32"/>
        </w:rPr>
        <w:t xml:space="preserve">14. Установление причины инвалидности бывшим военнослужащим</w:t>
      </w:r>
    </w:p>
    <w:p>
      <w:pPr>
        <w:spacing w:after="60"/>
        <w:ind w:firstLine="567"/>
        <w:jc w:val="both"/>
      </w:pPr>
      <w:r>
        <w:rPr>
          <w:rFonts w:ascii="Arial" w:cs="Arial" w:eastAsia="Arial" w:hAnsi="Arial"/>
          <w:sz w:val="24"/>
          <w:szCs w:val="24"/>
        </w:rPr>
        <w:t xml:space="preserve">83. Причина инвалидности бывшим военнослужащим устанавливается в соответствии с постановлением Правительства Кыргызской Республики "Об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w:t>
      </w:r>
    </w:p>
    <w:p>
      <w:pPr>
        <w:spacing w:after="60"/>
        <w:ind w:firstLine="567"/>
        <w:jc w:val="both"/>
      </w:pPr>
      <w:r>
        <w:rPr>
          <w:rFonts w:ascii="Arial" w:cs="Arial" w:eastAsia="Arial" w:hAnsi="Arial"/>
          <w:sz w:val="24"/>
          <w:szCs w:val="24"/>
        </w:rPr>
        <w:t xml:space="preserve">а) военная травма (если увечье, заболевание получено лицом, проходящим освидетельствование, при "исполнении обязанностей военной службы");</w:t>
      </w:r>
    </w:p>
    <w:p>
      <w:pPr>
        <w:spacing w:after="60"/>
        <w:ind w:firstLine="567"/>
        <w:jc w:val="both"/>
      </w:pPr>
      <w:r>
        <w:rPr>
          <w:rFonts w:ascii="Arial" w:cs="Arial" w:eastAsia="Arial" w:hAnsi="Arial"/>
          <w:sz w:val="24"/>
          <w:szCs w:val="24"/>
        </w:rPr>
        <w:t xml:space="preserve">б) заболевание "получено в период прохождения военной службы";</w:t>
      </w:r>
    </w:p>
    <w:p>
      <w:pPr>
        <w:spacing w:after="60"/>
        <w:ind w:firstLine="567"/>
        <w:jc w:val="both"/>
      </w:pPr>
      <w:r>
        <w:rPr>
          <w:rFonts w:ascii="Arial" w:cs="Arial" w:eastAsia="Arial" w:hAnsi="Arial"/>
          <w:sz w:val="24"/>
          <w:szCs w:val="24"/>
        </w:rPr>
        <w:t xml:space="preserve">в) заболевание "нет, не связано с военной службой";</w:t>
      </w:r>
    </w:p>
    <w:p>
      <w:pPr>
        <w:spacing w:after="60"/>
        <w:ind w:firstLine="567"/>
        <w:jc w:val="both"/>
      </w:pPr>
      <w:r>
        <w:rPr>
          <w:rFonts w:ascii="Arial" w:cs="Arial" w:eastAsia="Arial" w:hAnsi="Arial"/>
          <w:sz w:val="24"/>
          <w:szCs w:val="24"/>
        </w:rPr>
        <w:t xml:space="preserve">г) травма получена при исполнении обязанностей военной службы (служебных обязанностей), связана с работами по ликвидации последствий катастрофы на Чернобыльской АЭС (других ядерных объектах) военнослужащим, проходившим военную службу (военные сборы), основанием является заключение РМЭС;</w:t>
      </w:r>
    </w:p>
    <w:p>
      <w:pPr>
        <w:spacing w:after="60"/>
        <w:ind w:firstLine="567"/>
        <w:jc w:val="both"/>
      </w:pPr>
      <w:r>
        <w:rPr>
          <w:rFonts w:ascii="Arial" w:cs="Arial" w:eastAsia="Arial" w:hAnsi="Arial"/>
          <w:sz w:val="24"/>
          <w:szCs w:val="24"/>
        </w:rPr>
        <w:t xml:space="preserve">д) ранение (контузия, травма, увечье) "нет, не связано с военной службой".</w:t>
      </w:r>
    </w:p>
    <w:p>
      <w:pPr>
        <w:spacing w:after="60"/>
        <w:ind w:firstLine="567"/>
        <w:jc w:val="both"/>
      </w:pPr>
      <w:r>
        <w:rPr>
          <w:rFonts w:ascii="Arial" w:cs="Arial" w:eastAsia="Arial" w:hAnsi="Arial"/>
          <w:sz w:val="24"/>
          <w:szCs w:val="24"/>
        </w:rPr>
        <w:t xml:space="preserve">84. Бывшим военнослужащим, уволенным из Вооруженных Сил, проходившим освидетельствование в военно-врачебной комиссии (далее - ВВК), при установлении группы инвалидности по указанному в заключении заболеванию, ранению (контузия, травма, увечье) МСЭК устанавливает причину инвалидности в точном соответствии с формулировкой о причинной связи заболевания, ранения (контузия, травма, увечье).</w:t>
      </w:r>
    </w:p>
    <w:p>
      <w:pPr>
        <w:spacing w:after="60"/>
        <w:ind w:firstLine="567"/>
        <w:jc w:val="both"/>
      </w:pPr>
      <w:r>
        <w:rPr>
          <w:rFonts w:ascii="Arial" w:cs="Arial" w:eastAsia="Arial" w:hAnsi="Arial"/>
          <w:sz w:val="24"/>
          <w:szCs w:val="24"/>
        </w:rPr>
        <w:t xml:space="preserve">85. Изменять заключение ВВК о причине заболевания, ранения (контузия, травма, увечье) МСЭК не имеет права.</w:t>
      </w:r>
    </w:p>
    <w:p>
      <w:pPr>
        <w:spacing w:after="200" w:before="200"/>
        <w:jc w:val="center"/>
      </w:pPr>
      <w:r>
        <w:rPr>
          <w:rFonts w:ascii="Arial" w:cs="Arial" w:eastAsia="Arial" w:hAnsi="Arial"/>
          <w:b/>
          <w:bCs/>
          <w:sz w:val="32"/>
          <w:szCs w:val="32"/>
        </w:rPr>
        <w:t xml:space="preserve">15. Установление причины инвалидности сотрудников органов внутренних дел</w:t>
      </w:r>
    </w:p>
    <w:p>
      <w:pPr>
        <w:spacing w:after="60"/>
        <w:ind w:firstLine="567"/>
        <w:jc w:val="both"/>
      </w:pPr>
      <w:r>
        <w:rPr>
          <w:rFonts w:ascii="Arial" w:cs="Arial" w:eastAsia="Arial" w:hAnsi="Arial"/>
          <w:sz w:val="24"/>
          <w:szCs w:val="24"/>
        </w:rPr>
        <w:t xml:space="preserve">86. Основанием для определения причины инвалидности сотрудников органов внутренних дел, уволенных со службы, является заключение ВВК Министерства внутренних дел Кыргызской Республики, с формулировкой:</w:t>
      </w:r>
    </w:p>
    <w:p>
      <w:pPr>
        <w:spacing w:after="60"/>
        <w:ind w:firstLine="567"/>
        <w:jc w:val="both"/>
      </w:pPr>
      <w:r>
        <w:rPr>
          <w:rFonts w:ascii="Arial" w:cs="Arial" w:eastAsia="Arial" w:hAnsi="Arial"/>
          <w:sz w:val="24"/>
          <w:szCs w:val="24"/>
        </w:rPr>
        <w:t xml:space="preserve">а) заболевание "да, получено в период прохождения службы" в органах внутренних дел, включая случаи, когда на фоне последствий ранения, травмы, увечья, имевших место до приема на службу в органы внутренних дел, в период прохождения службы развились патологические изменения, которые обуславливают ограниченную годность или негодность к службе;</w:t>
      </w:r>
    </w:p>
    <w:p>
      <w:pPr>
        <w:spacing w:after="60"/>
        <w:ind w:firstLine="567"/>
        <w:jc w:val="both"/>
      </w:pPr>
      <w:r>
        <w:rPr>
          <w:rFonts w:ascii="Arial" w:cs="Arial" w:eastAsia="Arial" w:hAnsi="Arial"/>
          <w:sz w:val="24"/>
          <w:szCs w:val="24"/>
        </w:rPr>
        <w:t xml:space="preserve">б) заболевание "нет, не связано со службой в органах внутренних дел";</w:t>
      </w:r>
    </w:p>
    <w:p>
      <w:pPr>
        <w:spacing w:after="60"/>
        <w:ind w:firstLine="567"/>
        <w:jc w:val="both"/>
      </w:pPr>
      <w:r>
        <w:rPr>
          <w:rFonts w:ascii="Arial" w:cs="Arial" w:eastAsia="Arial" w:hAnsi="Arial"/>
          <w:sz w:val="24"/>
          <w:szCs w:val="24"/>
        </w:rPr>
        <w:t xml:space="preserve">в) ранение (контузия, травма, увечье) "да, получено при защите СССР";</w:t>
      </w:r>
    </w:p>
    <w:p>
      <w:pPr>
        <w:spacing w:after="60"/>
        <w:ind w:firstLine="567"/>
        <w:jc w:val="both"/>
      </w:pPr>
      <w:r>
        <w:rPr>
          <w:rFonts w:ascii="Arial" w:cs="Arial" w:eastAsia="Arial" w:hAnsi="Arial"/>
          <w:sz w:val="24"/>
          <w:szCs w:val="24"/>
        </w:rPr>
        <w:t xml:space="preserve">г) ранение (контузия, травма, увечье) "да, получено при исполнении обязанностей службы в органах внутренних дел".</w:t>
      </w:r>
    </w:p>
    <w:p>
      <w:pPr>
        <w:spacing w:after="60"/>
        <w:ind w:firstLine="567"/>
        <w:jc w:val="both"/>
      </w:pPr>
      <w:r>
        <w:rPr>
          <w:rFonts w:ascii="Arial" w:cs="Arial" w:eastAsia="Arial" w:hAnsi="Arial"/>
          <w:sz w:val="24"/>
          <w:szCs w:val="24"/>
        </w:rPr>
        <w:t xml:space="preserve">МСЭК устанавливает причину инвалидности в полном соответствии с постановлением ВВК Министерства внутренних дел Кыргызской Республики.</w:t>
      </w:r>
    </w:p>
    <w:p>
      <w:pPr>
        <w:spacing w:after="60"/>
        <w:ind w:firstLine="567"/>
        <w:jc w:val="both"/>
      </w:pPr>
      <w:r>
        <w:rPr>
          <w:rFonts w:ascii="Arial" w:cs="Arial" w:eastAsia="Arial" w:hAnsi="Arial"/>
          <w:sz w:val="24"/>
          <w:szCs w:val="24"/>
        </w:rPr>
        <w:t xml:space="preserve">87. Изменять заключение ВВК о причине заболевания, ранения (контузия, травма, увечье) МСЭК не имеет права.</w:t>
      </w:r>
    </w:p>
    <w:p>
      <w:pPr>
        <w:spacing w:after="200" w:before="200"/>
        <w:jc w:val="center"/>
      </w:pPr>
      <w:r>
        <w:rPr>
          <w:rFonts w:ascii="Arial" w:cs="Arial" w:eastAsia="Arial" w:hAnsi="Arial"/>
          <w:b/>
          <w:bCs/>
          <w:sz w:val="32"/>
          <w:szCs w:val="32"/>
        </w:rPr>
        <w:t xml:space="preserve">16. Установление причины инвалидности гражданам, пострадавшим от радиации</w:t>
      </w:r>
    </w:p>
    <w:p>
      <w:pPr>
        <w:spacing w:after="60"/>
        <w:ind w:firstLine="567"/>
        <w:jc w:val="both"/>
      </w:pPr>
      <w:r>
        <w:rPr>
          <w:rFonts w:ascii="Arial" w:cs="Arial" w:eastAsia="Arial" w:hAnsi="Arial"/>
          <w:sz w:val="24"/>
          <w:szCs w:val="24"/>
        </w:rPr>
        <w:t xml:space="preserve">88. Гражданам, пострадавшим от радиации при катастрофе ЧАЭС и авариях на других объектах гражданского или военного назначения, а также при испытаниях ядерного оружия, в отношении которых РМЭС установил причинную связь наступившего заболевания с воздействием радиационных факторов, основанием для определения причины инвалидности, являются заключения РМЭС с формулировкой:</w:t>
      </w:r>
    </w:p>
    <w:p>
      <w:pPr>
        <w:spacing w:after="60"/>
        <w:ind w:firstLine="567"/>
        <w:jc w:val="both"/>
      </w:pPr>
      <w:r>
        <w:rPr>
          <w:rFonts w:ascii="Arial" w:cs="Arial" w:eastAsia="Arial" w:hAnsi="Arial"/>
          <w:sz w:val="24"/>
          <w:szCs w:val="24"/>
        </w:rPr>
        <w:t xml:space="preserve">а) "заболевание связано с катастрофой на ЧАЭС";</w:t>
      </w:r>
    </w:p>
    <w:p>
      <w:pPr>
        <w:spacing w:after="60"/>
        <w:ind w:firstLine="567"/>
        <w:jc w:val="both"/>
      </w:pPr>
      <w:r>
        <w:rPr>
          <w:rFonts w:ascii="Arial" w:cs="Arial" w:eastAsia="Arial" w:hAnsi="Arial"/>
          <w:sz w:val="24"/>
          <w:szCs w:val="24"/>
        </w:rPr>
        <w:t xml:space="preserve">б) "заболевание связано с испытанием ядерного оружия на Семипалатинском полигоне".</w:t>
      </w:r>
    </w:p>
    <w:p>
      <w:pPr>
        <w:spacing w:after="60"/>
        <w:ind w:firstLine="567"/>
        <w:jc w:val="both"/>
      </w:pPr>
      <w:r>
        <w:rPr>
          <w:rFonts w:ascii="Arial" w:cs="Arial" w:eastAsia="Arial" w:hAnsi="Arial"/>
          <w:sz w:val="24"/>
          <w:szCs w:val="24"/>
        </w:rPr>
        <w:t xml:space="preserve">89. Для военнослужащих основанием для определения причины инвалидности с формулировкой "травма, получена при исполнении обязанностей военной службы (служебных обязанностей), связана с работами по ликвидации последствий катастрофы на ЧАЭС (других ядерных объектах)" является заключение РМЭС и постановление ВВК Государственного комитета по делам обороны Кыргызской Республики или ВВК соответствующих ведомств.</w:t>
      </w:r>
    </w:p>
    <w:p>
      <w:pPr>
        <w:spacing w:after="200" w:before="200"/>
        <w:jc w:val="center"/>
      </w:pPr>
      <w:r>
        <w:rPr>
          <w:rFonts w:ascii="Arial" w:cs="Arial" w:eastAsia="Arial" w:hAnsi="Arial"/>
          <w:b/>
          <w:bCs/>
          <w:sz w:val="32"/>
          <w:szCs w:val="32"/>
        </w:rPr>
        <w:t xml:space="preserve">17. Установление причины инвалидности "трудовое увечье"</w:t>
      </w:r>
    </w:p>
    <w:p>
      <w:pPr>
        <w:spacing w:after="60"/>
        <w:ind w:firstLine="567"/>
        <w:jc w:val="both"/>
      </w:pPr>
      <w:r>
        <w:rPr>
          <w:rFonts w:ascii="Arial" w:cs="Arial" w:eastAsia="Arial" w:hAnsi="Arial"/>
          <w:sz w:val="24"/>
          <w:szCs w:val="24"/>
        </w:rPr>
        <w:t xml:space="preserve">90. В случаях установления инвалидности, возникшей в результате выполнения трудовых обязанностей, подтвержденных документально, указывается причина инвалидности - "трудовое увечье". Для определения причины инвалидности трудовое увечье служит увечье, как прямое и безусловное следствие полученной травмы, а также все осложнения и отдаленные последствия травмы (заболевания), возникшие в результате несчастного случая и приведшие к потере или снижению трудоспособности. Как последствие трудового увечья должно рассматриваться выявление или обострение хронического патологического процесса, вызванного перенесенной травмой на производстве.</w:t>
      </w:r>
    </w:p>
    <w:p>
      <w:pPr>
        <w:spacing w:after="60"/>
        <w:ind w:firstLine="567"/>
        <w:jc w:val="both"/>
      </w:pPr>
      <w:r>
        <w:rPr>
          <w:rFonts w:ascii="Arial" w:cs="Arial" w:eastAsia="Arial" w:hAnsi="Arial"/>
          <w:sz w:val="24"/>
          <w:szCs w:val="24"/>
        </w:rPr>
        <w:t xml:space="preserve">91. Во всех случаях связь имеющегося патологического процесса с перенесенной травмой должна устанавливаться на основе тщательного анализа клинической картины, этиопатогенеза, характера перенесенной травмы, анамнестических сведений.</w:t>
      </w:r>
    </w:p>
    <w:p>
      <w:pPr>
        <w:spacing w:after="60"/>
        <w:ind w:firstLine="567"/>
        <w:jc w:val="both"/>
      </w:pPr>
      <w:r>
        <w:rPr>
          <w:rFonts w:ascii="Arial" w:cs="Arial" w:eastAsia="Arial" w:hAnsi="Arial"/>
          <w:sz w:val="24"/>
          <w:szCs w:val="24"/>
        </w:rPr>
        <w:t xml:space="preserve">92. Студентам, получившим увечье в период прохождения производственной практики (обучение), причина инвалидности трудовое увечье устанавливается вне зависимости от места прохождения производственной практики (обучение) - в учебном заведении или на предприятиях, включая сельскохозяйственные.</w:t>
      </w:r>
    </w:p>
    <w:p>
      <w:pPr>
        <w:spacing w:after="60"/>
        <w:ind w:firstLine="567"/>
        <w:jc w:val="both"/>
      </w:pPr>
      <w:r>
        <w:rPr>
          <w:rFonts w:ascii="Arial" w:cs="Arial" w:eastAsia="Arial" w:hAnsi="Arial"/>
          <w:sz w:val="24"/>
          <w:szCs w:val="24"/>
        </w:rPr>
        <w:t xml:space="preserve">93. Для установления причинной связи наступления инвалидности с производственной травмой и определения степени утраты профессиональной трудоспособности в процентах представляются, кроме документов, указанных в пункте 21 настоящего Положения, следующие документы:</w:t>
      </w:r>
    </w:p>
    <w:p>
      <w:pPr>
        <w:spacing w:after="60"/>
        <w:ind w:firstLine="567"/>
        <w:jc w:val="both"/>
      </w:pPr>
      <w:r>
        <w:rPr>
          <w:rFonts w:ascii="Arial" w:cs="Arial" w:eastAsia="Arial" w:hAnsi="Arial"/>
          <w:sz w:val="24"/>
          <w:szCs w:val="24"/>
        </w:rPr>
        <w:t xml:space="preserve">- утвержденный и заверенный печатью работодателя акт о несчастном случае на производстве по форме Н-1;</w:t>
      </w:r>
    </w:p>
    <w:p>
      <w:pPr>
        <w:spacing w:after="60"/>
        <w:ind w:firstLine="567"/>
        <w:jc w:val="both"/>
      </w:pPr>
      <w:r>
        <w:rPr>
          <w:rFonts w:ascii="Arial" w:cs="Arial" w:eastAsia="Arial" w:hAnsi="Arial"/>
          <w:sz w:val="24"/>
          <w:szCs w:val="24"/>
        </w:rPr>
        <w:t xml:space="preserve">- сообщение работодателя о последствиях несчастного случая на производстве;</w:t>
      </w:r>
    </w:p>
    <w:p>
      <w:pPr>
        <w:spacing w:after="60"/>
        <w:ind w:firstLine="567"/>
        <w:jc w:val="both"/>
      </w:pPr>
      <w:r>
        <w:rPr>
          <w:rFonts w:ascii="Arial" w:cs="Arial" w:eastAsia="Arial" w:hAnsi="Arial"/>
          <w:sz w:val="24"/>
          <w:szCs w:val="24"/>
        </w:rPr>
        <w:t xml:space="preserve">- справка о трудоустройстве, об условиях и характере труда, выданная работодателем, или вступившее в законную силу решение суда о признании данного случая производственной травмой.</w:t>
      </w:r>
    </w:p>
    <w:p>
      <w:pPr>
        <w:spacing w:after="200" w:before="200"/>
        <w:jc w:val="center"/>
      </w:pPr>
      <w:r>
        <w:rPr>
          <w:rFonts w:ascii="Arial" w:cs="Arial" w:eastAsia="Arial" w:hAnsi="Arial"/>
          <w:b/>
          <w:bCs/>
          <w:sz w:val="32"/>
          <w:szCs w:val="32"/>
        </w:rPr>
        <w:t xml:space="preserve">18. Установление причины инвалидности "профессиональное заболевание"</w:t>
      </w:r>
    </w:p>
    <w:p>
      <w:pPr>
        <w:spacing w:after="60"/>
        <w:ind w:firstLine="567"/>
        <w:jc w:val="both"/>
      </w:pPr>
      <w:r>
        <w:rPr>
          <w:rFonts w:ascii="Arial" w:cs="Arial" w:eastAsia="Arial" w:hAnsi="Arial"/>
          <w:sz w:val="24"/>
          <w:szCs w:val="24"/>
        </w:rPr>
        <w:t xml:space="preserve">94. МСЭК определяет степень УПТ гражданам, получившим повреждение здоровья в результате несчастных случаев на производстве и профессиональных заболеваний (далее - пострадавшие).</w:t>
      </w:r>
    </w:p>
    <w:p>
      <w:pPr>
        <w:spacing w:after="60"/>
        <w:ind w:firstLine="567"/>
        <w:jc w:val="both"/>
      </w:pPr>
      <w:r>
        <w:rPr>
          <w:rFonts w:ascii="Arial" w:cs="Arial" w:eastAsia="Arial" w:hAnsi="Arial"/>
          <w:sz w:val="24"/>
          <w:szCs w:val="24"/>
        </w:rPr>
        <w:t xml:space="preserve">95. Заболевание, которое развилось под влиянием однократного или систематического и длительного вредного воздействия фактора, свойственного данной профессии, либо условий труда, характерных лишь для того или иного производства, считается профессиональным заболеванием.</w:t>
      </w:r>
    </w:p>
    <w:p>
      <w:pPr>
        <w:spacing w:after="60"/>
        <w:ind w:firstLine="567"/>
        <w:jc w:val="both"/>
      </w:pPr>
      <w:r>
        <w:rPr>
          <w:rFonts w:ascii="Arial" w:cs="Arial" w:eastAsia="Arial" w:hAnsi="Arial"/>
          <w:sz w:val="24"/>
          <w:szCs w:val="24"/>
        </w:rPr>
        <w:t xml:space="preserve">96. Решение МСЭК об установлении причины инвалидности профессиональное заболевание проводится на основании заключения Центра профпатологии Министерства здравоохранения Кыргызской Республики согласно Списку профессиональных заболеваний, утвержденному постановлением Правительства Кыргызской Республики от 14 июля 1995 года № 285.</w:t>
      </w:r>
    </w:p>
    <w:p>
      <w:pPr>
        <w:spacing w:after="60"/>
        <w:ind w:firstLine="567"/>
        <w:jc w:val="both"/>
      </w:pPr>
      <w:r>
        <w:rPr>
          <w:rFonts w:ascii="Arial" w:cs="Arial" w:eastAsia="Arial" w:hAnsi="Arial"/>
          <w:sz w:val="24"/>
          <w:szCs w:val="24"/>
        </w:rPr>
        <w:t xml:space="preserve">97. Воздействие профессионального фактора, которое явилось единственным или ведущим в возникновении заболевания и его осложнений, считается причиной инвалидности при установлении профессионального заболевания.</w:t>
      </w:r>
    </w:p>
    <w:p>
      <w:pPr>
        <w:spacing w:after="60"/>
        <w:ind w:firstLine="567"/>
        <w:jc w:val="both"/>
      </w:pPr>
      <w:r>
        <w:rPr>
          <w:rFonts w:ascii="Arial" w:cs="Arial" w:eastAsia="Arial" w:hAnsi="Arial"/>
          <w:sz w:val="24"/>
          <w:szCs w:val="24"/>
        </w:rPr>
        <w:t xml:space="preserve">98. Некоторые профессиональные болезни могут возникнуть и прогрессировать через много лет после прекращения работы в контакте с профессиональной вредностью.</w:t>
      </w:r>
    </w:p>
    <w:p>
      <w:pPr>
        <w:spacing w:after="60"/>
        <w:ind w:firstLine="567"/>
        <w:jc w:val="both"/>
      </w:pPr>
      <w:r>
        <w:rPr>
          <w:rFonts w:ascii="Arial" w:cs="Arial" w:eastAsia="Arial" w:hAnsi="Arial"/>
          <w:sz w:val="24"/>
          <w:szCs w:val="24"/>
        </w:rPr>
        <w:t xml:space="preserve">99. Для установления причинной связи наступления инвалидности с профессиональным заболеванием и определения степени УПТ в %, представляются, кроме документов, указанных в пунктах 21 и 93 настоящего Положения, следующие документы:</w:t>
      </w:r>
    </w:p>
    <w:p>
      <w:pPr>
        <w:spacing w:after="60"/>
        <w:ind w:firstLine="567"/>
        <w:jc w:val="both"/>
      </w:pPr>
      <w:r>
        <w:rPr>
          <w:rFonts w:ascii="Arial" w:cs="Arial" w:eastAsia="Arial" w:hAnsi="Arial"/>
          <w:sz w:val="24"/>
          <w:szCs w:val="24"/>
        </w:rPr>
        <w:t xml:space="preserve">а) заключение Центра профпатологии Министерства здравоохранения Кыргызской Республики о наличии профессионального заболевания;</w:t>
      </w:r>
    </w:p>
    <w:p>
      <w:pPr>
        <w:spacing w:after="60"/>
        <w:ind w:firstLine="567"/>
        <w:jc w:val="both"/>
      </w:pPr>
      <w:r>
        <w:rPr>
          <w:rFonts w:ascii="Arial" w:cs="Arial" w:eastAsia="Arial" w:hAnsi="Arial"/>
          <w:sz w:val="24"/>
          <w:szCs w:val="24"/>
        </w:rPr>
        <w:t xml:space="preserve">б) акт расследования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 случая профессионального заболевания (отравления) (форма 362/у);</w:t>
      </w:r>
    </w:p>
    <w:p>
      <w:pPr>
        <w:spacing w:after="60"/>
        <w:ind w:firstLine="567"/>
        <w:jc w:val="both"/>
      </w:pPr>
      <w:r>
        <w:rPr>
          <w:rFonts w:ascii="Arial" w:cs="Arial" w:eastAsia="Arial" w:hAnsi="Arial"/>
          <w:sz w:val="24"/>
          <w:szCs w:val="24"/>
        </w:rPr>
        <w:t xml:space="preserve">в) санитарно-гигиеническая характеристика условий труда, представляемая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г) справка о трудоустройстве, об условиях и характере труда, выданная работодателем;</w:t>
      </w:r>
    </w:p>
    <w:p>
      <w:pPr>
        <w:spacing w:after="60"/>
        <w:ind w:firstLine="567"/>
        <w:jc w:val="both"/>
      </w:pPr>
      <w:r>
        <w:rPr>
          <w:rFonts w:ascii="Arial" w:cs="Arial" w:eastAsia="Arial" w:hAnsi="Arial"/>
          <w:sz w:val="24"/>
          <w:szCs w:val="24"/>
        </w:rPr>
        <w:t xml:space="preserve">д) вступившее в законную силу решение суда о признании данного случая производственной травмой или профессиональным заболеванием.</w:t>
      </w:r>
    </w:p>
    <w:p>
      <w:pPr>
        <w:spacing w:after="60"/>
        <w:ind w:firstLine="567"/>
        <w:jc w:val="both"/>
      </w:pPr>
      <w:r>
        <w:rPr>
          <w:rFonts w:ascii="Arial" w:cs="Arial" w:eastAsia="Arial" w:hAnsi="Arial"/>
          <w:sz w:val="24"/>
          <w:szCs w:val="24"/>
        </w:rPr>
        <w:t xml:space="preserve">100. Инвалидность вследствие профессионального заболевания устанавливается при всех осложнениях и всех последствиях заболевания, обусловившего инвалидность. При экспертизе трудоспособности при профессиональных болезнях требуется серьезная оценка различных заболеваний непрофессиональной этиологии, поскольку они могут обусловить понижение сопротивляемости организма к воздействию профессиональных вредных агентов. Если профессиональное заболевание вызвало ухудшение течения какого-либо другого заболевания, не являющегося профессиональным, то причиной потери трудоспособности больного должно считаться профессиональное заболевание.</w:t>
      </w:r>
    </w:p>
    <w:p>
      <w:pPr>
        <w:spacing w:after="60"/>
        <w:ind w:firstLine="567"/>
        <w:jc w:val="both"/>
      </w:pPr>
      <w:r>
        <w:rPr>
          <w:rFonts w:ascii="Arial" w:cs="Arial" w:eastAsia="Arial" w:hAnsi="Arial"/>
          <w:sz w:val="24"/>
          <w:szCs w:val="24"/>
        </w:rPr>
        <w:t xml:space="preserve">Учитываются случаи, когда профессиональное заболевание имело существенное значение в изменении характера течения уже имевшегося ранее заболевания не профессиональной этиологии - развитие латентно протекающего заболевания, более быстрое прогрессирование имевшегося патологического процесса, обусловившего установление или повышение группы инвалидности.</w:t>
      </w:r>
    </w:p>
    <w:p>
      <w:pPr>
        <w:spacing w:after="60"/>
        <w:ind w:firstLine="567"/>
        <w:jc w:val="both"/>
      </w:pPr>
      <w:r>
        <w:rPr>
          <w:rFonts w:ascii="Arial" w:cs="Arial" w:eastAsia="Arial" w:hAnsi="Arial"/>
          <w:sz w:val="24"/>
          <w:szCs w:val="24"/>
        </w:rPr>
        <w:t xml:space="preserve">101. Учитывается, что некоторые профессиональные заболевания могут прогрессировать и после прекращения работы в контакте с вредным профессиональным фактором. Профессиональные заболевания могут возникнуть и прогрессировать через много лет после прекращения работы в контакте с профессиональной вредностью (силикоз, бериллиоз, асбестоз, папиллома мочевого пузыря, онкологические заболевания в случаях депонирования ядов).</w:t>
      </w:r>
    </w:p>
    <w:p>
      <w:pPr>
        <w:spacing w:after="60"/>
        <w:ind w:firstLine="567"/>
        <w:jc w:val="both"/>
      </w:pPr>
      <w:r>
        <w:rPr>
          <w:rFonts w:ascii="Arial" w:cs="Arial" w:eastAsia="Arial" w:hAnsi="Arial"/>
          <w:sz w:val="24"/>
          <w:szCs w:val="24"/>
        </w:rPr>
        <w:t xml:space="preserve">102. Основанием для установления инвалидности по профессиональному заболеванию являются противопоказания к труду в прежней профессии и необходимость перевода лица, прошедшего освидетельствование, на другую работу, связанную со снижением квалификации.</w:t>
      </w:r>
    </w:p>
    <w:p>
      <w:pPr>
        <w:spacing w:after="60"/>
        <w:ind w:firstLine="567"/>
        <w:jc w:val="both"/>
      </w:pPr>
      <w:r>
        <w:rPr>
          <w:rFonts w:ascii="Arial" w:cs="Arial" w:eastAsia="Arial" w:hAnsi="Arial"/>
          <w:sz w:val="24"/>
          <w:szCs w:val="24"/>
        </w:rPr>
        <w:t xml:space="preserve">Пример. При пневмокониозе, без явлений дыхательной недостаточности, противопоказана дальнейшая работа, связанная с запыленностью и физическим напряжением. Перевод данного контингента лиц на работу, не связанную с воздействием пыли и физическим напряжением, ведет к снижению квалификации и заработка, что является основанием для установления III группы инвалидности по профессиональному заболеванию.</w:t>
      </w:r>
    </w:p>
    <w:p>
      <w:pPr>
        <w:spacing w:after="60"/>
        <w:ind w:firstLine="567"/>
        <w:jc w:val="both"/>
      </w:pPr>
      <w:r>
        <w:rPr>
          <w:rFonts w:ascii="Arial" w:cs="Arial" w:eastAsia="Arial" w:hAnsi="Arial"/>
          <w:sz w:val="24"/>
          <w:szCs w:val="24"/>
        </w:rPr>
        <w:t xml:space="preserve">103. Лица, у которых диагностируется профессиональное заболевание с присоединением осложнений (например, развитие дыхательной, а нередко и сердечной, недостаточности II или III степени при пневмокониозе), утрачивают трудоспособность в обычных производственных условиях (вне контакта с вредностью), и им устанавливается II группа инвалидности по профессиональному заболеванию.</w:t>
      </w:r>
    </w:p>
    <w:p>
      <w:pPr>
        <w:spacing w:after="60"/>
        <w:ind w:firstLine="567"/>
        <w:jc w:val="both"/>
      </w:pPr>
      <w:r>
        <w:rPr>
          <w:rFonts w:ascii="Arial" w:cs="Arial" w:eastAsia="Arial" w:hAnsi="Arial"/>
          <w:sz w:val="24"/>
          <w:szCs w:val="24"/>
        </w:rPr>
        <w:t xml:space="preserve">104. Организация здравоохранения направляет пострадавшего на экспертизу после проведения всех необходимых диагностических лечебных и реабилитационных мероприятий в связи с несчастным случаем на производстве или профессиональным заболеванием.</w:t>
      </w:r>
    </w:p>
    <w:p>
      <w:pPr>
        <w:spacing w:after="60"/>
        <w:ind w:firstLine="567"/>
        <w:jc w:val="both"/>
      </w:pPr>
      <w:r>
        <w:rPr>
          <w:rFonts w:ascii="Arial" w:cs="Arial" w:eastAsia="Arial" w:hAnsi="Arial"/>
          <w:sz w:val="24"/>
          <w:szCs w:val="24"/>
        </w:rPr>
        <w:t xml:space="preserve">105. При освидетельствовании МСЭК определяет пострадавшему степень утраты профессиональной трудоспособности, при наличии оснований устанавливает группу инвалидности в соответствии с нормативными правовыми актами по определению групп инвалидности, определяет нуждаемость пострадавшего в медицинской, социальной и профессиональной реабилитации.</w:t>
      </w:r>
    </w:p>
    <w:p>
      <w:pPr>
        <w:spacing w:after="60"/>
        <w:ind w:firstLine="567"/>
        <w:jc w:val="both"/>
      </w:pPr>
      <w:r>
        <w:rPr>
          <w:rFonts w:ascii="Arial" w:cs="Arial" w:eastAsia="Arial" w:hAnsi="Arial"/>
          <w:sz w:val="24"/>
          <w:szCs w:val="24"/>
        </w:rPr>
        <w:t xml:space="preserve">Со времени освидетельствования МСЭК определяет по показаниям нуждаемость пострадавшего в дополнительных видах помощи (далее - ДВП).</w:t>
      </w:r>
    </w:p>
    <w:p>
      <w:pPr>
        <w:spacing w:after="60"/>
        <w:ind w:firstLine="567"/>
        <w:jc w:val="both"/>
      </w:pPr>
      <w:r>
        <w:rPr>
          <w:rFonts w:ascii="Arial" w:cs="Arial" w:eastAsia="Arial" w:hAnsi="Arial"/>
          <w:sz w:val="24"/>
          <w:szCs w:val="24"/>
        </w:rPr>
        <w:t xml:space="preserve">106. В случае, если трудовые увечья причинены повторно в период работы у одного работодателя, степень УПТ пострадавшему устанавливается по общему % УПТ по совокупности от первого и повторного увечья.</w:t>
      </w:r>
    </w:p>
    <w:p>
      <w:pPr>
        <w:spacing w:after="60"/>
        <w:ind w:firstLine="567"/>
        <w:jc w:val="both"/>
      </w:pPr>
      <w:r>
        <w:rPr>
          <w:rFonts w:ascii="Arial" w:cs="Arial" w:eastAsia="Arial" w:hAnsi="Arial"/>
          <w:sz w:val="24"/>
          <w:szCs w:val="24"/>
        </w:rPr>
        <w:t xml:space="preserve">Если трудовые увечья причинены на работе у разных работодателей, то степень УПТ пострадавшему устанавливается отдельно, исходя из % УПТ по соответствующему трудовому увечью. Степень УПТ в целом не может превышать 100%.</w:t>
      </w:r>
    </w:p>
    <w:p>
      <w:pPr>
        <w:spacing w:after="60"/>
        <w:ind w:firstLine="567"/>
        <w:jc w:val="both"/>
      </w:pPr>
      <w:r>
        <w:rPr>
          <w:rFonts w:ascii="Arial" w:cs="Arial" w:eastAsia="Arial" w:hAnsi="Arial"/>
          <w:sz w:val="24"/>
          <w:szCs w:val="24"/>
        </w:rPr>
        <w:t xml:space="preserve">107. Для определения степени УПТ и нуждаемости в ДВП работников предприятий, учреждений, организаций всех форм собственности МСЭК принимает на освидетельствование граждан, работающих по гражданско-правовым договорам, получивших трудовое увечье или профессиональное заболевание.</w:t>
      </w:r>
    </w:p>
    <w:p>
      <w:pPr>
        <w:spacing w:after="60"/>
        <w:ind w:firstLine="567"/>
        <w:jc w:val="both"/>
      </w:pPr>
      <w:r>
        <w:rPr>
          <w:rFonts w:ascii="Arial" w:cs="Arial" w:eastAsia="Arial" w:hAnsi="Arial"/>
          <w:sz w:val="24"/>
          <w:szCs w:val="24"/>
        </w:rPr>
        <w:t xml:space="preserve">108. Гражданам, получившим увечье или иное повреждение здоровья, не связанное с исполнением трудовых обязанностей, заключение о степени утраты трудоспособности устанавливают учреждения судебно-медицинской экспертизы.</w:t>
      </w:r>
    </w:p>
    <w:p>
      <w:pPr>
        <w:spacing w:after="60"/>
        <w:ind w:firstLine="567"/>
        <w:jc w:val="both"/>
      </w:pPr>
      <w:r>
        <w:rPr>
          <w:rFonts w:ascii="Arial" w:cs="Arial" w:eastAsia="Arial" w:hAnsi="Arial"/>
          <w:sz w:val="24"/>
          <w:szCs w:val="24"/>
        </w:rPr>
        <w:t xml:space="preserve">109. Граждане, отбывающие наказание в местах лишения свободы, при несчастных случаях на производстве проходят освидетельствование для определения степени УПТ в % во врачебно-трудовых комиссиях Государственной службы исполнения наказаний при Правительстве Кыргызской Республики.</w:t>
      </w:r>
    </w:p>
    <w:p>
      <w:pPr>
        <w:spacing w:after="60"/>
        <w:ind w:firstLine="567"/>
        <w:jc w:val="both"/>
      </w:pPr>
      <w:r>
        <w:rPr>
          <w:rFonts w:ascii="Arial" w:cs="Arial" w:eastAsia="Arial" w:hAnsi="Arial"/>
          <w:sz w:val="24"/>
          <w:szCs w:val="24"/>
        </w:rPr>
        <w:t xml:space="preserve">Граждане, осужденные условно с обязательным привлечением к труду, получившие повреждение здоровья на производстве (увечье, заболевание), подлежат освидетельствованию МСЭК в установленном порядке.</w:t>
      </w:r>
    </w:p>
    <w:p>
      <w:pPr>
        <w:spacing w:after="60"/>
        <w:ind w:firstLine="567"/>
        <w:jc w:val="both"/>
      </w:pPr>
      <w:r>
        <w:rPr>
          <w:rFonts w:ascii="Arial" w:cs="Arial" w:eastAsia="Arial" w:hAnsi="Arial"/>
          <w:sz w:val="24"/>
          <w:szCs w:val="24"/>
        </w:rPr>
        <w:t xml:space="preserve">110. При определении степени УПТ пострадавшему при наличии нескольких профессий считается основной:</w:t>
      </w:r>
    </w:p>
    <w:p>
      <w:pPr>
        <w:spacing w:after="60"/>
        <w:ind w:firstLine="567"/>
        <w:jc w:val="both"/>
      </w:pPr>
      <w:r>
        <w:rPr>
          <w:rFonts w:ascii="Arial" w:cs="Arial" w:eastAsia="Arial" w:hAnsi="Arial"/>
          <w:sz w:val="24"/>
          <w:szCs w:val="24"/>
        </w:rPr>
        <w:t xml:space="preserve">- профессия, которая предшествовала данному повреждению здоровья или в которой имеется более продолжительный стаж работы;</w:t>
      </w:r>
    </w:p>
    <w:p>
      <w:pPr>
        <w:spacing w:after="60"/>
        <w:ind w:firstLine="567"/>
        <w:jc w:val="both"/>
      </w:pPr>
      <w:r>
        <w:rPr>
          <w:rFonts w:ascii="Arial" w:cs="Arial" w:eastAsia="Arial" w:hAnsi="Arial"/>
          <w:sz w:val="24"/>
          <w:szCs w:val="24"/>
        </w:rPr>
        <w:t xml:space="preserve">- профессия, которая получена путем специального обучения или при которой достигнута наивысшая квалификация.</w:t>
      </w:r>
    </w:p>
    <w:p>
      <w:pPr>
        <w:spacing w:after="60"/>
        <w:ind w:firstLine="567"/>
        <w:jc w:val="both"/>
      </w:pPr>
      <w:r>
        <w:rPr>
          <w:rFonts w:ascii="Arial" w:cs="Arial" w:eastAsia="Arial" w:hAnsi="Arial"/>
          <w:sz w:val="24"/>
          <w:szCs w:val="24"/>
        </w:rPr>
        <w:t xml:space="preserve">Вопрос решается с учетом конкретных обстоятельств.</w:t>
      </w:r>
    </w:p>
    <w:p>
      <w:pPr>
        <w:spacing w:after="60"/>
        <w:ind w:firstLine="567"/>
        <w:jc w:val="both"/>
      </w:pPr>
      <w:r>
        <w:rPr>
          <w:rFonts w:ascii="Arial" w:cs="Arial" w:eastAsia="Arial" w:hAnsi="Arial"/>
          <w:sz w:val="24"/>
          <w:szCs w:val="24"/>
        </w:rPr>
        <w:t xml:space="preserve">111. Степень УПТ устанавливается на 1 год или 2 года (без дачи группы инвалидности) исходя из оценки состояния здоровья пострадавшего и прогноза развития его компенсаторных и адаптационных возможностей.</w:t>
      </w:r>
    </w:p>
    <w:p>
      <w:pPr>
        <w:spacing w:after="60"/>
        <w:ind w:firstLine="567"/>
        <w:jc w:val="both"/>
      </w:pPr>
      <w:r>
        <w:rPr>
          <w:rFonts w:ascii="Arial" w:cs="Arial" w:eastAsia="Arial" w:hAnsi="Arial"/>
          <w:sz w:val="24"/>
          <w:szCs w:val="24"/>
        </w:rPr>
        <w:t xml:space="preserve">112. При необратимых последствиях повреждения здоровья со стойкими нарушениями функций организма, стойкими нарушениями профессиональной трудоспособности пострадавшего степень УПТ устанавливается бессрочно.</w:t>
      </w:r>
    </w:p>
    <w:p>
      <w:pPr>
        <w:spacing w:after="60"/>
        <w:ind w:firstLine="567"/>
        <w:jc w:val="both"/>
      </w:pPr>
      <w:r>
        <w:rPr>
          <w:rFonts w:ascii="Arial" w:cs="Arial" w:eastAsia="Arial" w:hAnsi="Arial"/>
          <w:sz w:val="24"/>
          <w:szCs w:val="24"/>
        </w:rPr>
        <w:t xml:space="preserve">113. При наличии анатомического дефекта степень УПТ устанавливается гражданам бессрочно независимо от выполняемой работы, условий и характера труда.</w:t>
      </w:r>
    </w:p>
    <w:p>
      <w:pPr>
        <w:spacing w:after="60"/>
        <w:ind w:firstLine="567"/>
        <w:jc w:val="both"/>
      </w:pPr>
      <w:r>
        <w:rPr>
          <w:rFonts w:ascii="Arial" w:cs="Arial" w:eastAsia="Arial" w:hAnsi="Arial"/>
          <w:sz w:val="24"/>
          <w:szCs w:val="24"/>
        </w:rPr>
        <w:t xml:space="preserve">114. При осуществлении экспертизы и определении степени УПТ в % нуждаемости пострадавшего в медицинской, социальной, профессиональной реабилитации МСЭК руководствуются настоящим Положением.</w:t>
      </w:r>
    </w:p>
    <w:p>
      <w:pPr>
        <w:spacing w:after="200" w:before="200"/>
        <w:jc w:val="center"/>
      </w:pPr>
      <w:r>
        <w:rPr>
          <w:rFonts w:ascii="Arial" w:cs="Arial" w:eastAsia="Arial" w:hAnsi="Arial"/>
          <w:b/>
          <w:bCs/>
          <w:sz w:val="32"/>
          <w:szCs w:val="32"/>
        </w:rPr>
        <w:t xml:space="preserve">§ 1. Общие принципы определения степени утраты профессиональной трудоспособности</w:t>
      </w:r>
    </w:p>
    <w:p>
      <w:pPr>
        <w:spacing w:after="60"/>
        <w:ind w:firstLine="567"/>
        <w:jc w:val="both"/>
      </w:pPr>
      <w:r>
        <w:rPr>
          <w:rFonts w:ascii="Arial" w:cs="Arial" w:eastAsia="Arial" w:hAnsi="Arial"/>
          <w:sz w:val="24"/>
          <w:szCs w:val="24"/>
        </w:rPr>
        <w:t xml:space="preserve">115. Степень УПТ выражается в % на момент освидетельствования и устанавливается в пределах от 10% до 100% исходя из последствий повреждения здоровья вследствие несчастного случая на производстве, с учетом имеющихся у пострадавшего профессиональных способностей, психофизиологических возможностей и профессионально значимых качеств, позволяющих продолжать выполнять профессиональную деятельность, предшествующую несчастному случаю на производстве или профессиональному заболеванию, того же содержания и в том же объеме, либо с учетом снижения квалификации, уменьшения объема выполняемой работы, тяжести труда в обычных или специально созданных условиях.</w:t>
      </w:r>
    </w:p>
    <w:p>
      <w:pPr>
        <w:spacing w:after="60"/>
        <w:ind w:firstLine="567"/>
        <w:jc w:val="both"/>
      </w:pPr>
      <w:r>
        <w:rPr>
          <w:rFonts w:ascii="Arial" w:cs="Arial" w:eastAsia="Arial" w:hAnsi="Arial"/>
          <w:sz w:val="24"/>
          <w:szCs w:val="24"/>
        </w:rPr>
        <w:t xml:space="preserve">116. В каждом конкретном случае МСЭК учитывает при определении степени УПТ следующие критерии:</w:t>
      </w:r>
    </w:p>
    <w:p>
      <w:pPr>
        <w:spacing w:after="60"/>
        <w:ind w:firstLine="567"/>
        <w:jc w:val="both"/>
      </w:pPr>
      <w:r>
        <w:rPr>
          <w:rFonts w:ascii="Arial" w:cs="Arial" w:eastAsia="Arial" w:hAnsi="Arial"/>
          <w:sz w:val="24"/>
          <w:szCs w:val="24"/>
        </w:rPr>
        <w:t xml:space="preserve">а) выраженность клинико-функциональных нарушений;</w:t>
      </w:r>
    </w:p>
    <w:p>
      <w:pPr>
        <w:spacing w:after="60"/>
        <w:ind w:firstLine="567"/>
        <w:jc w:val="both"/>
      </w:pPr>
      <w:r>
        <w:rPr>
          <w:rFonts w:ascii="Arial" w:cs="Arial" w:eastAsia="Arial" w:hAnsi="Arial"/>
          <w:sz w:val="24"/>
          <w:szCs w:val="24"/>
        </w:rPr>
        <w:t xml:space="preserve">б) характер профессиональной деятельности (квалификация, качество и объем труда, способность к его выполнению);</w:t>
      </w:r>
    </w:p>
    <w:p>
      <w:pPr>
        <w:spacing w:after="60"/>
        <w:ind w:firstLine="567"/>
        <w:jc w:val="both"/>
      </w:pPr>
      <w:r>
        <w:rPr>
          <w:rFonts w:ascii="Arial" w:cs="Arial" w:eastAsia="Arial" w:hAnsi="Arial"/>
          <w:sz w:val="24"/>
          <w:szCs w:val="24"/>
        </w:rPr>
        <w:t xml:space="preserve">в) категории и степени ограничений жизнедеятельности.</w:t>
      </w:r>
    </w:p>
    <w:p>
      <w:pPr>
        <w:spacing w:after="60"/>
        <w:ind w:firstLine="567"/>
        <w:jc w:val="both"/>
      </w:pPr>
      <w:r>
        <w:rPr>
          <w:rFonts w:ascii="Arial" w:cs="Arial" w:eastAsia="Arial" w:hAnsi="Arial"/>
          <w:sz w:val="24"/>
          <w:szCs w:val="24"/>
        </w:rPr>
        <w:t xml:space="preserve">117. Клинико-функциональные критерии включают:</w:t>
      </w:r>
    </w:p>
    <w:p>
      <w:pPr>
        <w:spacing w:after="60"/>
        <w:ind w:firstLine="567"/>
        <w:jc w:val="both"/>
      </w:pPr>
      <w:r>
        <w:rPr>
          <w:rFonts w:ascii="Arial" w:cs="Arial" w:eastAsia="Arial" w:hAnsi="Arial"/>
          <w:sz w:val="24"/>
          <w:szCs w:val="24"/>
        </w:rPr>
        <w:t xml:space="preserve">а) характер и тяжесть травмы, профессионального заболевания;</w:t>
      </w:r>
    </w:p>
    <w:p>
      <w:pPr>
        <w:spacing w:after="60"/>
        <w:ind w:firstLine="567"/>
        <w:jc w:val="both"/>
      </w:pPr>
      <w:r>
        <w:rPr>
          <w:rFonts w:ascii="Arial" w:cs="Arial" w:eastAsia="Arial" w:hAnsi="Arial"/>
          <w:sz w:val="24"/>
          <w:szCs w:val="24"/>
        </w:rPr>
        <w:t xml:space="preserve">б) особенности течения патологического процесса, обусловленного несчастным случаем на производстве или профессиональным заболеванием;</w:t>
      </w:r>
    </w:p>
    <w:p>
      <w:pPr>
        <w:spacing w:after="60"/>
        <w:ind w:firstLine="567"/>
        <w:jc w:val="both"/>
      </w:pPr>
      <w:r>
        <w:rPr>
          <w:rFonts w:ascii="Arial" w:cs="Arial" w:eastAsia="Arial" w:hAnsi="Arial"/>
          <w:sz w:val="24"/>
          <w:szCs w:val="24"/>
        </w:rPr>
        <w:t xml:space="preserve">в) характер (вид) нарушений функций организма;</w:t>
      </w:r>
    </w:p>
    <w:p>
      <w:pPr>
        <w:spacing w:after="60"/>
        <w:ind w:firstLine="567"/>
        <w:jc w:val="both"/>
      </w:pPr>
      <w:r>
        <w:rPr>
          <w:rFonts w:ascii="Arial" w:cs="Arial" w:eastAsia="Arial" w:hAnsi="Arial"/>
          <w:sz w:val="24"/>
          <w:szCs w:val="24"/>
        </w:rPr>
        <w:t xml:space="preserve">г) степень выраженности нарушений функций организма (значительно выраженная, выраженная, умеренная, незначительная);</w:t>
      </w:r>
    </w:p>
    <w:p>
      <w:pPr>
        <w:spacing w:after="60"/>
        <w:ind w:firstLine="567"/>
        <w:jc w:val="both"/>
      </w:pPr>
      <w:r>
        <w:rPr>
          <w:rFonts w:ascii="Arial" w:cs="Arial" w:eastAsia="Arial" w:hAnsi="Arial"/>
          <w:sz w:val="24"/>
          <w:szCs w:val="24"/>
        </w:rPr>
        <w:t xml:space="preserve">д) клинический и реабилитационный прогноз;</w:t>
      </w:r>
    </w:p>
    <w:p>
      <w:pPr>
        <w:spacing w:after="60"/>
        <w:ind w:firstLine="567"/>
        <w:jc w:val="both"/>
      </w:pPr>
      <w:r>
        <w:rPr>
          <w:rFonts w:ascii="Arial" w:cs="Arial" w:eastAsia="Arial" w:hAnsi="Arial"/>
          <w:sz w:val="24"/>
          <w:szCs w:val="24"/>
        </w:rPr>
        <w:t xml:space="preserve">е) психофизиологические возможности;</w:t>
      </w:r>
    </w:p>
    <w:p>
      <w:pPr>
        <w:spacing w:after="60"/>
        <w:ind w:firstLine="567"/>
        <w:jc w:val="both"/>
      </w:pPr>
      <w:r>
        <w:rPr>
          <w:rFonts w:ascii="Arial" w:cs="Arial" w:eastAsia="Arial" w:hAnsi="Arial"/>
          <w:sz w:val="24"/>
          <w:szCs w:val="24"/>
        </w:rPr>
        <w:t xml:space="preserve">ж) клинико-трудовой прогноз.</w:t>
      </w:r>
    </w:p>
    <w:p>
      <w:pPr>
        <w:spacing w:after="60"/>
        <w:ind w:firstLine="567"/>
        <w:jc w:val="both"/>
      </w:pPr>
      <w:r>
        <w:rPr>
          <w:rFonts w:ascii="Arial" w:cs="Arial" w:eastAsia="Arial" w:hAnsi="Arial"/>
          <w:sz w:val="24"/>
          <w:szCs w:val="24"/>
        </w:rPr>
        <w:t xml:space="preserve">118. При определении степени УПТ учитывается выраженность нарушений функций органов и систем пострадавшего, приводящих к ограничению способности к трудовой деятельности и других категорий жизнедеятельности.</w:t>
      </w:r>
    </w:p>
    <w:p>
      <w:pPr>
        <w:spacing w:after="60"/>
        <w:ind w:firstLine="567"/>
        <w:jc w:val="both"/>
      </w:pPr>
      <w:r>
        <w:rPr>
          <w:rFonts w:ascii="Arial" w:cs="Arial" w:eastAsia="Arial" w:hAnsi="Arial"/>
          <w:sz w:val="24"/>
          <w:szCs w:val="24"/>
        </w:rPr>
        <w:t xml:space="preserve">У пострадавших может выявляться многообразие клинических проявлений, различных как по характеру, так и по степени выраженности нарушений функций. Полиморфизм клинической картины у пострадавших может быть обусловлен как прямым последствием травм, профзаболеваний, так и их осложнениями. В связи с этим методика экспертного обследования этой категории пострадавших требует проведения комплексного клинико-физиологического обследования с использованием современных методов диагностики и ретроспективного анализа посттравматического и предшествующего периодов развития профессионального заболевания, тщательного изучения анамнестических сведений, данных организаций здравоохранения, медицинской экспертной документации. Анализ комплекса показателей клинико-физиологического характера способствует уточнению основных медико-биологических факторов (характера, степени нарушения функций, течения заболевания и др.), которые являются основой клинико-функциональных критериев определения степени утраты профессиональной трудоспособности.</w:t>
      </w:r>
    </w:p>
    <w:p>
      <w:pPr>
        <w:spacing w:after="60"/>
        <w:ind w:firstLine="567"/>
        <w:jc w:val="both"/>
      </w:pPr>
      <w:r>
        <w:rPr>
          <w:rFonts w:ascii="Arial" w:cs="Arial" w:eastAsia="Arial" w:hAnsi="Arial"/>
          <w:sz w:val="24"/>
          <w:szCs w:val="24"/>
        </w:rPr>
        <w:t xml:space="preserve">В тех случаях, когда трудовое увечье ухудшило течение имеющегося заболевания или усилило тяжесть последствия анатомического дефекта, степень УПТ определяется исходя из выраженности вызванных им нарушений функций организма, на момент освидетельствования, также с учетом ранее имевшихся нарушений.</w:t>
      </w:r>
    </w:p>
    <w:p>
      <w:pPr>
        <w:spacing w:after="60"/>
        <w:ind w:firstLine="567"/>
        <w:jc w:val="both"/>
      </w:pPr>
      <w:r>
        <w:rPr>
          <w:rFonts w:ascii="Arial" w:cs="Arial" w:eastAsia="Arial" w:hAnsi="Arial"/>
          <w:sz w:val="24"/>
          <w:szCs w:val="24"/>
        </w:rPr>
        <w:t xml:space="preserve">119. Решение МСЭК выносится на основании осмотра пострадавшего, тщательного изучения анамнестических сведений, изучения медицинских документов и всех других исследований, с учетом социально-трудовых факторов (профессии, условий труда, характера и объема выполняемой работы). Сведения о трудовой деятельности потерпевшего, условиях труда, выполняемой работе уточняются в процессе освидетельствования, при отсутствии данных - запрашиваются с места работы.</w:t>
      </w:r>
    </w:p>
    <w:p>
      <w:pPr>
        <w:spacing w:after="200" w:before="200"/>
        <w:jc w:val="center"/>
      </w:pPr>
      <w:r>
        <w:rPr>
          <w:rFonts w:ascii="Arial" w:cs="Arial" w:eastAsia="Arial" w:hAnsi="Arial"/>
          <w:b/>
          <w:bCs/>
          <w:sz w:val="32"/>
          <w:szCs w:val="32"/>
        </w:rPr>
        <w:t xml:space="preserve">§ 2. Критерии оценки способности к профессиональной деятельности</w:t>
      </w:r>
    </w:p>
    <w:p>
      <w:pPr>
        <w:spacing w:after="60"/>
        <w:ind w:firstLine="567"/>
        <w:jc w:val="both"/>
      </w:pPr>
      <w:r>
        <w:rPr>
          <w:rFonts w:ascii="Arial" w:cs="Arial" w:eastAsia="Arial" w:hAnsi="Arial"/>
          <w:sz w:val="24"/>
          <w:szCs w:val="24"/>
        </w:rPr>
        <w:t xml:space="preserve">120. При определении степени УПТ необходимо учитывать профессиональный фактор, в частности, способность пострадавшего после несчастного случая на производстве или возникновения профессионального заболевания выполнять работу в полном объеме по своей прежней профессии (до несчастного случая или профессионального заболевания) или иной, равной ей по квалификации и оплате, а также возможность использования остаточной профессиональной трудоспособности на другой менее квалифицированной работе в обычных или специально созданных производственных или иных условиях труда.</w:t>
      </w:r>
    </w:p>
    <w:p>
      <w:pPr>
        <w:spacing w:after="60"/>
        <w:ind w:firstLine="567"/>
        <w:jc w:val="both"/>
      </w:pPr>
      <w:r>
        <w:rPr>
          <w:rFonts w:ascii="Arial" w:cs="Arial" w:eastAsia="Arial" w:hAnsi="Arial"/>
          <w:sz w:val="24"/>
          <w:szCs w:val="24"/>
        </w:rPr>
        <w:t xml:space="preserve">121. Профессиональная деятельность в полном объеме предполагает полный рабочий день, полную рабочую неделю, выполнение норм выработки на 100%.</w:t>
      </w:r>
    </w:p>
    <w:p>
      <w:pPr>
        <w:spacing w:after="60"/>
        <w:ind w:firstLine="567"/>
        <w:jc w:val="both"/>
      </w:pPr>
      <w:r>
        <w:rPr>
          <w:rFonts w:ascii="Arial" w:cs="Arial" w:eastAsia="Arial" w:hAnsi="Arial"/>
          <w:sz w:val="24"/>
          <w:szCs w:val="24"/>
        </w:rPr>
        <w:t xml:space="preserve">122. Критерии оценки возможности выполнения профессиональной деятельности связаны с различием тарифно-квалификационных разрядов в рамках соответствующей профессии.</w:t>
      </w:r>
    </w:p>
    <w:p>
      <w:pPr>
        <w:spacing w:after="60"/>
        <w:ind w:firstLine="567"/>
        <w:jc w:val="both"/>
      </w:pPr>
      <w:r>
        <w:rPr>
          <w:rFonts w:ascii="Arial" w:cs="Arial" w:eastAsia="Arial" w:hAnsi="Arial"/>
          <w:sz w:val="24"/>
          <w:szCs w:val="24"/>
        </w:rPr>
        <w:t xml:space="preserve">123. Снижение квалификации определяется с учетом установленных тарификационных разрядов, классов, категорий для данной профессиональной деятельности.</w:t>
      </w:r>
    </w:p>
    <w:p>
      <w:pPr>
        <w:spacing w:after="60"/>
        <w:ind w:firstLine="567"/>
        <w:jc w:val="both"/>
      </w:pPr>
      <w:r>
        <w:rPr>
          <w:rFonts w:ascii="Arial" w:cs="Arial" w:eastAsia="Arial" w:hAnsi="Arial"/>
          <w:sz w:val="24"/>
          <w:szCs w:val="24"/>
        </w:rPr>
        <w:t xml:space="preserve">124. В основе ранжирования работ по степени сложности (и, следовательно, по разрядам квалификации) лежат факторы сложности труда:</w:t>
      </w:r>
    </w:p>
    <w:p>
      <w:pPr>
        <w:spacing w:after="60"/>
        <w:ind w:firstLine="567"/>
        <w:jc w:val="both"/>
      </w:pPr>
      <w:r>
        <w:rPr>
          <w:rFonts w:ascii="Arial" w:cs="Arial" w:eastAsia="Arial" w:hAnsi="Arial"/>
          <w:sz w:val="24"/>
          <w:szCs w:val="24"/>
        </w:rPr>
        <w:t xml:space="preserve">а) технологические: сложность управления (обслуживания, пользования) орудиями труда; сложность технологических (рабочих) процессов;</w:t>
      </w:r>
    </w:p>
    <w:p>
      <w:pPr>
        <w:spacing w:after="60"/>
        <w:ind w:firstLine="567"/>
        <w:jc w:val="both"/>
      </w:pPr>
      <w:r>
        <w:rPr>
          <w:rFonts w:ascii="Arial" w:cs="Arial" w:eastAsia="Arial" w:hAnsi="Arial"/>
          <w:sz w:val="24"/>
          <w:szCs w:val="24"/>
        </w:rPr>
        <w:t xml:space="preserve">б) организационные: широта комплекса выполняемых операций (работ), степень самостоятельности работника в процессе выполнения работ;</w:t>
      </w:r>
    </w:p>
    <w:p>
      <w:pPr>
        <w:spacing w:after="60"/>
        <w:ind w:firstLine="567"/>
        <w:jc w:val="both"/>
      </w:pPr>
      <w:r>
        <w:rPr>
          <w:rFonts w:ascii="Arial" w:cs="Arial" w:eastAsia="Arial" w:hAnsi="Arial"/>
          <w:sz w:val="24"/>
          <w:szCs w:val="24"/>
        </w:rPr>
        <w:t xml:space="preserve">в) ответственность материальная и ответственность за жизнь и здоровье;</w:t>
      </w:r>
    </w:p>
    <w:p>
      <w:pPr>
        <w:spacing w:after="60"/>
        <w:ind w:firstLine="567"/>
        <w:jc w:val="both"/>
      </w:pPr>
      <w:r>
        <w:rPr>
          <w:rFonts w:ascii="Arial" w:cs="Arial" w:eastAsia="Arial" w:hAnsi="Arial"/>
          <w:sz w:val="24"/>
          <w:szCs w:val="24"/>
        </w:rPr>
        <w:t xml:space="preserve">г) специфические, особые требования к работе, например, работа в необычных, близких к экстремальным, условиях производственной деятельности.</w:t>
      </w:r>
    </w:p>
    <w:p>
      <w:pPr>
        <w:spacing w:after="60"/>
        <w:ind w:firstLine="567"/>
        <w:jc w:val="both"/>
      </w:pPr>
      <w:r>
        <w:rPr>
          <w:rFonts w:ascii="Arial" w:cs="Arial" w:eastAsia="Arial" w:hAnsi="Arial"/>
          <w:sz w:val="24"/>
          <w:szCs w:val="24"/>
        </w:rPr>
        <w:t xml:space="preserve">125. Оценка разряда сложности работ производится дифференцированно по работам, различающимся по степени механизации: ручные, машинно-ручные, машинные, автоматизированные, аппаратные.</w:t>
      </w:r>
    </w:p>
    <w:p>
      <w:pPr>
        <w:spacing w:after="60"/>
        <w:ind w:firstLine="567"/>
        <w:jc w:val="both"/>
      </w:pPr>
      <w:r>
        <w:rPr>
          <w:rFonts w:ascii="Arial" w:cs="Arial" w:eastAsia="Arial" w:hAnsi="Arial"/>
          <w:sz w:val="24"/>
          <w:szCs w:val="24"/>
        </w:rPr>
        <w:t xml:space="preserve">126. При определении тарифно-квалификационного разряда учитывается квалификация работника как совокупность знаний, умений и трудовых навыков, а также время, затраченное на подготовку (учебу). Квалификационные требования к знаниям возрастают от начальных сведений в объеме неполной средней школы (1-2 разряды) до знания отдельных дисциплин в объеме полного курса средних специальных учебных заведений (6 разряд).</w:t>
      </w:r>
    </w:p>
    <w:p>
      <w:pPr>
        <w:spacing w:after="60"/>
        <w:ind w:firstLine="567"/>
        <w:jc w:val="both"/>
      </w:pPr>
      <w:r>
        <w:rPr>
          <w:rFonts w:ascii="Arial" w:cs="Arial" w:eastAsia="Arial" w:hAnsi="Arial"/>
          <w:sz w:val="24"/>
          <w:szCs w:val="24"/>
        </w:rPr>
        <w:t xml:space="preserve">127. Для тарифно-квалификационной системы оценки работ и профессий рабочих характерна закономерность возрастания сложности работ по каждому из факторов, взятому за основу определения разряда:</w:t>
      </w:r>
    </w:p>
    <w:p>
      <w:pPr>
        <w:spacing w:after="60"/>
        <w:ind w:firstLine="567"/>
        <w:jc w:val="both"/>
      </w:pPr>
      <w:r>
        <w:rPr>
          <w:rFonts w:ascii="Arial" w:cs="Arial" w:eastAsia="Arial" w:hAnsi="Arial"/>
          <w:sz w:val="24"/>
          <w:szCs w:val="24"/>
        </w:rPr>
        <w:t xml:space="preserve">а) по технологическому фактору при переходе от первого разряда к последующему возрастает сложность, мощность, габариты, единицы обслуживаемого оборудования аналогичного назначения;</w:t>
      </w:r>
    </w:p>
    <w:p>
      <w:pPr>
        <w:spacing w:after="60"/>
        <w:ind w:firstLine="567"/>
        <w:jc w:val="both"/>
      </w:pPr>
      <w:r>
        <w:rPr>
          <w:rFonts w:ascii="Arial" w:cs="Arial" w:eastAsia="Arial" w:hAnsi="Arial"/>
          <w:sz w:val="24"/>
          <w:szCs w:val="24"/>
        </w:rPr>
        <w:t xml:space="preserve">б) по организационному фактору сложности нарастает степень самостоятельности выполняемых работ и подключаются функции по руководству рабочими более низких уровней квалификации.</w:t>
      </w:r>
    </w:p>
    <w:p>
      <w:pPr>
        <w:spacing w:after="60"/>
        <w:ind w:firstLine="567"/>
        <w:jc w:val="both"/>
      </w:pPr>
      <w:r>
        <w:rPr>
          <w:rFonts w:ascii="Arial" w:cs="Arial" w:eastAsia="Arial" w:hAnsi="Arial"/>
          <w:sz w:val="24"/>
          <w:szCs w:val="24"/>
        </w:rPr>
        <w:t xml:space="preserve">128. Профессии рабочих квалифицированного физического труда классифицируются шестью тарифно-квалификационными разрядами. Тарифно-квалификационный разряд указывает на соответствие квалификации рабочего сложности выполняемой работы, а также уровню его знаний, умений и трудовых навыков.</w:t>
      </w:r>
    </w:p>
    <w:p>
      <w:pPr>
        <w:spacing w:after="60"/>
        <w:ind w:firstLine="567"/>
        <w:jc w:val="both"/>
      </w:pPr>
      <w:r>
        <w:rPr>
          <w:rFonts w:ascii="Arial" w:cs="Arial" w:eastAsia="Arial" w:hAnsi="Arial"/>
          <w:sz w:val="24"/>
          <w:szCs w:val="24"/>
        </w:rPr>
        <w:t xml:space="preserve">Квалифицированные профессии рабочих могут иметь различный диапазон разрядов (1-6, 4-6, 3-5).</w:t>
      </w:r>
    </w:p>
    <w:p>
      <w:pPr>
        <w:spacing w:after="60"/>
        <w:ind w:firstLine="567"/>
        <w:jc w:val="both"/>
      </w:pPr>
      <w:r>
        <w:rPr>
          <w:rFonts w:ascii="Arial" w:cs="Arial" w:eastAsia="Arial" w:hAnsi="Arial"/>
          <w:sz w:val="24"/>
          <w:szCs w:val="24"/>
        </w:rPr>
        <w:t xml:space="preserve">129. Если пострадавший не может выполнять работу прежней сложности (квалификации), то возникает вопрос о переводе его на работу меньшей сложности (квалификации) в соответствии с видами работ, предусмотренных тарифно-квалификационным справочником работ и профессий, с оптимальными условиями труда или допустимыми условиями труда физической, нервно-эмоциональной нагрузкой, не содержащей противопоказанных производственных факторов и соответствующей психофизиологическим возможностям пострадавшего для ее выполнения.</w:t>
      </w:r>
    </w:p>
    <w:p>
      <w:pPr>
        <w:spacing w:after="60"/>
        <w:ind w:firstLine="567"/>
        <w:jc w:val="both"/>
      </w:pPr>
      <w:r>
        <w:rPr>
          <w:rFonts w:ascii="Arial" w:cs="Arial" w:eastAsia="Arial" w:hAnsi="Arial"/>
          <w:sz w:val="24"/>
          <w:szCs w:val="24"/>
        </w:rPr>
        <w:t xml:space="preserve">130. Степень УПТ устанавливается в зависимости от уровня снижения квалификации с учетом уменьшения коэффициента сложности работ.</w:t>
      </w:r>
    </w:p>
    <w:p>
      <w:pPr>
        <w:spacing w:after="60"/>
        <w:ind w:firstLine="567"/>
        <w:jc w:val="both"/>
      </w:pPr>
      <w:r>
        <w:rPr>
          <w:rFonts w:ascii="Arial" w:cs="Arial" w:eastAsia="Arial" w:hAnsi="Arial"/>
          <w:sz w:val="24"/>
          <w:szCs w:val="24"/>
        </w:rPr>
        <w:t xml:space="preserve">Пример: перевод рабочего 6 разряда на 2 разряд приводит к снижению квалификации на 4 разряда и с уменьшением (на 60%) коэффициента сложности работ.</w:t>
      </w:r>
    </w:p>
    <w:p>
      <w:pPr>
        <w:spacing w:after="60"/>
        <w:ind w:firstLine="567"/>
        <w:jc w:val="both"/>
      </w:pPr>
      <w:r>
        <w:rPr>
          <w:rFonts w:ascii="Arial" w:cs="Arial" w:eastAsia="Arial" w:hAnsi="Arial"/>
          <w:sz w:val="24"/>
          <w:szCs w:val="24"/>
        </w:rPr>
        <w:t xml:space="preserve">131. Степень УПТ рабочего неквалифицированного физического труда устанавливается в зависимости от его психофизиологического состояния, физической способности выполнять простой физический труд и связана с оценкой классов условий труда по показателю тяжести труда.</w:t>
      </w:r>
    </w:p>
    <w:p>
      <w:pPr>
        <w:spacing w:after="60"/>
        <w:ind w:firstLine="567"/>
        <w:jc w:val="both"/>
      </w:pPr>
      <w:r>
        <w:rPr>
          <w:rFonts w:ascii="Arial" w:cs="Arial" w:eastAsia="Arial" w:hAnsi="Arial"/>
          <w:sz w:val="24"/>
          <w:szCs w:val="24"/>
        </w:rPr>
        <w:t xml:space="preserve">УПТ у данного контингента рабочих определяется с учетом степени снижения категории (класса) тяжести труда (например, разовый подъем и перенос груза по весу).</w:t>
      </w:r>
    </w:p>
    <w:p>
      <w:pPr>
        <w:spacing w:after="60"/>
        <w:ind w:firstLine="567"/>
        <w:jc w:val="both"/>
      </w:pPr>
      <w:r>
        <w:rPr>
          <w:rFonts w:ascii="Arial" w:cs="Arial" w:eastAsia="Arial" w:hAnsi="Arial"/>
          <w:sz w:val="24"/>
          <w:szCs w:val="24"/>
        </w:rPr>
        <w:t xml:space="preserve">Пример. Перевод рабочего тяжелого физического труда 4 категории (подъем и перенос груза весом более 35 кг) на показанную работу 1 категории тяжести с легким физическим напряжением (разовый подъем груза весом не более 2 кг) с выраженным снижением категории (класса) тяжести трудового процесса.</w:t>
      </w:r>
    </w:p>
    <w:p>
      <w:pPr>
        <w:spacing w:after="60"/>
        <w:ind w:firstLine="567"/>
        <w:jc w:val="both"/>
      </w:pPr>
      <w:r>
        <w:rPr>
          <w:rFonts w:ascii="Arial" w:cs="Arial" w:eastAsia="Arial" w:hAnsi="Arial"/>
          <w:sz w:val="24"/>
          <w:szCs w:val="24"/>
        </w:rPr>
        <w:t xml:space="preserve">132. При определении степени УПТ учитываются классы условий труда по показателям вредности и опасности факторов производственной среды, тяжести и напряженности трудового процесса.</w:t>
      </w:r>
    </w:p>
    <w:p>
      <w:pPr>
        <w:spacing w:after="60"/>
        <w:ind w:firstLine="567"/>
        <w:jc w:val="both"/>
      </w:pPr>
      <w:r>
        <w:rPr>
          <w:rFonts w:ascii="Arial" w:cs="Arial" w:eastAsia="Arial" w:hAnsi="Arial"/>
          <w:sz w:val="24"/>
          <w:szCs w:val="24"/>
        </w:rPr>
        <w:t xml:space="preserve">133. Комплекс показателей, отражающих производственные факторы, является основой решения вопроса о необходимости изменения профессии, квалификации работника, объема его производственной деятельности в связи с перенесенной травмой или профессиональным заболеванием.</w:t>
      </w:r>
    </w:p>
    <w:p>
      <w:pPr>
        <w:spacing w:after="60"/>
        <w:ind w:firstLine="567"/>
        <w:jc w:val="both"/>
      </w:pPr>
      <w:r>
        <w:rPr>
          <w:rFonts w:ascii="Arial" w:cs="Arial" w:eastAsia="Arial" w:hAnsi="Arial"/>
          <w:sz w:val="24"/>
          <w:szCs w:val="24"/>
        </w:rPr>
        <w:t xml:space="preserve">134. УПТ служащих (инженеры, руководители различных уровней, лица творческих профессий, к деятельности которых применимо нормирование труда, определяется с учетом уменьшения объема выполняемой работы, ее сложности и напряженности, должностных обязанностей.</w:t>
      </w:r>
    </w:p>
    <w:p>
      <w:pPr>
        <w:spacing w:after="200" w:before="200"/>
        <w:jc w:val="center"/>
      </w:pPr>
      <w:r>
        <w:rPr>
          <w:rFonts w:ascii="Arial" w:cs="Arial" w:eastAsia="Arial" w:hAnsi="Arial"/>
          <w:b/>
          <w:bCs/>
          <w:sz w:val="32"/>
          <w:szCs w:val="32"/>
        </w:rPr>
        <w:t xml:space="preserve">§ 3. Определение степени утраты профессиональной трудоспособности в процентах</w:t>
      </w:r>
    </w:p>
    <w:p>
      <w:pPr>
        <w:spacing w:after="60"/>
        <w:ind w:firstLine="567"/>
        <w:jc w:val="both"/>
      </w:pPr>
      <w:r>
        <w:rPr>
          <w:rFonts w:ascii="Arial" w:cs="Arial" w:eastAsia="Arial" w:hAnsi="Arial"/>
          <w:sz w:val="24"/>
          <w:szCs w:val="24"/>
        </w:rPr>
        <w:t xml:space="preserve">135. В тех случаях, когда в результате несчастного случая на производстве или профессионального заболевания при значительно выраженных нарушениях функций организма у пострадавшего наступила полная утрата способности к профессиональной деятельности, в том числе в специально созданных производственных или иных условиях труда, устанавливаются 100% УПТ.</w:t>
      </w:r>
    </w:p>
    <w:p>
      <w:pPr>
        <w:spacing w:after="60"/>
        <w:ind w:firstLine="567"/>
        <w:jc w:val="both"/>
      </w:pPr>
      <w:r>
        <w:rPr>
          <w:rFonts w:ascii="Arial" w:cs="Arial" w:eastAsia="Arial" w:hAnsi="Arial"/>
          <w:sz w:val="24"/>
          <w:szCs w:val="24"/>
        </w:rPr>
        <w:t xml:space="preserve">136. Примерный перечень клинико-функциональных критериев установления 100% УПТ, определяющих полную УПТ, значительно выраженные нарушения функций:</w:t>
      </w:r>
    </w:p>
    <w:p>
      <w:pPr>
        <w:spacing w:after="60"/>
        <w:ind w:firstLine="567"/>
        <w:jc w:val="both"/>
      </w:pPr>
      <w:r>
        <w:rPr>
          <w:rFonts w:ascii="Arial" w:cs="Arial" w:eastAsia="Arial" w:hAnsi="Arial"/>
          <w:sz w:val="24"/>
          <w:szCs w:val="24"/>
        </w:rPr>
        <w:t xml:space="preserve">а) нижняя параплегия; значительно выраженный тетрапарез, трипарез, парапарез с повышением мышечного тонуса по спастическому типу или гипотонией с минимальным объемом (5-6 градусов) активных движений во всех суставах нижних конечностей, значительно выраженным снижением мышечной силы (до 1 балла), с невозможностью самостоятельного передвижения; III тип электромиографии (далее - ЭМГ) - частые колебания потенциала, искажение нормальной структуры ЭМГ "залпами частых осцилляций" (значительно выраженный парез); IV тип ЭМГ - полное биоэлектрическое молчание при функциональных нагрузках (паралич конечностей);</w:t>
      </w:r>
    </w:p>
    <w:p>
      <w:pPr>
        <w:spacing w:after="60"/>
        <w:ind w:firstLine="567"/>
        <w:jc w:val="both"/>
      </w:pPr>
      <w:r>
        <w:rPr>
          <w:rFonts w:ascii="Arial" w:cs="Arial" w:eastAsia="Arial" w:hAnsi="Arial"/>
          <w:sz w:val="24"/>
          <w:szCs w:val="24"/>
        </w:rPr>
        <w:t xml:space="preserve">б) значительно выраженный парез обеих верхних конечностей с минимальным объемом активных движений во всех суставах (плечевой - 5-10 градусов, локтевой - 4-8 градусов, лучезапястный - 5-9 градусов); значительное ограничение противопоставления большого пальца (дистальная фаланга последнего достигает основания второго пальца); сгибание пальцев в кулак (дистальные фаланги пальцев не достигают ладони на расстоянии 5-8 см); снижение мышечной силы верхних конечностей (до 1 балла); нарушение основной функции верхних конечностей: невозможен хват и удержание крупных и мелких предметов, сохранена лишь вспомогательная функция - поддержание и прижатие предметов;</w:t>
      </w:r>
    </w:p>
    <w:p>
      <w:pPr>
        <w:spacing w:after="60"/>
        <w:ind w:firstLine="567"/>
        <w:jc w:val="both"/>
      </w:pPr>
      <w:r>
        <w:rPr>
          <w:rFonts w:ascii="Arial" w:cs="Arial" w:eastAsia="Arial" w:hAnsi="Arial"/>
          <w:sz w:val="24"/>
          <w:szCs w:val="24"/>
        </w:rPr>
        <w:t xml:space="preserve">в) вестибулярно-мозжечковые нарушения: значительно выраженная статическая динамическая атаксия; гиперрефлексия вестибулярной возбудимости с продолжительностью пост вращательного нистагма III степени более 120 секунд, калорического нистагма III степени - более 130 секунд;</w:t>
      </w:r>
    </w:p>
    <w:p>
      <w:pPr>
        <w:spacing w:after="60"/>
        <w:ind w:firstLine="567"/>
        <w:jc w:val="both"/>
      </w:pPr>
      <w:r>
        <w:rPr>
          <w:rFonts w:ascii="Arial" w:cs="Arial" w:eastAsia="Arial" w:hAnsi="Arial"/>
          <w:sz w:val="24"/>
          <w:szCs w:val="24"/>
        </w:rPr>
        <w:t xml:space="preserve">г) ампутационные культи обеих нижних конечностей (не протезированные) в сочетании с культей верхней конечности, начиная с отсутствия всех пальцев кисти; ампутационные культи обеих верхних конечностей, начиная с отсутствия всех пальцев кистей или более высокий уровень ампутации;</w:t>
      </w:r>
    </w:p>
    <w:p>
      <w:pPr>
        <w:spacing w:after="60"/>
        <w:ind w:firstLine="567"/>
        <w:jc w:val="both"/>
      </w:pPr>
      <w:r>
        <w:rPr>
          <w:rFonts w:ascii="Arial" w:cs="Arial" w:eastAsia="Arial" w:hAnsi="Arial"/>
          <w:sz w:val="24"/>
          <w:szCs w:val="24"/>
        </w:rPr>
        <w:t xml:space="preserve">д) дыхательная недостаточность III степени, нарушение кровообращения III стадии (одышка в покое, частота дыхания 30 и более в одну минуту, учащение частоты дыхания на 10-15 в минуту после незначительного физического напряжения без восстановления исходного уровня, значительно выраженный цианоз, участие в покое вспомогательной дыхательной мускулатуры, выраженная тахикардия - 130 и более ударов в минуту, эпигастральная пульсация, увеличение печени, периферические отеки, снижение жизненной емкости легких до 50% должной, максимальной вентиляции легких до 50%, увеличение минутного объема дыхания до 180%, снижение индекса Тиффно менее 40% и коэффициента использования кислорода до 20%, снижение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4"/>
          <w:szCs w:val="24"/>
        </w:rPr>
        <w:t xml:space="preserve">е) значительно выраженные сенсорные нарушения (практическая или абсолютная слепота единственного или лучше видящего глаза: острота зрения с коррекцией 0,04-0, поле зрения равно 0-10 градусов (периферические границы по меридиану от точки фиксации и (или) центральные или пара центральные сливные скотомы);</w:t>
      </w:r>
    </w:p>
    <w:p>
      <w:pPr>
        <w:spacing w:after="60"/>
        <w:ind w:firstLine="567"/>
        <w:jc w:val="both"/>
      </w:pPr>
      <w:r>
        <w:rPr>
          <w:rFonts w:ascii="Arial" w:cs="Arial" w:eastAsia="Arial" w:hAnsi="Arial"/>
          <w:sz w:val="24"/>
          <w:szCs w:val="24"/>
        </w:rPr>
        <w:t xml:space="preserve">ж) значительно выраженные нарушения функций тазовых органов (недержание мочи, кала).</w:t>
      </w:r>
    </w:p>
    <w:p>
      <w:pPr>
        <w:spacing w:after="60"/>
        <w:ind w:firstLine="567"/>
        <w:jc w:val="both"/>
      </w:pPr>
      <w:r>
        <w:rPr>
          <w:rFonts w:ascii="Arial" w:cs="Arial" w:eastAsia="Arial" w:hAnsi="Arial"/>
          <w:sz w:val="24"/>
          <w:szCs w:val="24"/>
        </w:rPr>
        <w:t xml:space="preserve">137. Если у пострадавшего имеются выраженные нарушения функций организма, и он может выполнять профессиональный труд (работу) лишь в специально созданных производственных условиях (спецпредприятия, спеццеха), степень УПТ устанавливается от 70% до 90%.</w:t>
      </w:r>
    </w:p>
    <w:p>
      <w:pPr>
        <w:spacing w:after="60"/>
        <w:ind w:firstLine="567"/>
        <w:jc w:val="both"/>
      </w:pPr>
      <w:r>
        <w:rPr>
          <w:rFonts w:ascii="Arial" w:cs="Arial" w:eastAsia="Arial" w:hAnsi="Arial"/>
          <w:sz w:val="24"/>
          <w:szCs w:val="24"/>
        </w:rPr>
        <w:t xml:space="preserve">При этом степень УПТ пострадавшим с выраженными нарушениями функций организма устанавливается в зависимости от уровня снижения квалификации и возможности использования профессиональных знаний и навыков при выполнении работы в специально созданных производственных условиях:</w:t>
      </w:r>
    </w:p>
    <w:p>
      <w:pPr>
        <w:spacing w:after="60"/>
        <w:ind w:firstLine="567"/>
        <w:jc w:val="both"/>
      </w:pPr>
      <w:r>
        <w:rPr>
          <w:rFonts w:ascii="Arial" w:cs="Arial" w:eastAsia="Arial" w:hAnsi="Arial"/>
          <w:sz w:val="24"/>
          <w:szCs w:val="24"/>
        </w:rPr>
        <w:t xml:space="preserve">а) в случаях, когда пострадавший, ранее выполнявший квалифицированную работу в обычных производственных условиях, может выполнять только неквалифицированные виды труда в специально созданных условиях, устанавливается 90% УПТ;</w:t>
      </w:r>
    </w:p>
    <w:p>
      <w:pPr>
        <w:spacing w:after="60"/>
        <w:ind w:firstLine="567"/>
        <w:jc w:val="both"/>
      </w:pPr>
      <w:r>
        <w:rPr>
          <w:rFonts w:ascii="Arial" w:cs="Arial" w:eastAsia="Arial" w:hAnsi="Arial"/>
          <w:sz w:val="24"/>
          <w:szCs w:val="24"/>
        </w:rPr>
        <w:t xml:space="preserve">б) в случаях, когда пострадавший может выполнять в специально созданных производственных условиях работу более низкой квалификации с учетом профессиональных знаний и навыков, устанавливается 80% УПТ;</w:t>
      </w:r>
    </w:p>
    <w:p>
      <w:pPr>
        <w:spacing w:after="60"/>
        <w:ind w:firstLine="567"/>
        <w:jc w:val="both"/>
      </w:pPr>
      <w:r>
        <w:rPr>
          <w:rFonts w:ascii="Arial" w:cs="Arial" w:eastAsia="Arial" w:hAnsi="Arial"/>
          <w:sz w:val="24"/>
          <w:szCs w:val="24"/>
        </w:rPr>
        <w:t xml:space="preserve">в) в случаях, когда пострадавший может выполнять в специально созданных производственных условиях работу по профессии, предшествующей несчастному случаю на производстве или профессиональному заболеванию, устанавливается 70% УПТ.</w:t>
      </w:r>
    </w:p>
    <w:p>
      <w:pPr>
        <w:spacing w:after="60"/>
        <w:ind w:firstLine="567"/>
        <w:jc w:val="both"/>
      </w:pPr>
      <w:r>
        <w:rPr>
          <w:rFonts w:ascii="Arial" w:cs="Arial" w:eastAsia="Arial" w:hAnsi="Arial"/>
          <w:sz w:val="24"/>
          <w:szCs w:val="24"/>
        </w:rPr>
        <w:t xml:space="preserve">138. Примерный перечень клинико-функциональных критериев установления 70%-90% утраты профессиональной трудоспособности пострадавшим с последствиями производственных травм и профессиональных заболеваний при возможности профессиональной деятельности в специально созданных условиях, выраженные нарушения функций:</w:t>
      </w:r>
    </w:p>
    <w:p>
      <w:pPr>
        <w:spacing w:after="60"/>
        <w:ind w:firstLine="567"/>
        <w:jc w:val="both"/>
      </w:pPr>
      <w:r>
        <w:rPr>
          <w:rFonts w:ascii="Arial" w:cs="Arial" w:eastAsia="Arial" w:hAnsi="Arial"/>
          <w:sz w:val="24"/>
          <w:szCs w:val="24"/>
        </w:rPr>
        <w:t xml:space="preserve">а) выраженный парез обеих нижних конечностей, тетрапарез, трипарез, гемипарез с выраженным повышением мышечного тонуса по спастическому типу или гипотонией мышц с выраженным ограничением амплитуды активных движений во всех суставах нижних конечностей - тазобедренных (до 20 градусов), коленных (до 10 градусов), голеностопных (до 6-7 градусов); с выраженным снижением мышечной силы (до 2 баллов) нижних конечностей, выраженной вагусной, эквино-вагусной деформацией стоп; спастической, паретической, перинеальной походкой с выраженным свисанием стоп; передвижение с дополнительной опорой (костыли);</w:t>
      </w:r>
    </w:p>
    <w:p>
      <w:pPr>
        <w:spacing w:after="60"/>
        <w:ind w:firstLine="567"/>
        <w:jc w:val="both"/>
      </w:pPr>
      <w:r>
        <w:rPr>
          <w:rFonts w:ascii="Arial" w:cs="Arial" w:eastAsia="Arial" w:hAnsi="Arial"/>
          <w:sz w:val="24"/>
          <w:szCs w:val="24"/>
        </w:rPr>
        <w:t xml:space="preserve">б) выраженное нарушение биомеханики ходьбы - увеличение количества шагов при ходьбе на 100 метров до 204-226 (в норме 80-120 шагов), увеличение длительности двойного шага до 2,6-3,6 секунды (в норме 1,0-1,3 секунды), уменьшение темпа ходьбы до 29-46 шагов в минуту (в норме 80-100 шагов), снижение коэффициента ритмичности ходьбы до 0,52-0,58 (в норме 0,94-1,0), снижение скорости передвижения до 1 км в час (в норме 4-5 км в час).</w:t>
      </w:r>
    </w:p>
    <w:p>
      <w:pPr>
        <w:spacing w:after="60"/>
        <w:ind w:firstLine="567"/>
        <w:jc w:val="both"/>
      </w:pPr>
      <w:r>
        <w:rPr>
          <w:rFonts w:ascii="Arial" w:cs="Arial" w:eastAsia="Arial" w:hAnsi="Arial"/>
          <w:sz w:val="24"/>
          <w:szCs w:val="24"/>
        </w:rPr>
        <w:t xml:space="preserve">II тип ЭМГ с выраженным нарушением биоэлектрической активности мышц, низкочастотные потенциалы типа "фасцикуляций" с четким ритмом в покое и при функциональных нагрузках;</w:t>
      </w:r>
    </w:p>
    <w:p>
      <w:pPr>
        <w:spacing w:after="60"/>
        <w:ind w:firstLine="567"/>
        <w:jc w:val="both"/>
      </w:pPr>
      <w:r>
        <w:rPr>
          <w:rFonts w:ascii="Arial" w:cs="Arial" w:eastAsia="Arial" w:hAnsi="Arial"/>
          <w:sz w:val="24"/>
          <w:szCs w:val="24"/>
        </w:rPr>
        <w:t xml:space="preserve">в) выраженный парез обеих верхних конечностей, контрактуры суставов верхних конечностей с объемом активных движений во всех суставах в пределах 10-20 градусов, с выраженным ограничением сгибания пальцев в кулак (дистальные фаланги пальцев не достигают ладони на расстоянии 3-4 см), с нарушением основной функции конечности; не возможен схват мелких предметов, длительное и прочное удержание крупных предметов, ЭМГ - II тип; экзартикуляция плеча;</w:t>
      </w:r>
    </w:p>
    <w:p>
      <w:pPr>
        <w:spacing w:after="60"/>
        <w:ind w:firstLine="567"/>
        <w:jc w:val="both"/>
      </w:pPr>
      <w:r>
        <w:rPr>
          <w:rFonts w:ascii="Arial" w:cs="Arial" w:eastAsia="Arial" w:hAnsi="Arial"/>
          <w:sz w:val="24"/>
          <w:szCs w:val="24"/>
        </w:rPr>
        <w:t xml:space="preserve">г) выраженные вестибулярно-мозжечковые нарушения (головокружение в покое, тяжелые и частые - 4 и более раз в месяц приступы головокружения), спонтанный нистагм II-III степени, выраженные нарушения статики и координации движений, передвижение с помощью вспомогательных средств (трость, костыли), гиперрефлексия вестибулярной возбудимости с продолжительностью пост вращательного нистагма II-III степени 85-120 секунд, калорического нистагма II-III степени - 110-130 секунд;</w:t>
      </w:r>
    </w:p>
    <w:p>
      <w:pPr>
        <w:spacing w:after="60"/>
        <w:ind w:firstLine="567"/>
        <w:jc w:val="both"/>
      </w:pPr>
      <w:r>
        <w:rPr>
          <w:rFonts w:ascii="Arial" w:cs="Arial" w:eastAsia="Arial" w:hAnsi="Arial"/>
          <w:sz w:val="24"/>
          <w:szCs w:val="24"/>
        </w:rPr>
        <w:t xml:space="preserve">д) ампутационные культи бедер или голеней на разных уровнях, ложные суставы обеих костей голени с порочной установкой нижней конечности, с функционально невыгодным положением коленного сустава при сгибательной контрактуре с невозможностью разгибания более 140 градусов, порочная установка нижней конечности в функционально невыгодном положении тазобедренного сустава с ограничением разгибания до 150 градусов или отведения ноги свыше 165 градусов с выраженным перекосом таза и функциональным укорочением конечности на 10 см, выраженная контрактура с объемом движений не более 30 градусов или анкилоз суставов в функционально невыгодном положении, замедленная консолидация переломов костей конечностей;</w:t>
      </w:r>
    </w:p>
    <w:p>
      <w:pPr>
        <w:spacing w:after="60"/>
        <w:ind w:firstLine="567"/>
        <w:jc w:val="both"/>
      </w:pPr>
      <w:r>
        <w:rPr>
          <w:rFonts w:ascii="Arial" w:cs="Arial" w:eastAsia="Arial" w:hAnsi="Arial"/>
          <w:sz w:val="24"/>
          <w:szCs w:val="24"/>
        </w:rPr>
        <w:t xml:space="preserve">е) дыхательная недостаточность II степени, нарушение кровообращения II стадии (частота дыхания в покое 21-29 в одну минуту, учащение частоты дыхания на 12-16 в минуту после физической нагрузки, выраженный цианоз, участие в акте дыхания вспомогательной дыхательной мускулатуры, во время небольшой физической нагрузки, частота сердечных сокращений 100-129 ударов в минуту, небольшие периферические отеки, снижение жизненной емкости легких до 50%-55% должной, максимальной вентиляции легких до 51%-54%, увеличение минутного объема дыхания до 150%, снижение индекса Тиффно до 54%-40%, коэффициента использования кислорода до 28%, снижение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4"/>
          <w:szCs w:val="24"/>
        </w:rPr>
        <w:t xml:space="preserve">ж) выраженные сенсорные нарушения: высокая степень слабовидения единственного или лучше видящего глаза, острота зрения с коррекцией равна или менее 0,1-0,05, поле зрения - периферические границы равны или менее 20, но шире 10 градусов, и (или) единичные центральные скотомы.</w:t>
      </w:r>
    </w:p>
    <w:p>
      <w:pPr>
        <w:spacing w:after="60"/>
        <w:ind w:firstLine="567"/>
        <w:jc w:val="both"/>
      </w:pPr>
      <w:r>
        <w:rPr>
          <w:rFonts w:ascii="Arial" w:cs="Arial" w:eastAsia="Arial" w:hAnsi="Arial"/>
          <w:sz w:val="24"/>
          <w:szCs w:val="24"/>
        </w:rPr>
        <w:t xml:space="preserve">Выраженное снижение слуха: восприятие разговорной речи до 0,5-1,5 метра, слуховой порог 61-80 дцБ, порог разборчивости речи 80-90 дцБ;</w:t>
      </w:r>
    </w:p>
    <w:p>
      <w:pPr>
        <w:spacing w:after="60"/>
        <w:ind w:firstLine="567"/>
        <w:jc w:val="both"/>
      </w:pPr>
      <w:r>
        <w:rPr>
          <w:rFonts w:ascii="Arial" w:cs="Arial" w:eastAsia="Arial" w:hAnsi="Arial"/>
          <w:sz w:val="24"/>
          <w:szCs w:val="24"/>
        </w:rPr>
        <w:t xml:space="preserve">з) выраженные нарушения функций тазовых органов, отсутствие позыва к мочеиспусканию и чувства прохождения мочи по мочеиспускательному каналу; при цистометрии емкость мочевого пузыря при гипотонии детрузора 500-600 мл, остаточной мочи до 400 мл, при гипертонии детрузора емкость 20-30 мл, длительная задержка дефекации до 5 суток, анальный рефлекс тонус сфинктера и давление при монометрии снижено в анальном канале, наружного сфинктера до 10-15 мм рт.ст., внутреннего сфинктера - 16-25 мм рт.ст. (норма 35-62 мм рт.ст.).</w:t>
      </w:r>
    </w:p>
    <w:p>
      <w:pPr>
        <w:spacing w:after="60"/>
        <w:ind w:firstLine="567"/>
        <w:jc w:val="both"/>
      </w:pPr>
      <w:r>
        <w:rPr>
          <w:rFonts w:ascii="Arial" w:cs="Arial" w:eastAsia="Arial" w:hAnsi="Arial"/>
          <w:sz w:val="24"/>
          <w:szCs w:val="24"/>
        </w:rPr>
        <w:t xml:space="preserve">139. В случаях, когда пострадавший может выполнять профессиональный труд в обычных производственных условиях, с выраженным снижением квалификации, либо с уменьшением объема выполняемой работы или если он утратил способность продолжать профессиональную деятельность, вследствие умеренного нарушения функций организма, но может в обычных производственных условиях продолжать профессиональную деятельность более низкой квалификации, устанавливается от 40% до 60% УПТ.</w:t>
      </w:r>
    </w:p>
    <w:p>
      <w:pPr>
        <w:spacing w:after="60"/>
        <w:ind w:firstLine="567"/>
        <w:jc w:val="both"/>
      </w:pPr>
      <w:r>
        <w:rPr>
          <w:rFonts w:ascii="Arial" w:cs="Arial" w:eastAsia="Arial" w:hAnsi="Arial"/>
          <w:sz w:val="24"/>
          <w:szCs w:val="24"/>
        </w:rPr>
        <w:t xml:space="preserve">При этом степень УПТ пострадавшим с умеренными нарушениями функций организма устанавливается в зависимости от уровня снижения квалификации, объема производственной деятельности или категории тяжести труда.</w:t>
      </w:r>
    </w:p>
    <w:p>
      <w:pPr>
        <w:spacing w:after="60"/>
        <w:ind w:firstLine="567"/>
        <w:jc w:val="both"/>
      </w:pPr>
      <w:r>
        <w:rPr>
          <w:rFonts w:ascii="Arial" w:cs="Arial" w:eastAsia="Arial" w:hAnsi="Arial"/>
          <w:sz w:val="24"/>
          <w:szCs w:val="24"/>
        </w:rPr>
        <w:t xml:space="preserve">140. 60% УПТ устанавливается в случаях:</w:t>
      </w:r>
    </w:p>
    <w:p>
      <w:pPr>
        <w:spacing w:after="60"/>
        <w:ind w:firstLine="567"/>
        <w:jc w:val="both"/>
      </w:pPr>
      <w:r>
        <w:rPr>
          <w:rFonts w:ascii="Arial" w:cs="Arial" w:eastAsia="Arial" w:hAnsi="Arial"/>
          <w:sz w:val="24"/>
          <w:szCs w:val="24"/>
        </w:rPr>
        <w:t xml:space="preserve">а) если пострадавший может выполнять работу по профессии, но со снижением квалификации на четыре тарификационных разряда;</w:t>
      </w:r>
    </w:p>
    <w:p>
      <w:pPr>
        <w:spacing w:after="60"/>
        <w:ind w:firstLine="567"/>
        <w:jc w:val="both"/>
      </w:pPr>
      <w:r>
        <w:rPr>
          <w:rFonts w:ascii="Arial" w:cs="Arial" w:eastAsia="Arial" w:hAnsi="Arial"/>
          <w:sz w:val="24"/>
          <w:szCs w:val="24"/>
        </w:rPr>
        <w:t xml:space="preserve">б) если пострадавший может выполнять работу с использованием профессиональных знаний, умений и навыков, но со снижением квалификации на четыре тарификационных разряда;</w:t>
      </w:r>
    </w:p>
    <w:p>
      <w:pPr>
        <w:spacing w:after="60"/>
        <w:ind w:firstLine="567"/>
        <w:jc w:val="both"/>
      </w:pPr>
      <w:r>
        <w:rPr>
          <w:rFonts w:ascii="Arial" w:cs="Arial" w:eastAsia="Arial" w:hAnsi="Arial"/>
          <w:sz w:val="24"/>
          <w:szCs w:val="24"/>
        </w:rPr>
        <w:t xml:space="preserve">в) если пострадавший может выполнять неквалифицированный физический труд со снижением разряда работ на четыре категории тяжести.</w:t>
      </w:r>
    </w:p>
    <w:p>
      <w:pPr>
        <w:spacing w:after="60"/>
        <w:ind w:firstLine="567"/>
        <w:jc w:val="both"/>
      </w:pPr>
      <w:r>
        <w:rPr>
          <w:rFonts w:ascii="Arial" w:cs="Arial" w:eastAsia="Arial" w:hAnsi="Arial"/>
          <w:sz w:val="24"/>
          <w:szCs w:val="24"/>
        </w:rPr>
        <w:t xml:space="preserve">141. 50% УПТ устанавливается в случаях:</w:t>
      </w:r>
    </w:p>
    <w:p>
      <w:pPr>
        <w:spacing w:after="60"/>
        <w:ind w:firstLine="567"/>
        <w:jc w:val="both"/>
      </w:pPr>
      <w:r>
        <w:rPr>
          <w:rFonts w:ascii="Arial" w:cs="Arial" w:eastAsia="Arial" w:hAnsi="Arial"/>
          <w:sz w:val="24"/>
          <w:szCs w:val="24"/>
        </w:rPr>
        <w:t xml:space="preserve">а) если пострадавший может выполнять работу по профессии, но со снижением квалификации на три тарификационных разряда;</w:t>
      </w:r>
    </w:p>
    <w:p>
      <w:pPr>
        <w:spacing w:after="60"/>
        <w:ind w:firstLine="567"/>
        <w:jc w:val="both"/>
      </w:pPr>
      <w:r>
        <w:rPr>
          <w:rFonts w:ascii="Arial" w:cs="Arial" w:eastAsia="Arial" w:hAnsi="Arial"/>
          <w:sz w:val="24"/>
          <w:szCs w:val="24"/>
        </w:rPr>
        <w:t xml:space="preserve">б) если пострадавший может выполнять работу по профессии с уменьшением объема производственной деятельности (на 0,5 ставки);</w:t>
      </w:r>
    </w:p>
    <w:p>
      <w:pPr>
        <w:spacing w:after="60"/>
        <w:ind w:firstLine="567"/>
        <w:jc w:val="both"/>
      </w:pPr>
      <w:r>
        <w:rPr>
          <w:rFonts w:ascii="Arial" w:cs="Arial" w:eastAsia="Arial" w:hAnsi="Arial"/>
          <w:sz w:val="24"/>
          <w:szCs w:val="24"/>
        </w:rPr>
        <w:t xml:space="preserve">в) если пострадавший может выполнять неквалифицированный физический труд со снижением разряда работ на три категории тяжести.</w:t>
      </w:r>
    </w:p>
    <w:p>
      <w:pPr>
        <w:spacing w:after="60"/>
        <w:ind w:firstLine="567"/>
        <w:jc w:val="both"/>
      </w:pPr>
      <w:r>
        <w:rPr>
          <w:rFonts w:ascii="Arial" w:cs="Arial" w:eastAsia="Arial" w:hAnsi="Arial"/>
          <w:sz w:val="24"/>
          <w:szCs w:val="24"/>
        </w:rPr>
        <w:t xml:space="preserve">142. 40% УПТ устанавливается в случаях:</w:t>
      </w:r>
    </w:p>
    <w:p>
      <w:pPr>
        <w:spacing w:after="60"/>
        <w:ind w:firstLine="567"/>
        <w:jc w:val="both"/>
      </w:pPr>
      <w:r>
        <w:rPr>
          <w:rFonts w:ascii="Arial" w:cs="Arial" w:eastAsia="Arial" w:hAnsi="Arial"/>
          <w:sz w:val="24"/>
          <w:szCs w:val="24"/>
        </w:rPr>
        <w:t xml:space="preserve">а) если пострадавший может выполнять работу по профессии с уменьшением объема производственной деятельности;</w:t>
      </w:r>
    </w:p>
    <w:p>
      <w:pPr>
        <w:spacing w:after="60"/>
        <w:ind w:firstLine="567"/>
        <w:jc w:val="both"/>
      </w:pPr>
      <w:r>
        <w:rPr>
          <w:rFonts w:ascii="Arial" w:cs="Arial" w:eastAsia="Arial" w:hAnsi="Arial"/>
          <w:sz w:val="24"/>
          <w:szCs w:val="24"/>
        </w:rPr>
        <w:t xml:space="preserve">б) если пострадавший может выполнять работу с использованием профессиональных знаний, умений и навыков, но со снижением квалификации на два тарификационных разряда;</w:t>
      </w:r>
    </w:p>
    <w:p>
      <w:pPr>
        <w:spacing w:after="60"/>
        <w:ind w:firstLine="567"/>
        <w:jc w:val="both"/>
      </w:pPr>
      <w:r>
        <w:rPr>
          <w:rFonts w:ascii="Arial" w:cs="Arial" w:eastAsia="Arial" w:hAnsi="Arial"/>
          <w:sz w:val="24"/>
          <w:szCs w:val="24"/>
        </w:rPr>
        <w:t xml:space="preserve">в) если пострадавший может выполнять работу по профессии, но со снижением квалификации на два тарификационных разряда;</w:t>
      </w:r>
    </w:p>
    <w:p>
      <w:pPr>
        <w:spacing w:after="60"/>
        <w:ind w:firstLine="567"/>
        <w:jc w:val="both"/>
      </w:pPr>
      <w:r>
        <w:rPr>
          <w:rFonts w:ascii="Arial" w:cs="Arial" w:eastAsia="Arial" w:hAnsi="Arial"/>
          <w:sz w:val="24"/>
          <w:szCs w:val="24"/>
        </w:rPr>
        <w:t xml:space="preserve">г) если пострадавший может выполнять неквалифицированный физический труд со снижением разряда работ на две категории тяжести.</w:t>
      </w:r>
    </w:p>
    <w:p>
      <w:pPr>
        <w:spacing w:after="60"/>
        <w:ind w:firstLine="567"/>
        <w:jc w:val="both"/>
      </w:pPr>
      <w:r>
        <w:rPr>
          <w:rFonts w:ascii="Arial" w:cs="Arial" w:eastAsia="Arial" w:hAnsi="Arial"/>
          <w:sz w:val="24"/>
          <w:szCs w:val="24"/>
        </w:rPr>
        <w:t xml:space="preserve">143. Примерный перечень клинико-функциональных критериев установления 40%-60% УПТ, пострадавшим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умеренные нарушения функций:</w:t>
      </w:r>
    </w:p>
    <w:p>
      <w:pPr>
        <w:spacing w:after="60"/>
        <w:ind w:firstLine="567"/>
        <w:jc w:val="both"/>
      </w:pPr>
      <w:r>
        <w:rPr>
          <w:rFonts w:ascii="Arial" w:cs="Arial" w:eastAsia="Arial" w:hAnsi="Arial"/>
          <w:sz w:val="24"/>
          <w:szCs w:val="24"/>
        </w:rPr>
        <w:t xml:space="preserve">а) умеренный парез обеих нижних конечностей, тетрапарез, трипарез, гемипарез, монопарез с гипотрофией мышц бедра на 5-7 см, голени - на 4-5 см, повышением мышечного тонуса по спастическому типу или гипотонией мышц с умеренным ограничением амплитуды активных движений во всех суставах нижних конечностей - тазобедренных (до 15-20 градусов), коленных (до 16-20 градусов), голеностопных (до 14-18 градусов); умеренным снижением мышечной силы (до 3 баллов), спастической, паретической, перинеальной походкой с незначительным или умеренным свисанием стоп; передвижение иногда с дополнительной опорой (трость);</w:t>
      </w:r>
    </w:p>
    <w:p>
      <w:pPr>
        <w:spacing w:after="60"/>
        <w:ind w:firstLine="567"/>
        <w:jc w:val="both"/>
      </w:pPr>
      <w:r>
        <w:rPr>
          <w:rFonts w:ascii="Arial" w:cs="Arial" w:eastAsia="Arial" w:hAnsi="Arial"/>
          <w:sz w:val="24"/>
          <w:szCs w:val="24"/>
        </w:rPr>
        <w:t xml:space="preserve">б) умеренное нарушение биомеханики ходьбы - увеличение количества шагов при ходьбе на 100 метров до 170-190 (в норме 80-120 шагов), увеличение длительности двойного шага до 2,0-3,0 секунды (в норме 1,0-1,3 секунды), уменьшение темпа ходьбы до 50-60 шагов в минуту (в норме 80-100 шагов), снижение коэффициента ритмичности ходьбы до 0,82-0,75 (в норме 0,94-1,0), снижение скорости передвижения до 2 км в час (в норме 4-5 км в час); умеренное нарушение биоэлектрической активности мышц АКБА в пределах более 25%, но менее 70% от нормы;</w:t>
      </w:r>
    </w:p>
    <w:p>
      <w:pPr>
        <w:spacing w:after="60"/>
        <w:ind w:firstLine="567"/>
        <w:jc w:val="both"/>
      </w:pPr>
      <w:r>
        <w:rPr>
          <w:rFonts w:ascii="Arial" w:cs="Arial" w:eastAsia="Arial" w:hAnsi="Arial"/>
          <w:sz w:val="24"/>
          <w:szCs w:val="24"/>
        </w:rPr>
        <w:t xml:space="preserve">в) умеренный парез верхней конечности, гемипарез с ограничением амплитуды активных движений во всех суставах: в плечевом (35-40 градусов), локтевом (30-45 градусов), лучезапястном (30-40 градусов), умеренным снижением мышечной силы верхней конечности (3 балла), ограничение противопоставления большого пальца кисти (дистальная фаланга большого пальца достигает основания 4-го пальца), ограничением сгибания пальцев в кулак (дистальные фаланги пальцев не достигают ладони на расстоянии 1-2 см) с затруднением схватывания мелких предметов, ЭМГ умеренное снижение амплитуды биоэлектрической активности мышц в пределах более 25%-75% от нормы;</w:t>
      </w:r>
    </w:p>
    <w:p>
      <w:pPr>
        <w:spacing w:after="60"/>
        <w:ind w:firstLine="567"/>
        <w:jc w:val="both"/>
      </w:pPr>
      <w:r>
        <w:rPr>
          <w:rFonts w:ascii="Arial" w:cs="Arial" w:eastAsia="Arial" w:hAnsi="Arial"/>
          <w:sz w:val="24"/>
          <w:szCs w:val="24"/>
        </w:rPr>
        <w:t xml:space="preserve">г) контрактура плечевого сустава с объемом движений в пределах 30-90 градусов, локтевого сустава - 80-130 градусов, лучезапястного сустава - 120-130 градусов (сгибательная контрактура и разгибательная контрактура - 200-220 градусов); анкилозы суставов в функционально выгодном положении.</w:t>
      </w:r>
    </w:p>
    <w:p>
      <w:pPr>
        <w:spacing w:after="60"/>
        <w:ind w:firstLine="567"/>
        <w:jc w:val="both"/>
      </w:pPr>
      <w:r>
        <w:rPr>
          <w:rFonts w:ascii="Arial" w:cs="Arial" w:eastAsia="Arial" w:hAnsi="Arial"/>
          <w:sz w:val="24"/>
          <w:szCs w:val="24"/>
        </w:rPr>
        <w:t xml:space="preserve">Культя плеча; культя предплечья; отсутствие кисти;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 с затруднением схватывания мелких предметов;</w:t>
      </w:r>
    </w:p>
    <w:p>
      <w:pPr>
        <w:spacing w:after="60"/>
        <w:ind w:firstLine="567"/>
        <w:jc w:val="both"/>
      </w:pPr>
      <w:r>
        <w:rPr>
          <w:rFonts w:ascii="Arial" w:cs="Arial" w:eastAsia="Arial" w:hAnsi="Arial"/>
          <w:sz w:val="24"/>
          <w:szCs w:val="24"/>
        </w:rPr>
        <w:t xml:space="preserve">д) ампутационные культи конечности (бедра, голени, обеих стоп на уровне сустава Шопара, Лисфранка); умеренная сгибательная или разгибательная контрактура тазобедренного коленного сустава, сгибательная контрактура голеностопного сустава (эквинусная стопа); укорочение нижней конечности на 5-7 см; анкилозы суставов в функционально выгодном положении - угол сгибания в тазобедренном суставе в пределах 160-170 градусов, в коленном суставе - 170-180 градусов, в голеностопном - 95-100 градусов;</w:t>
      </w:r>
    </w:p>
    <w:p>
      <w:pPr>
        <w:spacing w:after="60"/>
        <w:ind w:firstLine="567"/>
        <w:jc w:val="both"/>
      </w:pPr>
      <w:r>
        <w:rPr>
          <w:rFonts w:ascii="Arial" w:cs="Arial" w:eastAsia="Arial" w:hAnsi="Arial"/>
          <w:sz w:val="24"/>
          <w:szCs w:val="24"/>
        </w:rPr>
        <w:t xml:space="preserve">е) умеренные вестибулярно-мозжечковые нарушения: головокружение при резких изменениях положения головы, туловища, езде на транспорте; спонтанный нистагм I или I-II степени, умеренные статодинамические нарушения (пошатывание в позе Ромберга, при ходьбе, промахивание при пяточно-коленной пробе), гиперрефлексия вестибулярной возбудимости с продолжительностью пост вращательного нистагма - 50-80 секунд, калорического нистагма - 90-110 секунд;</w:t>
      </w:r>
    </w:p>
    <w:p>
      <w:pPr>
        <w:spacing w:after="60"/>
        <w:ind w:firstLine="567"/>
        <w:jc w:val="both"/>
      </w:pPr>
      <w:r>
        <w:rPr>
          <w:rFonts w:ascii="Arial" w:cs="Arial" w:eastAsia="Arial" w:hAnsi="Arial"/>
          <w:sz w:val="24"/>
          <w:szCs w:val="24"/>
        </w:rPr>
        <w:t xml:space="preserve">ж) дыхательная недостаточность I-II степени, нарушение кровообращения I-II стадии (одышка при умеренном физическом напряжении, усиление цианоза после умеренной физической нагрузки, частота дыхания в покое до 20 в одну минуту, учащение частоты дыхания на 12-16 в минуту после физической нагрузки с восстановлением до исходного уровня в течение 5 минут, незначительная тахикардия (90-99 ударов в минуту), умеренное снижение жизненной емкости легких до 56%-69% должной, максимальной вентиляции легких до 55%-58%, увеличение минутного объема дыхания до 142%-148%, снижение индекса Тиффно до 74%-55%, коэффициента использования кислорода - до 36%-44%, поглощения кислорода в минуту - до 277-287 мл, признаки умеренного снижения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4"/>
          <w:szCs w:val="24"/>
        </w:rPr>
        <w:t xml:space="preserve">з) умеренные сенсорные нарушения: - нарушение функций зрительного анализатора - средняя степень слабовидения, снижение остроты зрения единственного или лучше видящего глаза с коррекцией равна или более 0,1, поле зрения - периферические границы менее 40 градусов, но шире 20 градусов;</w:t>
      </w:r>
    </w:p>
    <w:p>
      <w:pPr>
        <w:spacing w:after="60"/>
        <w:ind w:firstLine="567"/>
        <w:jc w:val="both"/>
      </w:pPr>
      <w:r>
        <w:rPr>
          <w:rFonts w:ascii="Arial" w:cs="Arial" w:eastAsia="Arial" w:hAnsi="Arial"/>
          <w:sz w:val="24"/>
          <w:szCs w:val="24"/>
        </w:rPr>
        <w:t xml:space="preserve">- умеренное снижение слуха: восприятие разговорной речи до 2,0-3,0 метров, шепотной речи - до 0,5-0 метров, средний слуховой порог - 41-60 дцБ, порог разборчивости речи - 50-70 дцБ;</w:t>
      </w:r>
    </w:p>
    <w:p>
      <w:pPr>
        <w:spacing w:after="60"/>
        <w:ind w:firstLine="567"/>
        <w:jc w:val="both"/>
      </w:pPr>
      <w:r>
        <w:rPr>
          <w:rFonts w:ascii="Arial" w:cs="Arial" w:eastAsia="Arial" w:hAnsi="Arial"/>
          <w:sz w:val="24"/>
          <w:szCs w:val="24"/>
        </w:rPr>
        <w:t xml:space="preserve">и) умеренные нарушения функций тазовых органов: отсутствие ощущения наполнения мочевого пузыря, при цистометрии емкость мочевого пузыря при гипотонии детрузора - 500-400 мл, остаточной мочи более 100 мл, при гипертонии детрузора емкость - 20-125 мл; длительная задержка дефекации до 3-4 суток, недостаточность сфинктера - не удержание газов, анальный рефлекс снижен, тонус и волевые сокращения сфинктера ослаблены, монометрия выявляет умеренное снижение давления наружного сфинктера до 16-25 мм рт.ст., внутреннего сфинктера - 26-40 мм рт.ст. (норма - 35-62 мм рт.ст.).</w:t>
      </w:r>
    </w:p>
    <w:p>
      <w:pPr>
        <w:spacing w:after="60"/>
        <w:ind w:firstLine="567"/>
        <w:jc w:val="both"/>
      </w:pPr>
      <w:r>
        <w:rPr>
          <w:rFonts w:ascii="Arial" w:cs="Arial" w:eastAsia="Arial" w:hAnsi="Arial"/>
          <w:sz w:val="24"/>
          <w:szCs w:val="24"/>
        </w:rPr>
        <w:t xml:space="preserve">144. Если пострадавший может в обычных производственных условиях выполнять профессиональный труд с умеренным или незначительным снижением квалификации, либо с уменьшением объема выполняемой работы, либо с изменением условий труда, влекущих снижение заработка пострадавшего, или если выполнение его профессиональной деятельности требует большего напряжения, чем прежде, устанавливается от 10% до 35% УПТ.</w:t>
      </w:r>
    </w:p>
    <w:p>
      <w:pPr>
        <w:spacing w:after="60"/>
        <w:ind w:firstLine="567"/>
        <w:jc w:val="both"/>
      </w:pPr>
      <w:r>
        <w:rPr>
          <w:rFonts w:ascii="Arial" w:cs="Arial" w:eastAsia="Arial" w:hAnsi="Arial"/>
          <w:sz w:val="24"/>
          <w:szCs w:val="24"/>
        </w:rPr>
        <w:t xml:space="preserve">145. Степень УПТ пострадавшему, имеющему незначительные нарушения функций организма вследствие производственных травм или профессиональных заболеваний, определяется в зависимости от уровня снижения квалификации, объема производственной деятельности или категории тяжести труда:</w:t>
      </w:r>
    </w:p>
    <w:p>
      <w:pPr>
        <w:spacing w:after="60"/>
        <w:ind w:firstLine="567"/>
        <w:jc w:val="both"/>
      </w:pPr>
      <w:r>
        <w:rPr>
          <w:rFonts w:ascii="Arial" w:cs="Arial" w:eastAsia="Arial" w:hAnsi="Arial"/>
          <w:sz w:val="24"/>
          <w:szCs w:val="24"/>
        </w:rPr>
        <w:t xml:space="preserve">30%-35% УПТ устанавливается в случаях:</w:t>
      </w:r>
    </w:p>
    <w:p>
      <w:pPr>
        <w:spacing w:after="60"/>
        <w:ind w:firstLine="567"/>
        <w:jc w:val="both"/>
      </w:pPr>
      <w:r>
        <w:rPr>
          <w:rFonts w:ascii="Arial" w:cs="Arial" w:eastAsia="Arial" w:hAnsi="Arial"/>
          <w:sz w:val="24"/>
          <w:szCs w:val="24"/>
        </w:rPr>
        <w:t xml:space="preserve">а) если пострадавший может выполнять работу по профессии со снижением квалификации на один тарификационный разряд;</w:t>
      </w:r>
    </w:p>
    <w:p>
      <w:pPr>
        <w:spacing w:after="60"/>
        <w:ind w:firstLine="567"/>
        <w:jc w:val="both"/>
      </w:pPr>
      <w:r>
        <w:rPr>
          <w:rFonts w:ascii="Arial" w:cs="Arial" w:eastAsia="Arial" w:hAnsi="Arial"/>
          <w:sz w:val="24"/>
          <w:szCs w:val="24"/>
        </w:rPr>
        <w:t xml:space="preserve">б) если пострадавший может выполнять неквалифицированный физический труд со снижением разряда работ на одну категорию тяжести;</w:t>
      </w:r>
    </w:p>
    <w:p>
      <w:pPr>
        <w:spacing w:after="60"/>
        <w:ind w:firstLine="567"/>
        <w:jc w:val="both"/>
      </w:pPr>
      <w:r>
        <w:rPr>
          <w:rFonts w:ascii="Arial" w:cs="Arial" w:eastAsia="Arial" w:hAnsi="Arial"/>
          <w:sz w:val="24"/>
          <w:szCs w:val="24"/>
        </w:rPr>
        <w:t xml:space="preserve">в) если пострадавший может выполнять работу по основной профессии с незначительным снижением объема профессиональной деятельности (снижение нормы выработки на 1/3 часть прежней загрузки).</w:t>
      </w:r>
    </w:p>
    <w:p>
      <w:pPr>
        <w:spacing w:after="60"/>
        <w:ind w:firstLine="567"/>
        <w:jc w:val="both"/>
      </w:pPr>
      <w:r>
        <w:rPr>
          <w:rFonts w:ascii="Arial" w:cs="Arial" w:eastAsia="Arial" w:hAnsi="Arial"/>
          <w:sz w:val="24"/>
          <w:szCs w:val="24"/>
        </w:rPr>
        <w:t xml:space="preserve">146. 20% УПТ устанавливается в случаях, если пострадавший может выполнять работу со снижением объема профессиональной деятельности на 1/5 часть прежней загрузки.</w:t>
      </w:r>
    </w:p>
    <w:p>
      <w:pPr>
        <w:spacing w:after="60"/>
        <w:ind w:firstLine="567"/>
        <w:jc w:val="both"/>
      </w:pPr>
      <w:r>
        <w:rPr>
          <w:rFonts w:ascii="Arial" w:cs="Arial" w:eastAsia="Arial" w:hAnsi="Arial"/>
          <w:sz w:val="24"/>
          <w:szCs w:val="24"/>
        </w:rPr>
        <w:t xml:space="preserve">147. 10% УПТ устанавливается в случаях, если пострадавший может выполнять работу со снижением объема профессиональной деятельности на 1/10 часть прежней загрузки.</w:t>
      </w:r>
    </w:p>
    <w:p>
      <w:pPr>
        <w:spacing w:after="60"/>
        <w:ind w:firstLine="567"/>
        <w:jc w:val="both"/>
      </w:pPr>
      <w:r>
        <w:rPr>
          <w:rFonts w:ascii="Arial" w:cs="Arial" w:eastAsia="Arial" w:hAnsi="Arial"/>
          <w:sz w:val="24"/>
          <w:szCs w:val="24"/>
        </w:rPr>
        <w:t xml:space="preserve">148. Примерный перечень клинико-функциональных критериев установления 5%-35% УПТ пострадавшему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с незначительным снижением квалификации, категории тяжести труда или уменьшением объема производственной деятельности, незначительные нарушения функций:</w:t>
      </w:r>
    </w:p>
    <w:p>
      <w:pPr>
        <w:spacing w:after="60"/>
        <w:ind w:firstLine="567"/>
        <w:jc w:val="both"/>
      </w:pPr>
      <w:r>
        <w:rPr>
          <w:rFonts w:ascii="Arial" w:cs="Arial" w:eastAsia="Arial" w:hAnsi="Arial"/>
          <w:sz w:val="24"/>
          <w:szCs w:val="24"/>
        </w:rPr>
        <w:t xml:space="preserve">а) незначительный парапарез нижних конечностей, тетрапарез, трипарез, гемипарез, монопарез нижней конечности с гипотрофией мышцы бедра и голени на 1-2 см (вялый парез), снижением мышечной силы (до 4 баллов), с полным объемом активных движений во всех суставах с незначительным нарушением биомеханики ходьбы - увеличение количества шагов при ходьбе на 100 метров до 150-160 (в норме - 80-120 шагов), увеличение длительности двойного шага до 1,5-1,7 секунды (в норме 1,0-1,3 секунды), уменьшение темпа ходьбы до 64-70 шагов в минуту (в норме - 80-100 шагов), снижение коэффициента ритмичности ходьбы до 0,85-0,90 (в норме - 0,94-1,0), снижение скорости передвижения до 3 км в час (в норме - 4-5 км в час); незначительное снижение биоэлектрической активности мышц до 25% от нормы, с незначительным снижением на ЭМГ амплитуды колебаний;</w:t>
      </w:r>
    </w:p>
    <w:p>
      <w:pPr>
        <w:spacing w:after="60"/>
        <w:ind w:firstLine="567"/>
        <w:jc w:val="both"/>
      </w:pPr>
      <w:r>
        <w:rPr>
          <w:rFonts w:ascii="Arial" w:cs="Arial" w:eastAsia="Arial" w:hAnsi="Arial"/>
          <w:sz w:val="24"/>
          <w:szCs w:val="24"/>
        </w:rPr>
        <w:t xml:space="preserve">б) незначительный парез одной или обеих верхних конечностей с гипотрофией мышц плеча, предплечья на 1,5-2,0 см (вялый парез), снижением мышечной силы во всех отделах одной или обеих верхних конечностей до 4 баллов, с сохранением активных движений в суставах в полном объеме и основной функции кисти схватывания и удержания предметов. ЭМГ - незначительное снижение амплитуды биоэлектрической активности мышц верхних конечностей до 25% от нормы;</w:t>
      </w:r>
    </w:p>
    <w:p>
      <w:pPr>
        <w:spacing w:after="60"/>
        <w:ind w:firstLine="567"/>
        <w:jc w:val="both"/>
      </w:pPr>
      <w:r>
        <w:rPr>
          <w:rFonts w:ascii="Arial" w:cs="Arial" w:eastAsia="Arial" w:hAnsi="Arial"/>
          <w:sz w:val="24"/>
          <w:szCs w:val="24"/>
        </w:rPr>
        <w:t xml:space="preserve">в) незначительная контрактура плечевого, локтевого, лучезапястного суставов, отсутствие одного двух пальцев кисти, исключая первый палец с сохранением основной функции кисти;</w:t>
      </w:r>
    </w:p>
    <w:p>
      <w:pPr>
        <w:spacing w:after="60"/>
        <w:ind w:firstLine="567"/>
        <w:jc w:val="both"/>
      </w:pPr>
      <w:r>
        <w:rPr>
          <w:rFonts w:ascii="Arial" w:cs="Arial" w:eastAsia="Arial" w:hAnsi="Arial"/>
          <w:sz w:val="24"/>
          <w:szCs w:val="24"/>
        </w:rPr>
        <w:t xml:space="preserve">г) незначительные вестибулярно-мозжечковые нарушения: головокружения, возникающие эпизодически, иногда спонтанный нистагм I степени;</w:t>
      </w:r>
    </w:p>
    <w:p>
      <w:pPr>
        <w:spacing w:after="60"/>
        <w:ind w:firstLine="567"/>
        <w:jc w:val="both"/>
      </w:pPr>
      <w:r>
        <w:rPr>
          <w:rFonts w:ascii="Arial" w:cs="Arial" w:eastAsia="Arial" w:hAnsi="Arial"/>
          <w:sz w:val="24"/>
          <w:szCs w:val="24"/>
        </w:rPr>
        <w:t xml:space="preserve">д) незначительные статодинамические нарушения (неустойчивость в позе Ромберга, Сарбо), гиперрефлексия вестибулярной возбудимости с продолжительностью пост вращательного нистагма 50-80 секунд, калорического нистагма - 80-90 секунд;</w:t>
      </w:r>
    </w:p>
    <w:p>
      <w:pPr>
        <w:spacing w:after="60"/>
        <w:ind w:firstLine="567"/>
        <w:jc w:val="both"/>
      </w:pPr>
      <w:r>
        <w:rPr>
          <w:rFonts w:ascii="Arial" w:cs="Arial" w:eastAsia="Arial" w:hAnsi="Arial"/>
          <w:sz w:val="24"/>
          <w:szCs w:val="24"/>
        </w:rPr>
        <w:t xml:space="preserve">е) незначительная контрактура суставов нижних конечностей: в голеностопном суставе разгибание до угла 100 градусов с эквинусным положением стопы (сгибательная контрактура), сгибание до 80 градусов "пяточная стопа" (разгибательная контрактура);</w:t>
      </w:r>
    </w:p>
    <w:p>
      <w:pPr>
        <w:spacing w:after="60"/>
        <w:ind w:firstLine="567"/>
        <w:jc w:val="both"/>
      </w:pPr>
      <w:r>
        <w:rPr>
          <w:rFonts w:ascii="Arial" w:cs="Arial" w:eastAsia="Arial" w:hAnsi="Arial"/>
          <w:sz w:val="24"/>
          <w:szCs w:val="24"/>
        </w:rPr>
        <w:t xml:space="preserve">ж) дыхательная недостаточность I степени, нарушение кровообращения I стадии (одышка при значительном физическом напряжении, быстрой ходьбе, частота дыхания в покое в пределах нормы до 16-20 в одну минуту, учащение частоты дыхания на 10-12 в минуту после физической нагрузки 10 приседаний или наклонов туловища вперед с восстановлением до исходного уровня в течение 3 минут, нерезкое усиление цианоза после физической нагрузки, незначительное снижение жизненной емкости легких до 80%-90% должной, максимальной вентиляции легких до 60-74%, увеличение минутного объема дыхания до 130-140%, поглощения кислорода в минуту - 260-270 мл, признаки компенсаторной гиперфункции миокарда правого желудочка);</w:t>
      </w:r>
    </w:p>
    <w:p>
      <w:pPr>
        <w:spacing w:after="60"/>
        <w:ind w:firstLine="567"/>
        <w:jc w:val="both"/>
      </w:pPr>
      <w:r>
        <w:rPr>
          <w:rFonts w:ascii="Arial" w:cs="Arial" w:eastAsia="Arial" w:hAnsi="Arial"/>
          <w:sz w:val="24"/>
          <w:szCs w:val="24"/>
        </w:rPr>
        <w:t xml:space="preserve">з) незначительные сенсорные нарушения:</w:t>
      </w:r>
    </w:p>
    <w:p>
      <w:pPr>
        <w:spacing w:after="60"/>
        <w:ind w:firstLine="567"/>
        <w:jc w:val="both"/>
      </w:pPr>
      <w:r>
        <w:rPr>
          <w:rFonts w:ascii="Arial" w:cs="Arial" w:eastAsia="Arial" w:hAnsi="Arial"/>
          <w:sz w:val="24"/>
          <w:szCs w:val="24"/>
        </w:rPr>
        <w:t xml:space="preserve">- нарушение функции зрительного анализатора малая степень слабовидения, единственного или лучше видящего глаза, острота зрения с коррекцией более 0,3, поле зрения - периферические границы в норме или сужены поля до 40 градусов;</w:t>
      </w:r>
    </w:p>
    <w:p>
      <w:pPr>
        <w:spacing w:after="60"/>
        <w:ind w:firstLine="567"/>
        <w:jc w:val="both"/>
      </w:pPr>
      <w:r>
        <w:rPr>
          <w:rFonts w:ascii="Arial" w:cs="Arial" w:eastAsia="Arial" w:hAnsi="Arial"/>
          <w:sz w:val="24"/>
          <w:szCs w:val="24"/>
        </w:rPr>
        <w:t xml:space="preserve">- снижение слуха, восприятие разговорной речи до 3-5 метров, шепотной речи - до 1,5-2 метров, средний слуховой порог - 20-40 дцБ, порог разборчивости речи - 30-40 дцБ;</w:t>
      </w:r>
    </w:p>
    <w:p>
      <w:pPr>
        <w:spacing w:after="60"/>
        <w:ind w:firstLine="567"/>
        <w:jc w:val="both"/>
      </w:pPr>
      <w:r>
        <w:rPr>
          <w:rFonts w:ascii="Arial" w:cs="Arial" w:eastAsia="Arial" w:hAnsi="Arial"/>
          <w:sz w:val="24"/>
          <w:szCs w:val="24"/>
        </w:rPr>
        <w:t xml:space="preserve">и) незначительные нарушения функции тазовых органов, слабая выраженность чувства позыва к мочеиспусканию, при цистометрии емкость мочевого пузыря - 200-250 мл, остаточная моча - до 50 мл, задержка дефекации до 2-3 суток, недержание газов, анальный рефлекс снижен, тонус сфинктера снижен, моно метрия выявляет давления наружного сфинктера 22-33 мм рт.ст., внутреннего сфинктера - 41-58 мм рт.ст.</w:t>
      </w:r>
    </w:p>
    <w:p>
      <w:pPr>
        <w:spacing w:after="60"/>
        <w:ind w:firstLine="567"/>
        <w:jc w:val="both"/>
      </w:pPr>
      <w:r>
        <w:rPr>
          <w:rFonts w:ascii="Arial" w:cs="Arial" w:eastAsia="Arial" w:hAnsi="Arial"/>
          <w:sz w:val="24"/>
          <w:szCs w:val="24"/>
        </w:rPr>
        <w:t xml:space="preserve">149.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работника 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но на момент освидетельствования сами по себе ограничивают способность к труду, степень УПТ в % устанавливается с учетом возможности выполнения любой трудовой деятельности.</w:t>
      </w:r>
    </w:p>
    <w:p>
      <w:pPr>
        <w:spacing w:after="60"/>
        <w:ind w:firstLine="567"/>
        <w:jc w:val="both"/>
      </w:pPr>
      <w:r>
        <w:rPr>
          <w:rFonts w:ascii="Arial" w:cs="Arial" w:eastAsia="Arial" w:hAnsi="Arial"/>
          <w:sz w:val="24"/>
          <w:szCs w:val="24"/>
        </w:rPr>
        <w:t xml:space="preserve">150. Степень УПТ не определяется,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работником в период трудовой деятельности,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и на момент освидетельствования сами по себе не ограничивают способность к трудовой деятельности.</w:t>
      </w:r>
    </w:p>
    <w:p>
      <w:pPr>
        <w:spacing w:after="60"/>
        <w:ind w:firstLine="567"/>
        <w:jc w:val="both"/>
      </w:pPr>
      <w:r>
        <w:rPr>
          <w:rFonts w:ascii="Arial" w:cs="Arial" w:eastAsia="Arial" w:hAnsi="Arial"/>
          <w:sz w:val="24"/>
          <w:szCs w:val="24"/>
        </w:rPr>
        <w:t xml:space="preserve">151. Степень УПТ при очередном переосвидетельствовании устанавливается с учетом результатов реабилитации пострадавшего.</w:t>
      </w:r>
    </w:p>
    <w:p>
      <w:pPr>
        <w:spacing w:after="60"/>
        <w:ind w:firstLine="567"/>
        <w:jc w:val="both"/>
      </w:pPr>
      <w:r>
        <w:rPr>
          <w:rFonts w:ascii="Arial" w:cs="Arial" w:eastAsia="Arial" w:hAnsi="Arial"/>
          <w:sz w:val="24"/>
          <w:szCs w:val="24"/>
        </w:rPr>
        <w:t xml:space="preserve">152. При рассмотрении вопроса о степени УПТ в % МСЭК руководствуется судебно-медицинской таблицей процента утраты трудоспособности, утверждаемой Правительством Кыргызской Республики, с учетом пригодности пострадавшего к профессиональному труду.</w:t>
      </w:r>
    </w:p>
    <w:p>
      <w:pPr>
        <w:spacing w:after="200" w:before="200"/>
        <w:jc w:val="center"/>
      </w:pPr>
      <w:r>
        <w:rPr>
          <w:rFonts w:ascii="Arial" w:cs="Arial" w:eastAsia="Arial" w:hAnsi="Arial"/>
          <w:b/>
          <w:bCs/>
          <w:sz w:val="32"/>
          <w:szCs w:val="32"/>
        </w:rPr>
        <w:t xml:space="preserve">§ 4. Методические указания к судебно-медицинской таблице процента утраты трудоспособности</w:t>
      </w:r>
    </w:p>
    <w:p>
      <w:pPr>
        <w:spacing w:after="60"/>
        <w:ind w:firstLine="567"/>
        <w:jc w:val="both"/>
      </w:pPr>
      <w:r>
        <w:rPr>
          <w:rFonts w:ascii="Arial" w:cs="Arial" w:eastAsia="Arial" w:hAnsi="Arial"/>
          <w:sz w:val="24"/>
          <w:szCs w:val="24"/>
        </w:rPr>
        <w:t xml:space="preserve">153. При определении тяжести вреда, здоровью, тяжесть устанавливается по тому признаку, который соответствует большей степени тяжести вреда здоровью.</w:t>
      </w:r>
    </w:p>
    <w:p>
      <w:pPr>
        <w:spacing w:after="60"/>
        <w:ind w:firstLine="567"/>
        <w:jc w:val="both"/>
      </w:pPr>
      <w:r>
        <w:rPr>
          <w:rFonts w:ascii="Arial" w:cs="Arial" w:eastAsia="Arial" w:hAnsi="Arial"/>
          <w:sz w:val="24"/>
          <w:szCs w:val="24"/>
        </w:rPr>
        <w:t xml:space="preserve">154. В случаях, когда множественные повреждения здоровья взаимно отягощают друг друга, производится совокупная оценка тяжести вреда здоровью.</w:t>
      </w:r>
    </w:p>
    <w:p>
      <w:pPr>
        <w:spacing w:after="60"/>
        <w:ind w:firstLine="567"/>
        <w:jc w:val="both"/>
      </w:pPr>
      <w:r>
        <w:rPr>
          <w:rFonts w:ascii="Arial" w:cs="Arial" w:eastAsia="Arial" w:hAnsi="Arial"/>
          <w:sz w:val="24"/>
          <w:szCs w:val="24"/>
        </w:rPr>
        <w:t xml:space="preserve">155. Степень УПТ устанавливается в соответствии со статьями судебно-медицинской таблицы процента утраты трудоспособности.</w:t>
      </w:r>
    </w:p>
    <w:p>
      <w:pPr>
        <w:spacing w:after="60"/>
        <w:ind w:firstLine="567"/>
        <w:jc w:val="both"/>
      </w:pPr>
      <w:r>
        <w:rPr>
          <w:rFonts w:ascii="Arial" w:cs="Arial" w:eastAsia="Arial" w:hAnsi="Arial"/>
          <w:sz w:val="24"/>
          <w:szCs w:val="24"/>
        </w:rPr>
        <w:t xml:space="preserve">156. При повреждении или потере в результате несчастного случая того или иного органа степень УПТ определяется, исходя из фактической утраты трудоспособности, происшедшей только от данного несчастного случая.</w:t>
      </w:r>
    </w:p>
    <w:p>
      <w:pPr>
        <w:spacing w:after="60"/>
        <w:ind w:firstLine="567"/>
        <w:jc w:val="both"/>
      </w:pPr>
      <w:r>
        <w:rPr>
          <w:rFonts w:ascii="Arial" w:cs="Arial" w:eastAsia="Arial" w:hAnsi="Arial"/>
          <w:sz w:val="24"/>
          <w:szCs w:val="24"/>
        </w:rPr>
        <w:t xml:space="preserve">157. При множественных повреждениях одного и того же органа в результате несчастного случая степень УПТ определяется путем суммирования, но в общей сумме этот процент не может превышать максимального процент, предусмотренного судебно-медицинской таблицей процента утраты трудоспособности.</w:t>
      </w:r>
    </w:p>
    <w:p>
      <w:pPr>
        <w:spacing w:after="60"/>
        <w:ind w:firstLine="567"/>
        <w:jc w:val="both"/>
      </w:pPr>
      <w:r>
        <w:rPr>
          <w:rFonts w:ascii="Arial" w:cs="Arial" w:eastAsia="Arial" w:hAnsi="Arial"/>
          <w:sz w:val="24"/>
          <w:szCs w:val="24"/>
        </w:rPr>
        <w:t xml:space="preserve">158. При повреждении от несчастного случая нескольких органов утрата трудоспособности определяется путем суммирования процент, установленных по каждому органу, но в общей сумме не должна превышать 100%.</w:t>
      </w:r>
    </w:p>
    <w:p>
      <w:pPr>
        <w:spacing w:after="60"/>
        <w:ind w:firstLine="567"/>
        <w:jc w:val="both"/>
      </w:pPr>
      <w:r>
        <w:rPr>
          <w:rFonts w:ascii="Arial" w:cs="Arial" w:eastAsia="Arial" w:hAnsi="Arial"/>
          <w:sz w:val="24"/>
          <w:szCs w:val="24"/>
        </w:rPr>
        <w:t xml:space="preserve">159. При повреждении одного и того же органа в результате повторного несчастного случая определяется степень УПТ по состоянию на момент освидетельствования, и из установленного процента вычитается % УПТ, который был установлен МСЭК в связи с ранее имевшимся повреждением данного органа. Если % УПТ ранее не был установлен, то определяется УПТ только от данного несчастного случая.</w:t>
      </w:r>
    </w:p>
    <w:p>
      <w:pPr>
        <w:spacing w:after="60"/>
        <w:ind w:firstLine="567"/>
        <w:jc w:val="both"/>
      </w:pPr>
      <w:r>
        <w:rPr>
          <w:rFonts w:ascii="Arial" w:cs="Arial" w:eastAsia="Arial" w:hAnsi="Arial"/>
          <w:sz w:val="24"/>
          <w:szCs w:val="24"/>
        </w:rPr>
        <w:t xml:space="preserve">160. При понижении зрения от несчастного случая на один или оба глаза, а также при полной потере зрения на один глаз % постоянной УПТ определяется с учетом остроты зрения обоих глаз по состоянию на момент освидетельствования, и из установленного процента вычитается % ранее имевшейся утраты трудоспособности. Ранее имевшаяся УПТ определяется исходя из бывшей до несчастного случая остроты зрения обоих глаз. Острота зрения определяется без коррекции.</w:t>
      </w:r>
    </w:p>
    <w:p>
      <w:pPr>
        <w:spacing w:after="60"/>
        <w:ind w:firstLine="567"/>
        <w:jc w:val="both"/>
      </w:pPr>
      <w:r>
        <w:rPr>
          <w:rFonts w:ascii="Arial" w:cs="Arial" w:eastAsia="Arial" w:hAnsi="Arial"/>
          <w:sz w:val="24"/>
          <w:szCs w:val="24"/>
        </w:rPr>
        <w:t xml:space="preserve">Если бывшую до несчастного случая остроту зрения обоих глаз установить не представляется возможным, она определяется исходя из предположения, что острота зрения поврежденного глаза была нормальной, а острота зрения неповрежденного глаза была такая же, как и в момент освидетельствования.</w:t>
      </w:r>
    </w:p>
    <w:p>
      <w:pPr>
        <w:spacing w:after="60"/>
        <w:ind w:firstLine="567"/>
        <w:jc w:val="both"/>
      </w:pPr>
      <w:r>
        <w:rPr>
          <w:rFonts w:ascii="Arial" w:cs="Arial" w:eastAsia="Arial" w:hAnsi="Arial"/>
          <w:sz w:val="24"/>
          <w:szCs w:val="24"/>
        </w:rPr>
        <w:t xml:space="preserve">161. При полной потере зрения на оба глаза, а также на единственный зрячий глаз, от несчастного случая УПТ определяется в размере 100%.</w:t>
      </w:r>
    </w:p>
    <w:p>
      <w:pPr>
        <w:spacing w:after="60"/>
        <w:ind w:firstLine="567"/>
        <w:jc w:val="both"/>
      </w:pPr>
      <w:r>
        <w:rPr>
          <w:rFonts w:ascii="Arial" w:cs="Arial" w:eastAsia="Arial" w:hAnsi="Arial"/>
          <w:sz w:val="24"/>
          <w:szCs w:val="24"/>
        </w:rPr>
        <w:t xml:space="preserve">162. При понижении или полной потере слуха от несчастного случая на одно или оба уха % УПТ определяется с учетом состояния слуха на оба уха к моменту освидетельствования и из установленного % вычитается % ранее имевшейся УПТ. Ранее имевшаяся УПТ определяется исходя из бывшего до несчастного случая состояния слуха.</w:t>
      </w:r>
    </w:p>
    <w:p>
      <w:pPr>
        <w:spacing w:after="60"/>
        <w:ind w:firstLine="567"/>
        <w:jc w:val="both"/>
      </w:pPr>
      <w:r>
        <w:rPr>
          <w:rFonts w:ascii="Arial" w:cs="Arial" w:eastAsia="Arial" w:hAnsi="Arial"/>
          <w:sz w:val="24"/>
          <w:szCs w:val="24"/>
        </w:rPr>
        <w:t xml:space="preserve">Если бывшее до несчастного случая состояние слуха установить не представляется возможным, то ранее имевшаяся УПТ определяется исходя из предположения, что слух пострадавшего от несчастного случая уха был нормальным, а состояние слуха не пострадавшего уха было таким же, как в момент освидетельствования.</w:t>
      </w:r>
    </w:p>
    <w:p>
      <w:pPr>
        <w:spacing w:after="200" w:before="200"/>
        <w:jc w:val="center"/>
      </w:pPr>
      <w:r>
        <w:rPr>
          <w:rFonts w:ascii="Arial" w:cs="Arial" w:eastAsia="Arial" w:hAnsi="Arial"/>
          <w:b/>
          <w:bCs/>
          <w:sz w:val="32"/>
          <w:szCs w:val="32"/>
        </w:rPr>
        <w:t xml:space="preserve">§ 5. Порядок определения нуждаемости в дополнительных видах помощи лиц, пострадавших от несчастных случаев на производстве, профессиональных заболеваний либо иных повреждений здоровья, связанных с исполнением ими трудовых обязанностей</w:t>
      </w:r>
    </w:p>
    <w:p>
      <w:pPr>
        <w:spacing w:after="60"/>
        <w:ind w:firstLine="567"/>
        <w:jc w:val="both"/>
      </w:pPr>
      <w:r>
        <w:rPr>
          <w:rFonts w:ascii="Arial" w:cs="Arial" w:eastAsia="Arial" w:hAnsi="Arial"/>
          <w:sz w:val="24"/>
          <w:szCs w:val="24"/>
        </w:rPr>
        <w:t xml:space="preserve">163. При проведении освидетельствования пострадавшего от трудового увечья или в результате профессионального заболевания МСЭК определяет нуждаемость его в ДВП если нуждаемость в них обусловлена последствиями данного трудового увечья. Нуждаемость в ДВП определяется МСЭК исходя из последствий трудового увечья на момент освидетельствования, по прямым последствиям несчастного случая на производстве или профессионального заболевания.</w:t>
      </w:r>
    </w:p>
    <w:p>
      <w:pPr>
        <w:spacing w:after="60"/>
        <w:ind w:firstLine="567"/>
        <w:jc w:val="both"/>
      </w:pPr>
      <w:r>
        <w:rPr>
          <w:rFonts w:ascii="Arial" w:cs="Arial" w:eastAsia="Arial" w:hAnsi="Arial"/>
          <w:sz w:val="24"/>
          <w:szCs w:val="24"/>
        </w:rPr>
        <w:t xml:space="preserve">МСЭК определяет нуждаемость пострадавшего в медицинской, социальной, профессиональной реабилитации, если он признан нуждающимся в этих видах помощи со времени освидетельствования МСЭК.</w:t>
      </w:r>
    </w:p>
    <w:p>
      <w:pPr>
        <w:spacing w:after="60"/>
        <w:ind w:firstLine="567"/>
        <w:jc w:val="both"/>
      </w:pPr>
      <w:r>
        <w:rPr>
          <w:rFonts w:ascii="Arial" w:cs="Arial" w:eastAsia="Arial" w:hAnsi="Arial"/>
          <w:sz w:val="24"/>
          <w:szCs w:val="24"/>
        </w:rPr>
        <w:t xml:space="preserve">Пострадавшему, нуждающемуся в нескольких видах помощи, МСЭК выносит заключение с указанием каждого вида помощи.</w:t>
      </w:r>
    </w:p>
    <w:p>
      <w:pPr>
        <w:spacing w:after="60"/>
        <w:ind w:firstLine="567"/>
        <w:jc w:val="both"/>
      </w:pPr>
      <w:r>
        <w:rPr>
          <w:rFonts w:ascii="Arial" w:cs="Arial" w:eastAsia="Arial" w:hAnsi="Arial"/>
          <w:sz w:val="24"/>
          <w:szCs w:val="24"/>
        </w:rPr>
        <w:t xml:space="preserve">164. МСЭК выносит заключение о нуждаемости в специальном медицинском уходе, дополнительном питании, лекарственных средствах, санаторно-курортном лечении, на основании заключений врачебно-консультативных комиссий (ВКК) организаций здравоохранения.</w:t>
      </w:r>
    </w:p>
    <w:p>
      <w:pPr>
        <w:spacing w:after="60"/>
        <w:ind w:firstLine="567"/>
        <w:jc w:val="both"/>
      </w:pPr>
      <w:r>
        <w:rPr>
          <w:rFonts w:ascii="Arial" w:cs="Arial" w:eastAsia="Arial" w:hAnsi="Arial"/>
          <w:sz w:val="24"/>
          <w:szCs w:val="24"/>
        </w:rPr>
        <w:t xml:space="preserve">165. МСЭК выносит заключение о нуждаемости пострадавшего в постороннем бытовом уходе.</w:t>
      </w:r>
    </w:p>
    <w:p>
      <w:pPr>
        <w:spacing w:after="60"/>
        <w:ind w:firstLine="567"/>
        <w:jc w:val="both"/>
      </w:pPr>
      <w:r>
        <w:rPr>
          <w:rFonts w:ascii="Arial" w:cs="Arial" w:eastAsia="Arial" w:hAnsi="Arial"/>
          <w:sz w:val="24"/>
          <w:szCs w:val="24"/>
        </w:rPr>
        <w:t xml:space="preserve">166. Ротезы, ортезы, корсеты, костыли, трости и другие при повреждении опорно-двигательного аппарата МСЭК выносит как при необходимости первичного протезирования, так и при замене протезов и протезно-ортопедических изделий.</w:t>
      </w:r>
    </w:p>
    <w:p>
      <w:pPr>
        <w:spacing w:after="60"/>
        <w:ind w:firstLine="567"/>
        <w:jc w:val="both"/>
      </w:pPr>
      <w:r>
        <w:rPr>
          <w:rFonts w:ascii="Arial" w:cs="Arial" w:eastAsia="Arial" w:hAnsi="Arial"/>
          <w:sz w:val="24"/>
          <w:szCs w:val="24"/>
        </w:rPr>
        <w:t xml:space="preserve">167. МСЭК выносит заключение на приобретение лекарств, если состояние здоровья, вызванное трудовым увечьем или профессиональным заболеванием, требует лечения.</w:t>
      </w:r>
    </w:p>
    <w:p>
      <w:pPr>
        <w:spacing w:after="60"/>
        <w:ind w:firstLine="567"/>
        <w:jc w:val="both"/>
      </w:pPr>
      <w:r>
        <w:rPr>
          <w:rFonts w:ascii="Arial" w:cs="Arial" w:eastAsia="Arial" w:hAnsi="Arial"/>
          <w:sz w:val="24"/>
          <w:szCs w:val="24"/>
        </w:rPr>
        <w:t xml:space="preserve">168. МСЭК, с согласия пострадавшего, выносит решение на переобучение или обучение его новой профессии, если пострадавший вследствие трудового увечья не может выполнять работу по прежней профессии.</w:t>
      </w:r>
    </w:p>
    <w:p>
      <w:pPr>
        <w:spacing w:after="60"/>
        <w:ind w:firstLine="567"/>
        <w:jc w:val="both"/>
      </w:pPr>
      <w:r>
        <w:rPr>
          <w:rFonts w:ascii="Arial" w:cs="Arial" w:eastAsia="Arial" w:hAnsi="Arial"/>
          <w:sz w:val="24"/>
          <w:szCs w:val="24"/>
        </w:rPr>
        <w:t xml:space="preserve">169. Заключение о нуждаемости в специальных транспортных средствах (кресло-коляска, велоколяска) МСЭК выносит при наличии у пострадавшего установленных медицинских показаний на обеспечение специальными средствами передвижения, согласно приложению 5 к настоящему Положению.</w:t>
      </w:r>
    </w:p>
    <w:p>
      <w:pPr>
        <w:spacing w:after="60"/>
        <w:ind w:firstLine="567"/>
        <w:jc w:val="both"/>
      </w:pPr>
      <w:r>
        <w:rPr>
          <w:rFonts w:ascii="Arial" w:cs="Arial" w:eastAsia="Arial" w:hAnsi="Arial"/>
          <w:sz w:val="24"/>
          <w:szCs w:val="24"/>
        </w:rPr>
        <w:t xml:space="preserve">170. В каждом конкретном случае МСЭК определяет нуждаемость пострадавшего в ДВП, с учетом повреждения здоровья и возможностей его восстановления или поддержания на основании соответствующего заключения организации здравоохранения.</w:t>
      </w:r>
    </w:p>
    <w:p>
      <w:pPr>
        <w:spacing w:after="60"/>
        <w:ind w:firstLine="567"/>
        <w:jc w:val="both"/>
      </w:pPr>
      <w:r>
        <w:rPr>
          <w:rFonts w:ascii="Arial" w:cs="Arial" w:eastAsia="Arial" w:hAnsi="Arial"/>
          <w:sz w:val="24"/>
          <w:szCs w:val="24"/>
        </w:rPr>
        <w:t xml:space="preserve">171. Нуждаемость пострадавшего в тех или иных видах медицинской, социальной и профессиональной реабилитации бессрочно не устанавливается.</w:t>
      </w:r>
    </w:p>
    <w:p>
      <w:pPr>
        <w:spacing w:after="60"/>
        <w:ind w:firstLine="567"/>
        <w:jc w:val="both"/>
      </w:pPr>
      <w:r>
        <w:rPr>
          <w:rFonts w:ascii="Arial" w:cs="Arial" w:eastAsia="Arial" w:hAnsi="Arial"/>
          <w:sz w:val="24"/>
          <w:szCs w:val="24"/>
        </w:rPr>
        <w:t xml:space="preserve">ДВП на лекарства, питание определяется с учетом наличия медицинских показаний на период нуждаемости пострадавшего в указанных видах ДВП, сроком не более одного года.</w:t>
      </w:r>
    </w:p>
    <w:p>
      <w:pPr>
        <w:spacing w:after="60"/>
        <w:ind w:firstLine="567"/>
        <w:jc w:val="both"/>
      </w:pPr>
      <w:r>
        <w:rPr>
          <w:rFonts w:ascii="Arial" w:cs="Arial" w:eastAsia="Arial" w:hAnsi="Arial"/>
          <w:sz w:val="24"/>
          <w:szCs w:val="24"/>
        </w:rPr>
        <w:t xml:space="preserve">172. Оплата дополнительных расходов на посторонний специальный медицинский и бытовой уход в период нахождения пострадавшего в стационарных учреждениях здравоохранения и социального обслуживания не производится.</w:t>
      </w:r>
    </w:p>
    <w:p>
      <w:pPr>
        <w:spacing w:after="60"/>
        <w:ind w:firstLine="567"/>
        <w:jc w:val="both"/>
      </w:pPr>
      <w:r>
        <w:rPr>
          <w:rFonts w:ascii="Arial" w:cs="Arial" w:eastAsia="Arial" w:hAnsi="Arial"/>
          <w:sz w:val="24"/>
          <w:szCs w:val="24"/>
        </w:rPr>
        <w:t xml:space="preserve">173. Решение о нуждаемости в ДВП оформляется справкой МСЭК и выпиской из акта освидетельствования МСЭК.</w:t>
      </w:r>
    </w:p>
    <w:p>
      <w:pPr>
        <w:spacing w:after="200" w:before="200"/>
        <w:jc w:val="center"/>
      </w:pPr>
      <w:r>
        <w:rPr>
          <w:rFonts w:ascii="Arial" w:cs="Arial" w:eastAsia="Arial" w:hAnsi="Arial"/>
          <w:b/>
          <w:bCs/>
          <w:sz w:val="32"/>
          <w:szCs w:val="32"/>
        </w:rPr>
        <w:t xml:space="preserve">§ 6. Степень выраженности ограничения самообслуживания</w:t>
      </w:r>
    </w:p>
    <w:p>
      <w:pPr>
        <w:spacing w:after="60"/>
        <w:ind w:firstLine="567"/>
        <w:jc w:val="both"/>
      </w:pPr>
      <w:r>
        <w:rPr>
          <w:rFonts w:ascii="Arial" w:cs="Arial" w:eastAsia="Arial" w:hAnsi="Arial"/>
          <w:sz w:val="24"/>
          <w:szCs w:val="24"/>
        </w:rPr>
        <w:t xml:space="preserve">174. Степени выраженности ограничения самообслуживания по функциональному классу (ФК) распределяются:</w:t>
      </w:r>
    </w:p>
    <w:p>
      <w:pPr>
        <w:spacing w:after="60"/>
        <w:ind w:firstLine="567"/>
        <w:jc w:val="both"/>
      </w:pPr>
      <w:r>
        <w:rPr>
          <w:rFonts w:ascii="Arial" w:cs="Arial" w:eastAsia="Arial" w:hAnsi="Arial"/>
          <w:sz w:val="24"/>
          <w:szCs w:val="24"/>
        </w:rPr>
        <w:t xml:space="preserve">а) ФК 0 - полная независимость от посторонних лиц;</w:t>
      </w:r>
    </w:p>
    <w:p>
      <w:pPr>
        <w:spacing w:after="60"/>
        <w:ind w:firstLine="567"/>
        <w:jc w:val="both"/>
      </w:pPr>
      <w:r>
        <w:rPr>
          <w:rFonts w:ascii="Arial" w:cs="Arial" w:eastAsia="Arial" w:hAnsi="Arial"/>
          <w:sz w:val="24"/>
          <w:szCs w:val="24"/>
        </w:rPr>
        <w:t xml:space="preserve">б) ФК I - легкая физическая зависимость, нуждаемость в эпизодической помощи для удовлетворения регулируемых потребностей (1 раз в месяц или реже);</w:t>
      </w:r>
    </w:p>
    <w:p>
      <w:pPr>
        <w:spacing w:after="60"/>
        <w:ind w:firstLine="567"/>
        <w:jc w:val="both"/>
      </w:pPr>
      <w:r>
        <w:rPr>
          <w:rFonts w:ascii="Arial" w:cs="Arial" w:eastAsia="Arial" w:hAnsi="Arial"/>
          <w:sz w:val="24"/>
          <w:szCs w:val="24"/>
        </w:rPr>
        <w:t xml:space="preserve">в) ФК II - умеренная физическая зависимость - нуждаемость в помощи для удовлетворения нескольких регулируемых потребностей с частотой один раз в неделю (например: мытье в ванной, текущая уборка помещения, стирка);</w:t>
      </w:r>
    </w:p>
    <w:p>
      <w:pPr>
        <w:spacing w:after="60"/>
        <w:ind w:firstLine="567"/>
        <w:jc w:val="both"/>
      </w:pPr>
      <w:r>
        <w:rPr>
          <w:rFonts w:ascii="Arial" w:cs="Arial" w:eastAsia="Arial" w:hAnsi="Arial"/>
          <w:sz w:val="24"/>
          <w:szCs w:val="24"/>
        </w:rPr>
        <w:t xml:space="preserve">г) ФК III - значительное нарушение физической независимости - необходимость помощи для удовлетворения многих регулируемых потребностей с частотой 3-4 раза в неделю (покупка продуктов, уборка помещения, периодическая стирка белья);</w:t>
      </w:r>
    </w:p>
    <w:p>
      <w:pPr>
        <w:spacing w:after="60"/>
        <w:ind w:firstLine="567"/>
        <w:jc w:val="both"/>
      </w:pPr>
      <w:r>
        <w:rPr>
          <w:rFonts w:ascii="Arial" w:cs="Arial" w:eastAsia="Arial" w:hAnsi="Arial"/>
          <w:sz w:val="24"/>
          <w:szCs w:val="24"/>
        </w:rPr>
        <w:t xml:space="preserve">д) ФК IV - резко выраженная физическая зависимость или полная утрата физической независимости возникает при необходимости постоянной посторонней помощи для удовлетворения потребностей через короткие интервалы (3-4 раза в сутки), в том числе через критические интервалы: приготовление пищи и постоянная помощь в ее приеме, постоянная помощь в передвижении в пределах жилья или в связи с необходимостью постоянного постороннего ухода для удовлетворения нерегулируемых потребностей: выполнение мероприятий личной гигиены, осуществление физиологических отправлений, при тазовых нарушениях;</w:t>
      </w:r>
    </w:p>
    <w:p>
      <w:pPr>
        <w:spacing w:after="60"/>
        <w:ind w:firstLine="567"/>
        <w:jc w:val="both"/>
      </w:pPr>
      <w:r>
        <w:rPr>
          <w:rFonts w:ascii="Arial" w:cs="Arial" w:eastAsia="Arial" w:hAnsi="Arial"/>
          <w:sz w:val="24"/>
          <w:szCs w:val="24"/>
        </w:rPr>
        <w:t xml:space="preserve">е) постоянная посторонняя помощь при резко выраженной физической зависимости определяется при полной утрате любой из перечисленных потребностей.</w:t>
      </w:r>
    </w:p>
    <w:p>
      <w:pPr>
        <w:spacing w:after="60"/>
        <w:ind w:firstLine="567"/>
        <w:jc w:val="both"/>
      </w:pPr>
      <w:r>
        <w:rPr>
          <w:rFonts w:ascii="Arial" w:cs="Arial" w:eastAsia="Arial" w:hAnsi="Arial"/>
          <w:sz w:val="24"/>
          <w:szCs w:val="24"/>
        </w:rPr>
        <w:t xml:space="preserve">175. Объективизация способности к самообслуживанию осуществляется с использованием тестовых методик. С их помощью проводится определение способности к самообслуживанию в возрастающих степенях:</w:t>
      </w:r>
    </w:p>
    <w:p>
      <w:pPr>
        <w:spacing w:after="60"/>
        <w:ind w:firstLine="567"/>
        <w:jc w:val="both"/>
      </w:pPr>
      <w:r>
        <w:rPr>
          <w:rFonts w:ascii="Arial" w:cs="Arial" w:eastAsia="Arial" w:hAnsi="Arial"/>
          <w:sz w:val="24"/>
          <w:szCs w:val="24"/>
        </w:rPr>
        <w:t xml:space="preserve">а) оценка независимости от посторонней помощи в повседневной жизни (при осуществлении элементарных навыков самообслуживания);</w:t>
      </w:r>
    </w:p>
    <w:p>
      <w:pPr>
        <w:spacing w:after="60"/>
        <w:ind w:firstLine="567"/>
        <w:jc w:val="both"/>
      </w:pPr>
      <w:r>
        <w:rPr>
          <w:rFonts w:ascii="Arial" w:cs="Arial" w:eastAsia="Arial" w:hAnsi="Arial"/>
          <w:sz w:val="24"/>
          <w:szCs w:val="24"/>
        </w:rPr>
        <w:t xml:space="preserve">б) анализ возможности пользоваться предметами обихода (помимо осуществления элементарных навыков самообслуживания с целью расширения активности в повседневной жизни);</w:t>
      </w:r>
    </w:p>
    <w:p>
      <w:pPr>
        <w:spacing w:after="60"/>
        <w:ind w:firstLine="567"/>
        <w:jc w:val="both"/>
      </w:pPr>
      <w:r>
        <w:rPr>
          <w:rFonts w:ascii="Arial" w:cs="Arial" w:eastAsia="Arial" w:hAnsi="Arial"/>
          <w:sz w:val="24"/>
          <w:szCs w:val="24"/>
        </w:rPr>
        <w:t xml:space="preserve">в) оценка, совмещающая измерение повседневной бытовой активности и социально-ролевых ограничений;</w:t>
      </w:r>
    </w:p>
    <w:p>
      <w:pPr>
        <w:spacing w:after="60"/>
        <w:ind w:firstLine="567"/>
        <w:jc w:val="both"/>
      </w:pPr>
      <w:r>
        <w:rPr>
          <w:rFonts w:ascii="Arial" w:cs="Arial" w:eastAsia="Arial" w:hAnsi="Arial"/>
          <w:sz w:val="24"/>
          <w:szCs w:val="24"/>
        </w:rPr>
        <w:t xml:space="preserve">г) измерение отдельных функциональных нарушений (использование функции кисти к хвату и удержанию предметов, возможность поддержания равновесия, ходьбы в плане выполнения широкого спектра повседневных бытовых задач).</w:t>
      </w:r>
    </w:p>
    <w:p>
      <w:pPr>
        <w:spacing w:after="200" w:before="200"/>
        <w:jc w:val="center"/>
      </w:pPr>
      <w:r>
        <w:rPr>
          <w:rFonts w:ascii="Arial" w:cs="Arial" w:eastAsia="Arial" w:hAnsi="Arial"/>
          <w:b/>
          <w:bCs/>
          <w:sz w:val="32"/>
          <w:szCs w:val="32"/>
        </w:rPr>
        <w:t xml:space="preserve">§ 7. Определение постороннего бытового ухода</w:t>
      </w:r>
    </w:p>
    <w:p>
      <w:pPr>
        <w:spacing w:after="60"/>
        <w:ind w:firstLine="567"/>
        <w:jc w:val="both"/>
      </w:pPr>
      <w:r>
        <w:rPr>
          <w:rFonts w:ascii="Arial" w:cs="Arial" w:eastAsia="Arial" w:hAnsi="Arial"/>
          <w:sz w:val="24"/>
          <w:szCs w:val="24"/>
        </w:rPr>
        <w:t xml:space="preserve">176. Заключение о нуждаемости пострадавшего в постороннем бытовом уходе МСЭК выносит при необходимости выполнения другим лицом бытовых и гигиенических мероприятий при полном ограничении самообслуживания и наличии физической зависимости, потребность в которых возникает регулярно на длительное время (приобретение продуктов, медикаментов, предметов обихода, приготовление пищи, стирка белья, мытье всего тела, уборка жилого помещения, сопровождение инвалида при выходе из жилья).</w:t>
      </w:r>
    </w:p>
    <w:p>
      <w:pPr>
        <w:spacing w:after="60"/>
        <w:ind w:firstLine="567"/>
        <w:jc w:val="both"/>
      </w:pPr>
      <w:r>
        <w:rPr>
          <w:rFonts w:ascii="Arial" w:cs="Arial" w:eastAsia="Arial" w:hAnsi="Arial"/>
          <w:sz w:val="24"/>
          <w:szCs w:val="24"/>
        </w:rPr>
        <w:t xml:space="preserve">Необходимость в постоянном постороннем уходе или помощи других лиц возникает при полной невозможности самостоятельного удовлетворения нерегулируемых потребностей два и более раз в сутки.</w:t>
      </w:r>
    </w:p>
    <w:p>
      <w:pPr>
        <w:spacing w:after="60"/>
        <w:ind w:firstLine="567"/>
        <w:jc w:val="both"/>
      </w:pPr>
      <w:r>
        <w:rPr>
          <w:rFonts w:ascii="Arial" w:cs="Arial" w:eastAsia="Arial" w:hAnsi="Arial"/>
          <w:sz w:val="24"/>
          <w:szCs w:val="24"/>
        </w:rPr>
        <w:t xml:space="preserve">177. Критерии определения постороннего бытового ухода:</w:t>
      </w:r>
    </w:p>
    <w:p>
      <w:pPr>
        <w:spacing w:after="60"/>
        <w:ind w:firstLine="567"/>
        <w:jc w:val="both"/>
      </w:pPr>
      <w:r>
        <w:rPr>
          <w:rFonts w:ascii="Arial" w:cs="Arial" w:eastAsia="Arial" w:hAnsi="Arial"/>
          <w:sz w:val="24"/>
          <w:szCs w:val="24"/>
        </w:rPr>
        <w:t xml:space="preserve">а) значительное ограничение способности самостоятельно удовлетворять основные физиологические потребности;</w:t>
      </w:r>
    </w:p>
    <w:p>
      <w:pPr>
        <w:spacing w:after="60"/>
        <w:ind w:firstLine="567"/>
        <w:jc w:val="both"/>
      </w:pPr>
      <w:r>
        <w:rPr>
          <w:rFonts w:ascii="Arial" w:cs="Arial" w:eastAsia="Arial" w:hAnsi="Arial"/>
          <w:sz w:val="24"/>
          <w:szCs w:val="24"/>
        </w:rPr>
        <w:t xml:space="preserve">б) значительное ограничение способности выполнять повседневную бытовую деятельность и навыки личной гигиены;</w:t>
      </w:r>
    </w:p>
    <w:p>
      <w:pPr>
        <w:spacing w:after="60"/>
        <w:ind w:firstLine="567"/>
        <w:jc w:val="both"/>
      </w:pPr>
      <w:r>
        <w:rPr>
          <w:rFonts w:ascii="Arial" w:cs="Arial" w:eastAsia="Arial" w:hAnsi="Arial"/>
          <w:sz w:val="24"/>
          <w:szCs w:val="24"/>
        </w:rPr>
        <w:t xml:space="preserve">в) либо полная утрата способности к самообслуживанию и полная зависимость от других лиц.</w:t>
      </w:r>
    </w:p>
    <w:p>
      <w:pPr>
        <w:spacing w:after="60"/>
        <w:ind w:firstLine="567"/>
        <w:jc w:val="both"/>
      </w:pPr>
      <w:r>
        <w:rPr>
          <w:rFonts w:ascii="Arial" w:cs="Arial" w:eastAsia="Arial" w:hAnsi="Arial"/>
          <w:sz w:val="24"/>
          <w:szCs w:val="24"/>
        </w:rPr>
        <w:t xml:space="preserve">178. Сроки определения нуждаемости в постороннем бытовом уходе:</w:t>
      </w:r>
    </w:p>
    <w:p>
      <w:pPr>
        <w:spacing w:after="60"/>
        <w:ind w:firstLine="567"/>
        <w:jc w:val="both"/>
      </w:pPr>
      <w:r>
        <w:rPr>
          <w:rFonts w:ascii="Arial" w:cs="Arial" w:eastAsia="Arial" w:hAnsi="Arial"/>
          <w:sz w:val="24"/>
          <w:szCs w:val="24"/>
        </w:rPr>
        <w:t xml:space="preserve">а) заключение о нуждаемости пострадавших в результате несчастных случаев на производстве в постороннем специальном медицинском уходе или постороннем бытовом уходе обязательно должно включать указание конкретных сроков, в течение которых целесообразно предоставление дополнительных видов ухода;</w:t>
      </w:r>
    </w:p>
    <w:p>
      <w:pPr>
        <w:spacing w:after="60"/>
        <w:ind w:firstLine="567"/>
        <w:jc w:val="both"/>
      </w:pPr>
      <w:r>
        <w:rPr>
          <w:rFonts w:ascii="Arial" w:cs="Arial" w:eastAsia="Arial" w:hAnsi="Arial"/>
          <w:sz w:val="24"/>
          <w:szCs w:val="24"/>
        </w:rPr>
        <w:t xml:space="preserve">б) нуждаемость в постороннем бытовом уходе лиц с ограниченными возможностями здоровья I, II группы, устанавливается соответственно сроком на два или один год, исходя из характера заболевания, степени выраженности ограничения способности к самообслуживанию;</w:t>
      </w:r>
    </w:p>
    <w:p>
      <w:pPr>
        <w:spacing w:after="60"/>
        <w:ind w:firstLine="567"/>
        <w:jc w:val="both"/>
      </w:pPr>
      <w:r>
        <w:rPr>
          <w:rFonts w:ascii="Arial" w:cs="Arial" w:eastAsia="Arial" w:hAnsi="Arial"/>
          <w:sz w:val="24"/>
          <w:szCs w:val="24"/>
        </w:rPr>
        <w:t xml:space="preserve">в) сроки определения нуждаемости в постороннем бытовом уходе лиц, достигших пенсионного возраста и признанных лица с ограниченными возможностями здоровья бессрочно, МСЭК устанавливают индивидуально. В случае необратимых последствий повреждения здоровья, отсутствия эффекта от проводимых реабилитационных мероприятий, нуждаемость в постороннем бытовом уходе может быть установлена бессрочно (в случае установления II, или I группы - бессрочно).</w:t>
      </w:r>
    </w:p>
    <w:p>
      <w:pPr>
        <w:spacing w:after="200" w:before="200"/>
        <w:jc w:val="center"/>
      </w:pPr>
      <w:r>
        <w:rPr>
          <w:rFonts w:ascii="Arial" w:cs="Arial" w:eastAsia="Arial" w:hAnsi="Arial"/>
          <w:b/>
          <w:bCs/>
          <w:sz w:val="32"/>
          <w:szCs w:val="32"/>
        </w:rPr>
        <w:t xml:space="preserve">§ 8. Травмы и патологические состояния, требующие постороннего бытового ухода</w:t>
      </w:r>
    </w:p>
    <w:p>
      <w:pPr>
        <w:spacing w:after="60"/>
        <w:ind w:firstLine="567"/>
        <w:jc w:val="both"/>
      </w:pPr>
      <w:r>
        <w:rPr>
          <w:rFonts w:ascii="Arial" w:cs="Arial" w:eastAsia="Arial" w:hAnsi="Arial"/>
          <w:sz w:val="24"/>
          <w:szCs w:val="24"/>
        </w:rPr>
        <w:t xml:space="preserve">179. Ампутационные культи обеих верхних конечностей на любом уровне, кроме уровня пальцев.</w:t>
      </w:r>
    </w:p>
    <w:p>
      <w:pPr>
        <w:spacing w:after="60"/>
        <w:ind w:firstLine="567"/>
        <w:jc w:val="both"/>
      </w:pPr>
      <w:r>
        <w:rPr>
          <w:rFonts w:ascii="Arial" w:cs="Arial" w:eastAsia="Arial" w:hAnsi="Arial"/>
          <w:sz w:val="24"/>
          <w:szCs w:val="24"/>
        </w:rPr>
        <w:t xml:space="preserve">180. Ампутационные культи нижних конечностей, кроме уровня пальцев.</w:t>
      </w:r>
    </w:p>
    <w:p>
      <w:pPr>
        <w:spacing w:after="60"/>
        <w:ind w:firstLine="567"/>
        <w:jc w:val="both"/>
      </w:pPr>
      <w:r>
        <w:rPr>
          <w:rFonts w:ascii="Arial" w:cs="Arial" w:eastAsia="Arial" w:hAnsi="Arial"/>
          <w:sz w:val="24"/>
          <w:szCs w:val="24"/>
        </w:rPr>
        <w:t xml:space="preserve">181. Травматические ампутации верхних и нижних конечностей, кроме уровня пальцев.</w:t>
      </w:r>
    </w:p>
    <w:p>
      <w:pPr>
        <w:spacing w:after="60"/>
        <w:ind w:firstLine="567"/>
        <w:jc w:val="both"/>
      </w:pPr>
      <w:r>
        <w:rPr>
          <w:rFonts w:ascii="Arial" w:cs="Arial" w:eastAsia="Arial" w:hAnsi="Arial"/>
          <w:sz w:val="24"/>
          <w:szCs w:val="24"/>
        </w:rPr>
        <w:t xml:space="preserve">182. Травматические ампутации верхней и нижней конечностей, любая комбинация любых уровней.</w:t>
      </w:r>
    </w:p>
    <w:p>
      <w:pPr>
        <w:spacing w:after="60"/>
        <w:ind w:firstLine="567"/>
        <w:jc w:val="both"/>
      </w:pPr>
      <w:r>
        <w:rPr>
          <w:rFonts w:ascii="Arial" w:cs="Arial" w:eastAsia="Arial" w:hAnsi="Arial"/>
          <w:sz w:val="24"/>
          <w:szCs w:val="24"/>
        </w:rPr>
        <w:t xml:space="preserve">183. Гангрена конечностей при болезни Рейно.</w:t>
      </w:r>
    </w:p>
    <w:p>
      <w:pPr>
        <w:spacing w:after="60"/>
        <w:ind w:firstLine="567"/>
        <w:jc w:val="both"/>
      </w:pPr>
      <w:r>
        <w:rPr>
          <w:rFonts w:ascii="Arial" w:cs="Arial" w:eastAsia="Arial" w:hAnsi="Arial"/>
          <w:sz w:val="24"/>
          <w:szCs w:val="24"/>
        </w:rPr>
        <w:t xml:space="preserve">184. Лимфостаз обеих нижних конечностей в стадии слоновости.</w:t>
      </w:r>
    </w:p>
    <w:p>
      <w:pPr>
        <w:spacing w:after="60"/>
        <w:ind w:firstLine="567"/>
        <w:jc w:val="both"/>
      </w:pPr>
      <w:r>
        <w:rPr>
          <w:rFonts w:ascii="Arial" w:cs="Arial" w:eastAsia="Arial" w:hAnsi="Arial"/>
          <w:sz w:val="24"/>
          <w:szCs w:val="24"/>
        </w:rPr>
        <w:t xml:space="preserve">185. Переломы костей верхних и нижних конечностей, костей таза в иммобилизационном периоде.</w:t>
      </w:r>
    </w:p>
    <w:p>
      <w:pPr>
        <w:spacing w:after="60"/>
        <w:ind w:firstLine="567"/>
        <w:jc w:val="both"/>
      </w:pPr>
      <w:r>
        <w:rPr>
          <w:rFonts w:ascii="Arial" w:cs="Arial" w:eastAsia="Arial" w:hAnsi="Arial"/>
          <w:sz w:val="24"/>
          <w:szCs w:val="24"/>
        </w:rPr>
        <w:t xml:space="preserve">186. Черепно-мозговые травмы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4"/>
          <w:szCs w:val="24"/>
        </w:rPr>
        <w:t xml:space="preserve">187. Травмы спинного мозга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4"/>
          <w:szCs w:val="24"/>
        </w:rPr>
        <w:t xml:space="preserve">188. Травмы периферической нервной системы (плечевого сплетения, пояснично-крестцового сплетения, седалищного нерва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4"/>
          <w:szCs w:val="24"/>
        </w:rPr>
        <w:t xml:space="preserve">189. Токсическое поражение периферической нервной системы, поли невропатия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4"/>
          <w:szCs w:val="24"/>
        </w:rPr>
        <w:t xml:space="preserve">190. Токсическое поражение центральной нервной системы, энцефалопатия III стадии с двигательными нарушениями.</w:t>
      </w:r>
    </w:p>
    <w:p>
      <w:pPr>
        <w:spacing w:after="60"/>
        <w:ind w:firstLine="567"/>
        <w:jc w:val="both"/>
      </w:pPr>
      <w:r>
        <w:rPr>
          <w:rFonts w:ascii="Arial" w:cs="Arial" w:eastAsia="Arial" w:hAnsi="Arial"/>
          <w:sz w:val="24"/>
          <w:szCs w:val="24"/>
        </w:rPr>
        <w:t xml:space="preserve">191. Хроническая ишемическая болезнь сердца, стенокардия напряжения ФК IV:</w:t>
      </w:r>
    </w:p>
    <w:p>
      <w:pPr>
        <w:spacing w:after="60"/>
        <w:ind w:firstLine="567"/>
        <w:jc w:val="both"/>
      </w:pPr>
      <w:r>
        <w:rPr>
          <w:rFonts w:ascii="Arial" w:cs="Arial" w:eastAsia="Arial" w:hAnsi="Arial"/>
          <w:sz w:val="24"/>
          <w:szCs w:val="24"/>
        </w:rPr>
        <w:t xml:space="preserve">а) хроническая сердечная недостаточность - Н III стадия;</w:t>
      </w:r>
    </w:p>
    <w:p>
      <w:pPr>
        <w:spacing w:after="60"/>
        <w:ind w:firstLine="567"/>
        <w:jc w:val="both"/>
      </w:pPr>
      <w:r>
        <w:rPr>
          <w:rFonts w:ascii="Arial" w:cs="Arial" w:eastAsia="Arial" w:hAnsi="Arial"/>
          <w:sz w:val="24"/>
          <w:szCs w:val="24"/>
        </w:rPr>
        <w:t xml:space="preserve">б) артериальная гипертензия III степени со стабильно высоким уровнем АД и сопутствующим клиническим состоянием.</w:t>
      </w:r>
    </w:p>
    <w:p>
      <w:pPr>
        <w:spacing w:after="60"/>
        <w:ind w:firstLine="567"/>
        <w:jc w:val="both"/>
      </w:pPr>
      <w:r>
        <w:rPr>
          <w:rFonts w:ascii="Arial" w:cs="Arial" w:eastAsia="Arial" w:hAnsi="Arial"/>
          <w:sz w:val="24"/>
          <w:szCs w:val="24"/>
        </w:rPr>
        <w:t xml:space="preserve">192. Дыхательная недостаточность III степени.</w:t>
      </w:r>
    </w:p>
    <w:p>
      <w:pPr>
        <w:spacing w:after="60"/>
        <w:ind w:firstLine="567"/>
        <w:jc w:val="both"/>
      </w:pPr>
      <w:r>
        <w:rPr>
          <w:rFonts w:ascii="Arial" w:cs="Arial" w:eastAsia="Arial" w:hAnsi="Arial"/>
          <w:sz w:val="24"/>
          <w:szCs w:val="24"/>
        </w:rPr>
        <w:t xml:space="preserve">193. Легочно-сердечная недостаточность Н II Б - III стадия.</w:t>
      </w:r>
    </w:p>
    <w:p>
      <w:pPr>
        <w:spacing w:after="60"/>
        <w:ind w:firstLine="567"/>
        <w:jc w:val="both"/>
      </w:pPr>
      <w:r>
        <w:rPr>
          <w:rFonts w:ascii="Arial" w:cs="Arial" w:eastAsia="Arial" w:hAnsi="Arial"/>
          <w:sz w:val="24"/>
          <w:szCs w:val="24"/>
        </w:rPr>
        <w:t xml:space="preserve">194. Хроническая почечная недостаточность - терминальная стадия.</w:t>
      </w:r>
    </w:p>
    <w:p>
      <w:pPr>
        <w:spacing w:after="60"/>
        <w:ind w:firstLine="567"/>
        <w:jc w:val="both"/>
      </w:pPr>
      <w:r>
        <w:rPr>
          <w:rFonts w:ascii="Arial" w:cs="Arial" w:eastAsia="Arial" w:hAnsi="Arial"/>
          <w:sz w:val="24"/>
          <w:szCs w:val="24"/>
        </w:rPr>
        <w:t xml:space="preserve">195. Хроническая печеночная недостаточность, в стадии выраженной декомпенсации с симптомами печеночной энцефалопатии II и более выраженных стадий.</w:t>
      </w:r>
    </w:p>
    <w:p>
      <w:pPr>
        <w:spacing w:after="60"/>
        <w:ind w:firstLine="567"/>
        <w:jc w:val="both"/>
      </w:pPr>
      <w:r>
        <w:rPr>
          <w:rFonts w:ascii="Arial" w:cs="Arial" w:eastAsia="Arial" w:hAnsi="Arial"/>
          <w:sz w:val="24"/>
          <w:szCs w:val="24"/>
        </w:rPr>
        <w:t xml:space="preserve">196. Анкилозирующий спондилоартрит, ризомиелическая и висцеральная формы с III степенью функциональной недостаточности.</w:t>
      </w:r>
    </w:p>
    <w:p>
      <w:pPr>
        <w:spacing w:after="60"/>
        <w:ind w:firstLine="567"/>
        <w:jc w:val="both"/>
      </w:pPr>
      <w:r>
        <w:rPr>
          <w:rFonts w:ascii="Arial" w:cs="Arial" w:eastAsia="Arial" w:hAnsi="Arial"/>
          <w:sz w:val="24"/>
          <w:szCs w:val="24"/>
        </w:rPr>
        <w:t xml:space="preserve">197. Ревматоидный артрит и другие болезни суставов IV стадия, IV степень нарушения функции суставов.</w:t>
      </w:r>
    </w:p>
    <w:p>
      <w:pPr>
        <w:spacing w:after="200" w:before="200"/>
        <w:jc w:val="center"/>
      </w:pPr>
      <w:r>
        <w:rPr>
          <w:rFonts w:ascii="Arial" w:cs="Arial" w:eastAsia="Arial" w:hAnsi="Arial"/>
          <w:b/>
          <w:bCs/>
          <w:sz w:val="32"/>
          <w:szCs w:val="32"/>
        </w:rPr>
        <w:t xml:space="preserve">§ 9. Специальный медицинский уход</w:t>
      </w:r>
    </w:p>
    <w:p>
      <w:pPr>
        <w:spacing w:after="60"/>
        <w:ind w:firstLine="567"/>
        <w:jc w:val="both"/>
      </w:pPr>
      <w:r>
        <w:rPr>
          <w:rFonts w:ascii="Arial" w:cs="Arial" w:eastAsia="Arial" w:hAnsi="Arial"/>
          <w:sz w:val="24"/>
          <w:szCs w:val="24"/>
        </w:rPr>
        <w:t xml:space="preserve">198. Заключение о нуждаемости в постороннем специальном медицинском уходе МСЭК выносит, если состояние здоровья пострадавшего требует постоянного медицинского наблюдения и выполнения специальных медицинских процедур, перечень и объем которых определяется врачами лечебно-профилактических учреждений (наложение повязок, обработка раневых поверхностей, катетеризация мочевого пузыря с введением дезинфицирующих средств, бужирование мочевыводящего канала.</w:t>
      </w:r>
    </w:p>
    <w:p>
      <w:pPr>
        <w:spacing w:after="60"/>
        <w:ind w:firstLine="567"/>
        <w:jc w:val="both"/>
      </w:pPr>
      <w:r>
        <w:rPr>
          <w:rFonts w:ascii="Arial" w:cs="Arial" w:eastAsia="Arial" w:hAnsi="Arial"/>
          <w:sz w:val="24"/>
          <w:szCs w:val="24"/>
        </w:rPr>
        <w:t xml:space="preserve">199. Критерии определения постороннего специального медицинского ухода:</w:t>
      </w:r>
    </w:p>
    <w:p>
      <w:pPr>
        <w:spacing w:after="60"/>
        <w:ind w:firstLine="567"/>
        <w:jc w:val="both"/>
      </w:pPr>
      <w:r>
        <w:rPr>
          <w:rFonts w:ascii="Arial" w:cs="Arial" w:eastAsia="Arial" w:hAnsi="Arial"/>
          <w:sz w:val="24"/>
          <w:szCs w:val="24"/>
        </w:rPr>
        <w:t xml:space="preserve">а) необходимость немедленного удовлетворения физиологических потребностей (мочеиспускания, дефекации) специальным способом;</w:t>
      </w:r>
    </w:p>
    <w:p>
      <w:pPr>
        <w:spacing w:after="60"/>
        <w:ind w:firstLine="567"/>
        <w:jc w:val="both"/>
      </w:pPr>
      <w:r>
        <w:rPr>
          <w:rFonts w:ascii="Arial" w:cs="Arial" w:eastAsia="Arial" w:hAnsi="Arial"/>
          <w:sz w:val="24"/>
          <w:szCs w:val="24"/>
        </w:rPr>
        <w:t xml:space="preserve">б) необходимость осуществления медицинских и санитарных манипуляций для обеспечения нормального функционирования внешних искусственных отверстий, обязательных для поддержания общих функций организма;</w:t>
      </w:r>
    </w:p>
    <w:p>
      <w:pPr>
        <w:spacing w:after="60"/>
        <w:ind w:firstLine="567"/>
        <w:jc w:val="both"/>
      </w:pPr>
      <w:r>
        <w:rPr>
          <w:rFonts w:ascii="Arial" w:cs="Arial" w:eastAsia="Arial" w:hAnsi="Arial"/>
          <w:sz w:val="24"/>
          <w:szCs w:val="24"/>
        </w:rPr>
        <w:t xml:space="preserve">в) необходимость осуществления специальных медицинских манипуляций по уходу за внешними полостями тела.</w:t>
      </w:r>
    </w:p>
    <w:p>
      <w:pPr>
        <w:spacing w:after="60"/>
        <w:ind w:firstLine="567"/>
        <w:jc w:val="both"/>
      </w:pPr>
      <w:r>
        <w:rPr>
          <w:rFonts w:ascii="Arial" w:cs="Arial" w:eastAsia="Arial" w:hAnsi="Arial"/>
          <w:sz w:val="24"/>
          <w:szCs w:val="24"/>
        </w:rPr>
        <w:t xml:space="preserve">200. Сроки определения постороннего специального медицинского ухода могут варьировать с учетом характера и типа течения заболевания.</w:t>
      </w:r>
    </w:p>
    <w:p>
      <w:pPr>
        <w:spacing w:after="60"/>
        <w:ind w:firstLine="567"/>
        <w:jc w:val="both"/>
      </w:pPr>
      <w:r>
        <w:rPr>
          <w:rFonts w:ascii="Arial" w:cs="Arial" w:eastAsia="Arial" w:hAnsi="Arial"/>
          <w:sz w:val="24"/>
          <w:szCs w:val="24"/>
        </w:rPr>
        <w:t xml:space="preserve">201. Нуждаемость в постороннем специальном медицинском уходе бессрочно не устанавливается.</w:t>
      </w:r>
    </w:p>
    <w:p>
      <w:pPr>
        <w:spacing w:after="200" w:before="200"/>
        <w:jc w:val="center"/>
      </w:pPr>
      <w:r>
        <w:rPr>
          <w:rFonts w:ascii="Arial" w:cs="Arial" w:eastAsia="Arial" w:hAnsi="Arial"/>
          <w:b/>
          <w:bCs/>
          <w:sz w:val="32"/>
          <w:szCs w:val="32"/>
        </w:rPr>
        <w:t xml:space="preserve">§ 10. Перечень медицинских показаний для определения пострадавшим специального медицинского ухода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4868"/>
        <w:gridCol w:w="4952"/>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заболеваний</w:t>
            </w:r>
          </w:p>
        </w:tc>
        <w:tc>
          <w:tcPr>
            <w:tcW w:type="dxa" w:w="49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медицинского ухода</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после оперативного лечения, закончившегося созданием искусственных отверстий, требующих внимания и ухода: наличие функционирующей гастростомы, еюностомы, илеостомы, колостомы, энтеростомы, цистостомы, наличие функционирующей трахеостомы</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Хронический дерматит, серознонекротические изменения кожи и подкожно-жировой клетчатки, гнойно-воспалительные изменения кожи вокруг стомийного отверстия. Больные с искусственными отверстиями при общем тяжелом соматическом состоянии. При смене трахеостомической трубки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Свищи внутренних органов (свищ кишечный, свищ мочепузырный, свищ пищеводно-кожный, свищ плеврально-кожный, свищ уретро-промежностный)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гнойных осложнений до радикального хирургического лечения свища</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Илеус кишечника (преходящий паралитический)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Декубитальные язвы, пролежни</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пролежней</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Варикозные язвы нижних конечностей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тяжелом общем состоянии и нарушении системной гемодинамики при синдроме нижней полой вены</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Атония мочевого пузыря</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Стриктура уретры (спастическая, травматическая, посткатетеризационная)</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Черепно-мозговые травмы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пролежня, трахеостомы. На период восстановления нарушенных функций, глотания, мочеиспускания, дефекации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Травмы спинного мозга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пролежней, трахеостомы. На период восстановления нарушенных функций, глотания, мочеиспускания, дефекации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Травмы периферической нервной системы (плечевого сплетения, пояснично-крестцового сплетения, седалищного нерва при наличии пролежней)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пролежня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Токсическое поражение периферической нервной системы, поли невропатия при наличии пролежней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пролежня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Токсическое поражение центральной нервной системы: энцефалопатия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пролежней, трахеостомы. На период восстановления нарушенных функций глотания, мочеиспускания, дефекации</w:t>
            </w:r>
          </w:p>
        </w:tc>
      </w:tr>
    </w:tbl>
    <w:p>
      <w:pPr>
        <w:spacing w:after="200" w:before="200"/>
        <w:jc w:val="center"/>
      </w:pPr>
      <w:r>
        <w:rPr>
          <w:rFonts w:ascii="Arial" w:cs="Arial" w:eastAsia="Arial" w:hAnsi="Arial"/>
          <w:b/>
          <w:bCs/>
          <w:sz w:val="24"/>
          <w:szCs w:val="24"/>
        </w:rPr>
        <w:t xml:space="preserve">19. Установление причины инвалидности граждан, пострадавших в событиях, произошедших в </w:t>
      </w:r>
      <w:r>
        <w:rPr>
          <w:rFonts w:ascii="Arial" w:cs="Arial" w:eastAsia="Arial" w:hAnsi="Arial"/>
          <w:b/>
          <w:bCs/>
          <w:sz w:val="24"/>
          <w:szCs w:val="24"/>
        </w:rPr>
        <w:t xml:space="preserve">Кыргызской Республике в 2010 году</w:t>
      </w:r>
    </w:p>
    <w:p>
      <w:pPr>
        <w:spacing w:after="60"/>
        <w:ind w:firstLine="567"/>
        <w:jc w:val="both"/>
      </w:pPr>
      <w:r>
        <w:rPr>
          <w:rFonts w:ascii="Arial" w:cs="Arial" w:eastAsia="Arial" w:hAnsi="Arial"/>
          <w:sz w:val="24"/>
          <w:szCs w:val="24"/>
        </w:rPr>
        <w:t xml:space="preserve">202. В случаях установления инвалидности гражданам, пострадавшим в результате событий, произошедших в апреле-июне 2010 года, причина инвалидности устанавливается в зависимости от даты и места получения травмы, в соответствии с </w:t>
      </w:r>
      <w:hyperlink w:history="1" r:id="rIdnpu2j_lcyqq895bqkxen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 защите членов семей погибших и пострадавших лиц в результате событий, произошедших в апреле-июне 2010 года":</w:t>
      </w:r>
    </w:p>
    <w:p>
      <w:pPr>
        <w:spacing w:after="60"/>
        <w:ind w:firstLine="567"/>
        <w:jc w:val="both"/>
      </w:pPr>
      <w:r>
        <w:rPr>
          <w:rFonts w:ascii="Arial" w:cs="Arial" w:eastAsia="Arial" w:hAnsi="Arial"/>
          <w:sz w:val="24"/>
          <w:szCs w:val="24"/>
        </w:rPr>
        <w:t xml:space="preserve">а) травма, полученная в событиях, произошедших 6 апреля 2010 года в Таласской области Кыргызской Республики;</w:t>
      </w:r>
    </w:p>
    <w:p>
      <w:pPr>
        <w:spacing w:after="60"/>
        <w:ind w:firstLine="567"/>
        <w:jc w:val="both"/>
      </w:pPr>
      <w:r>
        <w:rPr>
          <w:rFonts w:ascii="Arial" w:cs="Arial" w:eastAsia="Arial" w:hAnsi="Arial"/>
          <w:sz w:val="24"/>
          <w:szCs w:val="24"/>
        </w:rPr>
        <w:t xml:space="preserve">б) травма, полученная в событиях, произошедших 7 апреля 2010 года в городе Бишкек;</w:t>
      </w:r>
    </w:p>
    <w:p>
      <w:pPr>
        <w:spacing w:after="60"/>
        <w:ind w:firstLine="567"/>
        <w:jc w:val="both"/>
      </w:pPr>
      <w:r>
        <w:rPr>
          <w:rFonts w:ascii="Arial" w:cs="Arial" w:eastAsia="Arial" w:hAnsi="Arial"/>
          <w:sz w:val="24"/>
          <w:szCs w:val="24"/>
        </w:rPr>
        <w:t xml:space="preserve">в) травма, полученная в событиях, произошедших 13-14, а также 19 мая 2010 года в городе Джалал-Абад Кыргызской Республики;</w:t>
      </w:r>
    </w:p>
    <w:p>
      <w:pPr>
        <w:spacing w:after="60"/>
        <w:ind w:firstLine="567"/>
        <w:jc w:val="both"/>
      </w:pPr>
      <w:r>
        <w:rPr>
          <w:rFonts w:ascii="Arial" w:cs="Arial" w:eastAsia="Arial" w:hAnsi="Arial"/>
          <w:sz w:val="24"/>
          <w:szCs w:val="24"/>
        </w:rPr>
        <w:t xml:space="preserve">г) травма, полученная в июньских событиях 2010 года в городе Ош и Ошской, Джалал-Абадской областях Кыргызской Республики.</w:t>
      </w:r>
    </w:p>
    <w:p>
      <w:pPr>
        <w:spacing w:after="60"/>
        <w:ind w:firstLine="567"/>
        <w:jc w:val="both"/>
      </w:pPr>
      <w:r>
        <w:rPr>
          <w:rFonts w:ascii="Arial" w:cs="Arial" w:eastAsia="Arial" w:hAnsi="Arial"/>
          <w:sz w:val="24"/>
          <w:szCs w:val="24"/>
        </w:rPr>
        <w:t xml:space="preserve">203. Документами, служащими основанием для установления причины инвалидности пострадавшим в событиях, произошедших в Кыргызской Республике в 2010 году, служат:</w:t>
      </w:r>
    </w:p>
    <w:p>
      <w:pPr>
        <w:spacing w:after="60"/>
        <w:ind w:firstLine="567"/>
        <w:jc w:val="both"/>
      </w:pPr>
      <w:r>
        <w:rPr>
          <w:rFonts w:ascii="Arial" w:cs="Arial" w:eastAsia="Arial" w:hAnsi="Arial"/>
          <w:sz w:val="24"/>
          <w:szCs w:val="24"/>
        </w:rPr>
        <w:t xml:space="preserve">а) заключение Республиканского бюро судебно-медицинской экспертизы;</w:t>
      </w:r>
    </w:p>
    <w:p>
      <w:pPr>
        <w:spacing w:after="60"/>
        <w:ind w:firstLine="567"/>
        <w:jc w:val="both"/>
      </w:pPr>
      <w:r>
        <w:rPr>
          <w:rFonts w:ascii="Arial" w:cs="Arial" w:eastAsia="Arial" w:hAnsi="Arial"/>
          <w:sz w:val="24"/>
          <w:szCs w:val="24"/>
        </w:rPr>
        <w:t xml:space="preserve">б) списки пострадавших в событиях 2010 года Министерства здравоохранения Кыргызской Республики.</w:t>
      </w:r>
    </w:p>
    <w:p>
      <w:pPr>
        <w:spacing w:after="200" w:before="200"/>
        <w:jc w:val="center"/>
      </w:pPr>
      <w:r>
        <w:rPr>
          <w:rFonts w:ascii="Arial" w:cs="Arial" w:eastAsia="Arial" w:hAnsi="Arial"/>
          <w:b/>
          <w:bCs/>
          <w:sz w:val="32"/>
          <w:szCs w:val="32"/>
        </w:rPr>
        <w:t xml:space="preserve">20. Установление причины инвалидности "общее заболевание"</w:t>
      </w:r>
    </w:p>
    <w:p>
      <w:pPr>
        <w:spacing w:after="60"/>
        <w:ind w:firstLine="567"/>
        <w:jc w:val="both"/>
      </w:pPr>
      <w:r>
        <w:rPr>
          <w:rFonts w:ascii="Arial" w:cs="Arial" w:eastAsia="Arial" w:hAnsi="Arial"/>
          <w:sz w:val="24"/>
          <w:szCs w:val="24"/>
        </w:rPr>
        <w:t xml:space="preserve">204. Причина инвалидности общее заболевание устанавливается в тех случаях, когда инвалидность явилась следствием различных заболеваний или увечий, но не стоит в прямой зависимости от профессионального заболевания, увечья на производстве, заболевания, ранения (контузии, травмы, увечья), полученного в период пребывания на военной службе, исполнения обязанностей военной службы, не связано с катастрофой на ЧАЭС, радиационным облучением, а также с инвалидностью с детства.</w:t>
      </w:r>
    </w:p>
    <w:p>
      <w:pPr>
        <w:spacing w:after="60"/>
        <w:ind w:firstLine="567"/>
        <w:jc w:val="both"/>
      </w:pPr>
      <w:r>
        <w:rPr>
          <w:rFonts w:ascii="Arial" w:cs="Arial" w:eastAsia="Arial" w:hAnsi="Arial"/>
          <w:sz w:val="24"/>
          <w:szCs w:val="24"/>
        </w:rPr>
        <w:t xml:space="preserve">205. В случае отсутствия документов, подтверждающих обстоятельства возникновения инвалидности, устанавливается причина инвалидности - общее заболевание.</w:t>
      </w:r>
    </w:p>
    <w:p>
      <w:pPr>
        <w:spacing w:after="200" w:before="200"/>
        <w:jc w:val="center"/>
      </w:pPr>
      <w:r>
        <w:rPr>
          <w:rFonts w:ascii="Arial" w:cs="Arial" w:eastAsia="Arial" w:hAnsi="Arial"/>
          <w:b/>
          <w:bCs/>
          <w:sz w:val="32"/>
          <w:szCs w:val="32"/>
        </w:rPr>
        <w:t xml:space="preserve">21. Изменение причины инвалидности</w:t>
      </w:r>
    </w:p>
    <w:p>
      <w:pPr>
        <w:spacing w:after="60"/>
        <w:ind w:firstLine="567"/>
        <w:jc w:val="both"/>
      </w:pPr>
      <w:r>
        <w:rPr>
          <w:rFonts w:ascii="Arial" w:cs="Arial" w:eastAsia="Arial" w:hAnsi="Arial"/>
          <w:sz w:val="24"/>
          <w:szCs w:val="24"/>
        </w:rPr>
        <w:t xml:space="preserve">206. В справке МСЭК указывается только одна причина инвалидности. Изменения причины инвалидности подробно обосновывается в акте освидетельствования МСЭК.</w:t>
      </w:r>
    </w:p>
    <w:p>
      <w:pPr>
        <w:spacing w:after="60"/>
        <w:ind w:firstLine="567"/>
        <w:jc w:val="both"/>
      </w:pPr>
      <w:r>
        <w:rPr>
          <w:rFonts w:ascii="Arial" w:cs="Arial" w:eastAsia="Arial" w:hAnsi="Arial"/>
          <w:sz w:val="24"/>
          <w:szCs w:val="24"/>
        </w:rPr>
        <w:t xml:space="preserve">207. При наличии одновременно нескольких оснований для определения инвалидности, причина инвалидности устанавливается по выбору лица с ограниченными возможностями здоровья, либо его законного представителя. Выбор причины инвалидности должен гарантировать гражданину предоставление более широкого круга мер социальной защиты.</w:t>
      </w:r>
    </w:p>
    <w:p>
      <w:pPr>
        <w:spacing w:after="60"/>
        <w:ind w:firstLine="567"/>
        <w:jc w:val="both"/>
      </w:pPr>
      <w:r>
        <w:rPr>
          <w:rFonts w:ascii="Arial" w:cs="Arial" w:eastAsia="Arial" w:hAnsi="Arial"/>
          <w:sz w:val="24"/>
          <w:szCs w:val="24"/>
        </w:rPr>
        <w:t xml:space="preserve">208. Причина инвалидности, гарантирующая гражданину предоставление более широкого круга мер социальной защиты, сохраняется при повышении группы инвалидности вследствие вновь возникших увечий (травм, контузий), заболеваний.</w:t>
      </w:r>
    </w:p>
    <w:p>
      <w:pPr>
        <w:spacing w:after="60"/>
        <w:ind w:firstLine="567"/>
        <w:jc w:val="both"/>
      </w:pPr>
      <w:r>
        <w:rPr>
          <w:rFonts w:ascii="Arial" w:cs="Arial" w:eastAsia="Arial" w:hAnsi="Arial"/>
          <w:sz w:val="24"/>
          <w:szCs w:val="24"/>
        </w:rPr>
        <w:t xml:space="preserve">209. Причины инвалидности "трудовое увечье", "профессиональное заболевание", "военная травма" сохраняются в тех случаях, когда к моменту очередного переосвидетельствования последствия трудового увечья, профессионального заболевания, военной травмы не ограничивают жизнедеятельности больного, а установление инвалидности обусловлено вновь возникшим заболеванием.</w:t>
      </w:r>
    </w:p>
    <w:p>
      <w:pPr>
        <w:spacing w:after="200" w:before="200"/>
        <w:jc w:val="center"/>
      </w:pPr>
      <w:r>
        <w:rPr>
          <w:rFonts w:ascii="Arial" w:cs="Arial" w:eastAsia="Arial" w:hAnsi="Arial"/>
          <w:b/>
          <w:bCs/>
          <w:sz w:val="32"/>
          <w:szCs w:val="32"/>
        </w:rPr>
        <w:t xml:space="preserve">22. Перечень заболеваний, дающих право направления на экспертизу без стационарного обследования</w:t>
      </w:r>
    </w:p>
    <w:p>
      <w:pPr>
        <w:spacing w:after="60"/>
        <w:ind w:firstLine="567"/>
        <w:jc w:val="both"/>
      </w:pPr>
      <w:r>
        <w:rPr>
          <w:rFonts w:ascii="Arial" w:cs="Arial" w:eastAsia="Arial" w:hAnsi="Arial"/>
          <w:sz w:val="24"/>
          <w:szCs w:val="24"/>
        </w:rPr>
        <w:t xml:space="preserve">210. В перечень входят следующие заболевания:</w:t>
      </w:r>
    </w:p>
    <w:p>
      <w:pPr>
        <w:spacing w:after="60"/>
        <w:ind w:firstLine="567"/>
        <w:jc w:val="both"/>
      </w:pPr>
      <w:r>
        <w:rPr>
          <w:rFonts w:ascii="Arial" w:cs="Arial" w:eastAsia="Arial" w:hAnsi="Arial"/>
          <w:sz w:val="24"/>
          <w:szCs w:val="24"/>
        </w:rPr>
        <w:t xml:space="preserve">а) анатомические дефекты;</w:t>
      </w:r>
    </w:p>
    <w:p>
      <w:pPr>
        <w:spacing w:after="60"/>
        <w:ind w:firstLine="567"/>
        <w:jc w:val="both"/>
      </w:pPr>
      <w:r>
        <w:rPr>
          <w:rFonts w:ascii="Arial" w:cs="Arial" w:eastAsia="Arial" w:hAnsi="Arial"/>
          <w:sz w:val="24"/>
          <w:szCs w:val="24"/>
        </w:rPr>
        <w:t xml:space="preserve">б) глухота, глухонемота;</w:t>
      </w:r>
    </w:p>
    <w:p>
      <w:pPr>
        <w:spacing w:after="60"/>
        <w:ind w:firstLine="567"/>
        <w:jc w:val="both"/>
      </w:pPr>
      <w:r>
        <w:rPr>
          <w:rFonts w:ascii="Arial" w:cs="Arial" w:eastAsia="Arial" w:hAnsi="Arial"/>
          <w:sz w:val="24"/>
          <w:szCs w:val="24"/>
        </w:rPr>
        <w:t xml:space="preserve">в) болезни органов зрения, исключая воспалительные заболевания и заболевания, требующие оперативного лечения;</w:t>
      </w:r>
    </w:p>
    <w:p>
      <w:pPr>
        <w:spacing w:after="60"/>
        <w:ind w:firstLine="567"/>
        <w:jc w:val="both"/>
      </w:pPr>
      <w:r>
        <w:rPr>
          <w:rFonts w:ascii="Arial" w:cs="Arial" w:eastAsia="Arial" w:hAnsi="Arial"/>
          <w:sz w:val="24"/>
          <w:szCs w:val="24"/>
        </w:rPr>
        <w:t xml:space="preserve">г) врожденные и ревматические пороки сердца без выраженных нарушений ритма и выраженной сердечной недостаточности;</w:t>
      </w:r>
    </w:p>
    <w:p>
      <w:pPr>
        <w:spacing w:after="60"/>
        <w:ind w:firstLine="567"/>
        <w:jc w:val="both"/>
      </w:pPr>
      <w:r>
        <w:rPr>
          <w:rFonts w:ascii="Arial" w:cs="Arial" w:eastAsia="Arial" w:hAnsi="Arial"/>
          <w:sz w:val="24"/>
          <w:szCs w:val="24"/>
        </w:rPr>
        <w:t xml:space="preserve">д) заболевания центральной и периферической нервной системы со стойкими выраженными двигательными нарушениями;</w:t>
      </w:r>
    </w:p>
    <w:p>
      <w:pPr>
        <w:spacing w:after="60"/>
        <w:ind w:firstLine="567"/>
        <w:jc w:val="both"/>
      </w:pPr>
      <w:r>
        <w:rPr>
          <w:rFonts w:ascii="Arial" w:cs="Arial" w:eastAsia="Arial" w:hAnsi="Arial"/>
          <w:sz w:val="24"/>
          <w:szCs w:val="24"/>
        </w:rPr>
        <w:t xml:space="preserve">е) врожденное слабоумие (умственное недоразвитие различных степеней, если диагноз не вызывает сомнений);</w:t>
      </w:r>
    </w:p>
    <w:p>
      <w:pPr>
        <w:spacing w:after="60"/>
        <w:ind w:firstLine="567"/>
        <w:jc w:val="both"/>
      </w:pPr>
      <w:r>
        <w:rPr>
          <w:rFonts w:ascii="Arial" w:cs="Arial" w:eastAsia="Arial" w:hAnsi="Arial"/>
          <w:sz w:val="24"/>
          <w:szCs w:val="24"/>
        </w:rPr>
        <w:t xml:space="preserve">ж) синдром Дауна;</w:t>
      </w:r>
    </w:p>
    <w:p>
      <w:pPr>
        <w:spacing w:after="60"/>
        <w:ind w:firstLine="567"/>
        <w:jc w:val="both"/>
      </w:pPr>
      <w:r>
        <w:rPr>
          <w:rFonts w:ascii="Arial" w:cs="Arial" w:eastAsia="Arial" w:hAnsi="Arial"/>
          <w:sz w:val="24"/>
          <w:szCs w:val="24"/>
        </w:rPr>
        <w:t xml:space="preserve">з) врожденные пороки развития.</w:t>
      </w:r>
    </w:p>
    <w:p>
      <w:pPr>
        <w:spacing w:after="200" w:before="200"/>
        <w:jc w:val="center"/>
      </w:pPr>
      <w:r>
        <w:rPr>
          <w:rFonts w:ascii="Arial" w:cs="Arial" w:eastAsia="Arial" w:hAnsi="Arial"/>
          <w:b/>
          <w:bCs/>
          <w:sz w:val="32"/>
          <w:szCs w:val="32"/>
        </w:rPr>
        <w:t xml:space="preserve">23. Классификации и критерии, используемые при осуществлении медико-социальной экспертизы граждан</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211. Классификации, используемые при осуществлении экспертизы граждан учреждениями медико-социальной экспертизы, определяют:</w:t>
      </w:r>
    </w:p>
    <w:p>
      <w:pPr>
        <w:spacing w:after="60"/>
        <w:ind w:firstLine="567"/>
        <w:jc w:val="both"/>
      </w:pPr>
      <w:r>
        <w:rPr>
          <w:rFonts w:ascii="Arial" w:cs="Arial" w:eastAsia="Arial" w:hAnsi="Arial"/>
          <w:sz w:val="24"/>
          <w:szCs w:val="24"/>
        </w:rPr>
        <w:t xml:space="preserve">а) основные виды нарушений функций органов и систем человека, обусловлены заболеваниями, последствиями травм или дефектами, и степени их выраженности;</w:t>
      </w:r>
    </w:p>
    <w:p>
      <w:pPr>
        <w:spacing w:after="60"/>
        <w:ind w:firstLine="567"/>
        <w:jc w:val="both"/>
      </w:pPr>
      <w:r>
        <w:rPr>
          <w:rFonts w:ascii="Arial" w:cs="Arial" w:eastAsia="Arial" w:hAnsi="Arial"/>
          <w:sz w:val="24"/>
          <w:szCs w:val="24"/>
        </w:rPr>
        <w:t xml:space="preserve">б) основные категории жизнедеятельности человека и степени выраженности ограничений этих категорий.</w:t>
      </w:r>
    </w:p>
    <w:p>
      <w:pPr>
        <w:spacing w:after="60"/>
        <w:ind w:firstLine="567"/>
        <w:jc w:val="both"/>
      </w:pPr>
      <w:r>
        <w:rPr>
          <w:rFonts w:ascii="Arial" w:cs="Arial" w:eastAsia="Arial" w:hAnsi="Arial"/>
          <w:sz w:val="24"/>
          <w:szCs w:val="24"/>
        </w:rPr>
        <w:t xml:space="preserve">212. Критерии, используемые при осуществлении экспертизы граждан МСЭК, определяют условия установления групп и категории инвалидности с учетом выраженности степени ограничений основных категорий жизнедеятельности.</w:t>
      </w:r>
    </w:p>
    <w:p>
      <w:pPr>
        <w:spacing w:after="200" w:before="200"/>
        <w:jc w:val="center"/>
      </w:pPr>
      <w:r>
        <w:rPr>
          <w:rFonts w:ascii="Arial" w:cs="Arial" w:eastAsia="Arial" w:hAnsi="Arial"/>
          <w:b/>
          <w:bCs/>
          <w:sz w:val="32"/>
          <w:szCs w:val="32"/>
        </w:rPr>
        <w:t xml:space="preserve">§ 2. Классификация основных категорий жизнедеятельности и степени выраженности ограничений жизнедеятельности</w:t>
      </w:r>
    </w:p>
    <w:p>
      <w:pPr>
        <w:spacing w:after="60"/>
        <w:ind w:firstLine="567"/>
        <w:jc w:val="both"/>
      </w:pPr>
      <w:r>
        <w:rPr>
          <w:rFonts w:ascii="Arial" w:cs="Arial" w:eastAsia="Arial" w:hAnsi="Arial"/>
          <w:sz w:val="24"/>
          <w:szCs w:val="24"/>
        </w:rPr>
        <w:t xml:space="preserve">213. Степень ограничения основных категорий жизнедеятельности человека определяется исходя из оценки отклонения от нормы, соответствующей определенному периоду (возрасту) биологического развития человека.</w:t>
      </w:r>
    </w:p>
    <w:p>
      <w:pPr>
        <w:spacing w:after="60"/>
        <w:ind w:firstLine="567"/>
        <w:jc w:val="both"/>
      </w:pPr>
      <w:r>
        <w:rPr>
          <w:rFonts w:ascii="Arial" w:cs="Arial" w:eastAsia="Arial" w:hAnsi="Arial"/>
          <w:sz w:val="24"/>
          <w:szCs w:val="24"/>
        </w:rPr>
        <w:t xml:space="preserve">214. Способность к самообслуживанию - способность человека самостоятельно осуществлять основные физиологические потребности, выполнять повседневную бытовую деятельность и навыки личной гигиены.</w:t>
      </w:r>
    </w:p>
    <w:p>
      <w:pPr>
        <w:spacing w:after="60"/>
        <w:ind w:firstLine="567"/>
        <w:jc w:val="both"/>
      </w:pPr>
      <w:r>
        <w:rPr>
          <w:rFonts w:ascii="Arial" w:cs="Arial" w:eastAsia="Arial" w:hAnsi="Arial"/>
          <w:sz w:val="24"/>
          <w:szCs w:val="24"/>
        </w:rPr>
        <w:t xml:space="preserve">215. Способность к самостоятельному передвижению - способность самостоятельно перемещаться в пространстве, преодолевать препятствия, сохранять равновесие тела при передвижении, в покое и при перемене положения тела, в рамках выполняемой бытовой, общественной, профессиональной деятельности, пользоваться общественным транспортом.</w:t>
      </w:r>
    </w:p>
    <w:p>
      <w:pPr>
        <w:spacing w:after="60"/>
        <w:ind w:firstLine="567"/>
        <w:jc w:val="both"/>
      </w:pPr>
      <w:r>
        <w:rPr>
          <w:rFonts w:ascii="Arial" w:cs="Arial" w:eastAsia="Arial" w:hAnsi="Arial"/>
          <w:sz w:val="24"/>
          <w:szCs w:val="24"/>
        </w:rPr>
        <w:t xml:space="preserve">216. Способность к ориентации - способность к адекватному восприятию окружающей обстановки, оценке ситуации, способность к определению времени и места нахождения.</w:t>
      </w:r>
    </w:p>
    <w:p>
      <w:pPr>
        <w:spacing w:after="60"/>
        <w:ind w:firstLine="567"/>
        <w:jc w:val="both"/>
      </w:pPr>
      <w:r>
        <w:rPr>
          <w:rFonts w:ascii="Arial" w:cs="Arial" w:eastAsia="Arial" w:hAnsi="Arial"/>
          <w:sz w:val="24"/>
          <w:szCs w:val="24"/>
        </w:rPr>
        <w:t xml:space="preserve">217. Способность к общению - способность к установлению контактов между людьми путем восприятия, переработки и передачи информации.</w:t>
      </w:r>
    </w:p>
    <w:p>
      <w:pPr>
        <w:spacing w:after="60"/>
        <w:ind w:firstLine="567"/>
        <w:jc w:val="both"/>
      </w:pPr>
      <w:r>
        <w:rPr>
          <w:rFonts w:ascii="Arial" w:cs="Arial" w:eastAsia="Arial" w:hAnsi="Arial"/>
          <w:sz w:val="24"/>
          <w:szCs w:val="24"/>
        </w:rPr>
        <w:t xml:space="preserve">218. Способность контролировать свое поведение - способность к осознанию себя и адекватному поведению с учетом социально-правовых и морально-этических норм.</w:t>
      </w:r>
    </w:p>
    <w:p>
      <w:pPr>
        <w:spacing w:after="60"/>
        <w:ind w:firstLine="567"/>
        <w:jc w:val="both"/>
      </w:pPr>
      <w:r>
        <w:rPr>
          <w:rFonts w:ascii="Arial" w:cs="Arial" w:eastAsia="Arial" w:hAnsi="Arial"/>
          <w:sz w:val="24"/>
          <w:szCs w:val="24"/>
        </w:rPr>
        <w:t xml:space="preserve">219. Способность к обучению - способность к восприятию, запоминанию, усвоению и воспроизведению знаний (общеобразовательных, профессиональных и др.), овладению навыками и умениями (профессиональными, социальными, культурными и бытовыми).</w:t>
      </w:r>
    </w:p>
    <w:p>
      <w:pPr>
        <w:spacing w:after="60"/>
        <w:ind w:firstLine="567"/>
        <w:jc w:val="both"/>
      </w:pPr>
      <w:r>
        <w:rPr>
          <w:rFonts w:ascii="Arial" w:cs="Arial" w:eastAsia="Arial" w:hAnsi="Arial"/>
          <w:sz w:val="24"/>
          <w:szCs w:val="24"/>
        </w:rPr>
        <w:t xml:space="preserve">220. Способность к трудовой деятельности - способность осуществлять трудовую деятельность в соответствии с требованиями к содержанию, объему, качеству и условиям выполнения работы.</w:t>
      </w:r>
    </w:p>
    <w:p>
      <w:pPr>
        <w:spacing w:after="60"/>
        <w:ind w:firstLine="567"/>
        <w:jc w:val="both"/>
      </w:pPr>
      <w:r>
        <w:rPr>
          <w:rFonts w:ascii="Arial" w:cs="Arial" w:eastAsia="Arial" w:hAnsi="Arial"/>
          <w:sz w:val="24"/>
          <w:szCs w:val="24"/>
        </w:rPr>
        <w:t xml:space="preserve">221. Способность к трудовой деятельности включает в себя:</w:t>
      </w:r>
    </w:p>
    <w:p>
      <w:pPr>
        <w:spacing w:after="60"/>
        <w:ind w:firstLine="567"/>
        <w:jc w:val="both"/>
      </w:pPr>
      <w:r>
        <w:rPr>
          <w:rFonts w:ascii="Arial" w:cs="Arial" w:eastAsia="Arial" w:hAnsi="Arial"/>
          <w:sz w:val="24"/>
          <w:szCs w:val="24"/>
        </w:rPr>
        <w:t xml:space="preserve">а) способность человека к воспроизведению специальных профессиональных знаний, умений и навыков в виде продуктивного и эффективного труда;</w:t>
      </w:r>
    </w:p>
    <w:p>
      <w:pPr>
        <w:spacing w:after="60"/>
        <w:ind w:firstLine="567"/>
        <w:jc w:val="both"/>
      </w:pPr>
      <w:r>
        <w:rPr>
          <w:rFonts w:ascii="Arial" w:cs="Arial" w:eastAsia="Arial" w:hAnsi="Arial"/>
          <w:sz w:val="24"/>
          <w:szCs w:val="24"/>
        </w:rPr>
        <w:t xml:space="preserve">б) способность человека осуществлять трудовую деятельность на рабочем месте, не требующем изменений санитарно-гигиенических условий труда, дополнительных мер по организации труда, специального оборудования и оснащения, сменности, темпов, объема и тяжести работы;</w:t>
      </w:r>
    </w:p>
    <w:p>
      <w:pPr>
        <w:spacing w:after="60"/>
        <w:ind w:firstLine="567"/>
        <w:jc w:val="both"/>
      </w:pPr>
      <w:r>
        <w:rPr>
          <w:rFonts w:ascii="Arial" w:cs="Arial" w:eastAsia="Arial" w:hAnsi="Arial"/>
          <w:sz w:val="24"/>
          <w:szCs w:val="24"/>
        </w:rPr>
        <w:t xml:space="preserve">в) способность человека взаимодействовать с другими людьми в социально-трудовых отношениях;</w:t>
      </w:r>
    </w:p>
    <w:p>
      <w:pPr>
        <w:spacing w:after="60"/>
        <w:ind w:firstLine="567"/>
        <w:jc w:val="both"/>
      </w:pPr>
      <w:r>
        <w:rPr>
          <w:rFonts w:ascii="Arial" w:cs="Arial" w:eastAsia="Arial" w:hAnsi="Arial"/>
          <w:sz w:val="24"/>
          <w:szCs w:val="24"/>
        </w:rPr>
        <w:t xml:space="preserve">г) способность к мотивации труда;</w:t>
      </w:r>
    </w:p>
    <w:p>
      <w:pPr>
        <w:spacing w:after="60"/>
        <w:ind w:firstLine="567"/>
        <w:jc w:val="both"/>
      </w:pPr>
      <w:r>
        <w:rPr>
          <w:rFonts w:ascii="Arial" w:cs="Arial" w:eastAsia="Arial" w:hAnsi="Arial"/>
          <w:sz w:val="24"/>
          <w:szCs w:val="24"/>
        </w:rPr>
        <w:t xml:space="preserve">д) способность соблюдать рабочий график;</w:t>
      </w:r>
    </w:p>
    <w:p>
      <w:pPr>
        <w:spacing w:after="60"/>
        <w:ind w:firstLine="567"/>
        <w:jc w:val="both"/>
      </w:pPr>
      <w:r>
        <w:rPr>
          <w:rFonts w:ascii="Arial" w:cs="Arial" w:eastAsia="Arial" w:hAnsi="Arial"/>
          <w:sz w:val="24"/>
          <w:szCs w:val="24"/>
        </w:rPr>
        <w:t xml:space="preserve">е) способность к организации рабочего дня (организации трудового процесса во временной последовательности).</w:t>
      </w:r>
    </w:p>
    <w:p>
      <w:pPr>
        <w:spacing w:after="60"/>
        <w:ind w:firstLine="567"/>
        <w:jc w:val="both"/>
      </w:pPr>
      <w:r>
        <w:rPr>
          <w:rFonts w:ascii="Arial" w:cs="Arial" w:eastAsia="Arial" w:hAnsi="Arial"/>
          <w:sz w:val="24"/>
          <w:szCs w:val="24"/>
        </w:rPr>
        <w:t xml:space="preserve">222. Оценка показателей способности к трудовой деятельности производится с учетом имеющихся профессиональных знаний, умений и навыков.</w:t>
      </w:r>
    </w:p>
    <w:p>
      <w:pPr>
        <w:spacing w:after="60"/>
        <w:ind w:firstLine="567"/>
        <w:jc w:val="both"/>
      </w:pPr>
      <w:r>
        <w:rPr>
          <w:rFonts w:ascii="Arial" w:cs="Arial" w:eastAsia="Arial" w:hAnsi="Arial"/>
          <w:sz w:val="24"/>
          <w:szCs w:val="24"/>
        </w:rPr>
        <w:t xml:space="preserve">223. При комплексной оценке различных показателей, характеризующихся ограничениями основных категорий жизнедеятельности человека, выделяют три степени их выраженности.</w:t>
      </w:r>
    </w:p>
    <w:p>
      <w:pPr>
        <w:spacing w:after="60"/>
        <w:ind w:firstLine="567"/>
        <w:jc w:val="both"/>
      </w:pPr>
      <w:r>
        <w:rPr>
          <w:rFonts w:ascii="Arial" w:cs="Arial" w:eastAsia="Arial" w:hAnsi="Arial"/>
          <w:sz w:val="24"/>
          <w:szCs w:val="24"/>
        </w:rPr>
        <w:t xml:space="preserve">224. Ограничение самообслуживания:</w:t>
      </w:r>
    </w:p>
    <w:p>
      <w:pPr>
        <w:spacing w:after="60"/>
        <w:ind w:firstLine="567"/>
        <w:jc w:val="both"/>
      </w:pPr>
      <w:r>
        <w:rPr>
          <w:rFonts w:ascii="Arial" w:cs="Arial" w:eastAsia="Arial" w:hAnsi="Arial"/>
          <w:sz w:val="24"/>
          <w:szCs w:val="24"/>
        </w:rPr>
        <w:t xml:space="preserve">1 степень - способность к самообслуживанию при более длительных затратах времени, дробности его выполнения, сокращении его объема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4"/>
          <w:szCs w:val="24"/>
        </w:rPr>
        <w:t xml:space="preserve">2 степень - способность к самообслуживанию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4"/>
          <w:szCs w:val="24"/>
        </w:rPr>
        <w:t xml:space="preserve">3 степень - неспособность к самообслуживанию, нуждаемость в постоянной посторонней помощи и полная зависимость от других лиц.</w:t>
      </w:r>
    </w:p>
    <w:p>
      <w:pPr>
        <w:spacing w:after="60"/>
        <w:ind w:firstLine="567"/>
        <w:jc w:val="both"/>
      </w:pPr>
      <w:r>
        <w:rPr>
          <w:rFonts w:ascii="Arial" w:cs="Arial" w:eastAsia="Arial" w:hAnsi="Arial"/>
          <w:sz w:val="24"/>
          <w:szCs w:val="24"/>
        </w:rPr>
        <w:t xml:space="preserve">225. Ограничение способности к самостоятельному передвижению:</w:t>
      </w:r>
    </w:p>
    <w:p>
      <w:pPr>
        <w:spacing w:after="60"/>
        <w:ind w:firstLine="567"/>
        <w:jc w:val="both"/>
      </w:pPr>
      <w:r>
        <w:rPr>
          <w:rFonts w:ascii="Arial" w:cs="Arial" w:eastAsia="Arial" w:hAnsi="Arial"/>
          <w:sz w:val="24"/>
          <w:szCs w:val="24"/>
        </w:rPr>
        <w:t xml:space="preserve">1 степень - способность к самостоятельному передвижению при более длительных затратах времени, дробности выполнения и сокращении расстояния;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4"/>
          <w:szCs w:val="24"/>
        </w:rPr>
        <w:t xml:space="preserve">2 степень - способность к самостоятельному передвижению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4"/>
          <w:szCs w:val="24"/>
        </w:rPr>
        <w:t xml:space="preserve">3 степень - неспособность к самостоятельному передвижению и нуждаемость в постоянной помощи других лиц.</w:t>
      </w:r>
    </w:p>
    <w:p>
      <w:pPr>
        <w:spacing w:after="60"/>
        <w:ind w:firstLine="567"/>
        <w:jc w:val="both"/>
      </w:pPr>
      <w:r>
        <w:rPr>
          <w:rFonts w:ascii="Arial" w:cs="Arial" w:eastAsia="Arial" w:hAnsi="Arial"/>
          <w:sz w:val="24"/>
          <w:szCs w:val="24"/>
        </w:rPr>
        <w:t xml:space="preserve">226. Ограничение способности к обучению:</w:t>
      </w:r>
    </w:p>
    <w:p>
      <w:pPr>
        <w:spacing w:after="60"/>
        <w:ind w:firstLine="567"/>
        <w:jc w:val="both"/>
      </w:pPr>
      <w:r>
        <w:rPr>
          <w:rFonts w:ascii="Arial" w:cs="Arial" w:eastAsia="Arial" w:hAnsi="Arial"/>
          <w:sz w:val="24"/>
          <w:szCs w:val="24"/>
        </w:rPr>
        <w:t xml:space="preserve">1 степень - способность к обучению, а также получению образования определенного уровня в рамках государственных образовательных стандартов в образовательных учреждениях общего назначения с использованием специальных методов обучения, при соблюдении специального режима обучения и с применением при необходимости вспомогательных технических средств и технологий;</w:t>
      </w:r>
    </w:p>
    <w:p>
      <w:pPr>
        <w:spacing w:after="60"/>
        <w:ind w:firstLine="567"/>
        <w:jc w:val="both"/>
      </w:pPr>
      <w:r>
        <w:rPr>
          <w:rFonts w:ascii="Arial" w:cs="Arial" w:eastAsia="Arial" w:hAnsi="Arial"/>
          <w:sz w:val="24"/>
          <w:szCs w:val="24"/>
        </w:rPr>
        <w:t xml:space="preserve">2 степень - способность к обучению только в специальных учебных (коррекционных) образовательных учреждениях для обучающихся, воспитанников с отклонениями в развитии или на дому по специальным программам с использованием при необходимости вспомогательных технических средств и технологий;</w:t>
      </w:r>
    </w:p>
    <w:p>
      <w:pPr>
        <w:spacing w:after="60"/>
        <w:ind w:firstLine="567"/>
        <w:jc w:val="both"/>
      </w:pPr>
      <w:r>
        <w:rPr>
          <w:rFonts w:ascii="Arial" w:cs="Arial" w:eastAsia="Arial" w:hAnsi="Arial"/>
          <w:sz w:val="24"/>
          <w:szCs w:val="24"/>
        </w:rPr>
        <w:t xml:space="preserve">3 степень - неспособность к обучению.</w:t>
      </w:r>
    </w:p>
    <w:p>
      <w:pPr>
        <w:spacing w:after="60"/>
        <w:ind w:firstLine="567"/>
        <w:jc w:val="both"/>
      </w:pPr>
      <w:r>
        <w:rPr>
          <w:rFonts w:ascii="Arial" w:cs="Arial" w:eastAsia="Arial" w:hAnsi="Arial"/>
          <w:sz w:val="24"/>
          <w:szCs w:val="24"/>
        </w:rPr>
        <w:t xml:space="preserve">227. Ограничение способности к трудовой деятельности:</w:t>
      </w:r>
    </w:p>
    <w:p>
      <w:pPr>
        <w:spacing w:after="60"/>
        <w:ind w:firstLine="567"/>
        <w:jc w:val="both"/>
      </w:pPr>
      <w:r>
        <w:rPr>
          <w:rFonts w:ascii="Arial" w:cs="Arial" w:eastAsia="Arial" w:hAnsi="Arial"/>
          <w:sz w:val="24"/>
          <w:szCs w:val="24"/>
        </w:rPr>
        <w:t xml:space="preserve">1 степень - способность к выполнению трудовой деятельности в обычных условиях труда при снижении квалификации, тяжести, напряженности и (или) уменьшении объема работы, неспособности продолжать работу по основной профессии, при сохранении возможности в обычных условиях труда выполнять трудовую деятельность более низкой квалификации в следующих случаях:</w:t>
      </w:r>
    </w:p>
    <w:p>
      <w:pPr>
        <w:spacing w:after="60"/>
        <w:ind w:firstLine="567"/>
        <w:jc w:val="both"/>
      </w:pPr>
      <w:r>
        <w:rPr>
          <w:rFonts w:ascii="Arial" w:cs="Arial" w:eastAsia="Arial" w:hAnsi="Arial"/>
          <w:sz w:val="24"/>
          <w:szCs w:val="24"/>
        </w:rPr>
        <w:t xml:space="preserve">а) при выполнении работы в обычных условиях труда по основной профессии с уменьшением объема производственной деятельности не менее чем в 2 раза, снижением тяжести не менее чем на 2 класса;</w:t>
      </w:r>
    </w:p>
    <w:p>
      <w:pPr>
        <w:spacing w:after="60"/>
        <w:ind w:firstLine="567"/>
        <w:jc w:val="both"/>
      </w:pPr>
      <w:r>
        <w:rPr>
          <w:rFonts w:ascii="Arial" w:cs="Arial" w:eastAsia="Arial" w:hAnsi="Arial"/>
          <w:sz w:val="24"/>
          <w:szCs w:val="24"/>
        </w:rPr>
        <w:t xml:space="preserve">б) при переводе на другую работу более низкой квалификации в обычных условиях труда в связи с невозможностью продолжать работу по основной профессии;</w:t>
      </w:r>
    </w:p>
    <w:p>
      <w:pPr>
        <w:spacing w:after="60"/>
        <w:ind w:firstLine="567"/>
        <w:jc w:val="both"/>
      </w:pPr>
      <w:r>
        <w:rPr>
          <w:rFonts w:ascii="Arial" w:cs="Arial" w:eastAsia="Arial" w:hAnsi="Arial"/>
          <w:sz w:val="24"/>
          <w:szCs w:val="24"/>
        </w:rPr>
        <w:t xml:space="preserve">2 степень - способность к выполнению трудовой деятельности в специально созданных условиях труда с использованием вспомогательных технических средств, специально оборудованного рабочего места и (или) с помощью других лиц;</w:t>
      </w:r>
    </w:p>
    <w:p>
      <w:pPr>
        <w:spacing w:after="60"/>
        <w:ind w:firstLine="567"/>
        <w:jc w:val="both"/>
      </w:pPr>
      <w:r>
        <w:rPr>
          <w:rFonts w:ascii="Arial" w:cs="Arial" w:eastAsia="Arial" w:hAnsi="Arial"/>
          <w:sz w:val="24"/>
          <w:szCs w:val="24"/>
        </w:rPr>
        <w:t xml:space="preserve">3 степень - неспособность к трудовой деятельности или невозможность (противопоказанность) трудовой деятельности.</w:t>
      </w:r>
    </w:p>
    <w:p>
      <w:pPr>
        <w:spacing w:after="60"/>
        <w:ind w:firstLine="567"/>
        <w:jc w:val="both"/>
      </w:pPr>
      <w:r>
        <w:rPr>
          <w:rFonts w:ascii="Arial" w:cs="Arial" w:eastAsia="Arial" w:hAnsi="Arial"/>
          <w:sz w:val="24"/>
          <w:szCs w:val="24"/>
        </w:rPr>
        <w:t xml:space="preserve">228. Ограничение способности к ориентации:</w:t>
      </w:r>
    </w:p>
    <w:p>
      <w:pPr>
        <w:spacing w:after="60"/>
        <w:ind w:firstLine="567"/>
        <w:jc w:val="both"/>
      </w:pPr>
      <w:r>
        <w:rPr>
          <w:rFonts w:ascii="Arial" w:cs="Arial" w:eastAsia="Arial" w:hAnsi="Arial"/>
          <w:sz w:val="24"/>
          <w:szCs w:val="24"/>
        </w:rPr>
        <w:t xml:space="preserve">1 степень - способность к ориентации только в привычной ситуации самостоятельно и (или) при условии использования вспомогательных технических средств;</w:t>
      </w:r>
    </w:p>
    <w:p>
      <w:pPr>
        <w:spacing w:after="60"/>
        <w:ind w:firstLine="567"/>
        <w:jc w:val="both"/>
      </w:pPr>
      <w:r>
        <w:rPr>
          <w:rFonts w:ascii="Arial" w:cs="Arial" w:eastAsia="Arial" w:hAnsi="Arial"/>
          <w:sz w:val="24"/>
          <w:szCs w:val="24"/>
        </w:rPr>
        <w:t xml:space="preserve">2 степень - способность к ориентации,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4"/>
          <w:szCs w:val="24"/>
        </w:rPr>
        <w:t xml:space="preserve">3 степень - неспособность к ориентации (дезориентация) и нуждаемость в постоянной помощи и (или) надзоре других лиц.</w:t>
      </w:r>
    </w:p>
    <w:p>
      <w:pPr>
        <w:spacing w:after="60"/>
        <w:ind w:firstLine="567"/>
        <w:jc w:val="both"/>
      </w:pPr>
      <w:r>
        <w:rPr>
          <w:rFonts w:ascii="Arial" w:cs="Arial" w:eastAsia="Arial" w:hAnsi="Arial"/>
          <w:sz w:val="24"/>
          <w:szCs w:val="24"/>
        </w:rPr>
        <w:t xml:space="preserve">229. Ограничение способности к общению:</w:t>
      </w:r>
    </w:p>
    <w:p>
      <w:pPr>
        <w:spacing w:after="60"/>
        <w:ind w:firstLine="567"/>
        <w:jc w:val="both"/>
      </w:pPr>
      <w:r>
        <w:rPr>
          <w:rFonts w:ascii="Arial" w:cs="Arial" w:eastAsia="Arial" w:hAnsi="Arial"/>
          <w:sz w:val="24"/>
          <w:szCs w:val="24"/>
        </w:rPr>
        <w:t xml:space="preserve">1 степень - способность к общению, характеризующаяся снижением скорости, уменьшением объема усвоения, получения и передачи информации, с использованием при необходимости вспомогательных технических средств помощи; при поражении органов слуха способность к общению с использованием невербальных способов и услуг по сурдопереводу;</w:t>
      </w:r>
    </w:p>
    <w:p>
      <w:pPr>
        <w:spacing w:after="60"/>
        <w:ind w:firstLine="567"/>
        <w:jc w:val="both"/>
      </w:pPr>
      <w:r>
        <w:rPr>
          <w:rFonts w:ascii="Arial" w:cs="Arial" w:eastAsia="Arial" w:hAnsi="Arial"/>
          <w:sz w:val="24"/>
          <w:szCs w:val="24"/>
        </w:rPr>
        <w:t xml:space="preserve">2 степень - способность к общению при регулярной частичной помощи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4"/>
          <w:szCs w:val="24"/>
        </w:rPr>
        <w:t xml:space="preserve">3 степень - неспособность к общению и нуждаемость в постоянной помощи других лиц.</w:t>
      </w:r>
    </w:p>
    <w:p>
      <w:pPr>
        <w:spacing w:after="60"/>
        <w:ind w:firstLine="567"/>
        <w:jc w:val="both"/>
      </w:pPr>
      <w:r>
        <w:rPr>
          <w:rFonts w:ascii="Arial" w:cs="Arial" w:eastAsia="Arial" w:hAnsi="Arial"/>
          <w:sz w:val="24"/>
          <w:szCs w:val="24"/>
        </w:rPr>
        <w:t xml:space="preserve">230. Ограничение способности контролировать свое поведение:</w:t>
      </w:r>
    </w:p>
    <w:p>
      <w:pPr>
        <w:spacing w:after="60"/>
        <w:ind w:firstLine="567"/>
        <w:jc w:val="both"/>
      </w:pPr>
      <w:r>
        <w:rPr>
          <w:rFonts w:ascii="Arial" w:cs="Arial" w:eastAsia="Arial" w:hAnsi="Arial"/>
          <w:sz w:val="24"/>
          <w:szCs w:val="24"/>
        </w:rPr>
        <w:t xml:space="preserve">1 степень - периодически возникающее ограничение способности контролировать свое поведение в сложных жизненных ситуациях и (или) постоянное затруднение выполнения ролевых функций, затрагивающих отдельные сферы жизни с возможностью частичной само коррекции;</w:t>
      </w:r>
    </w:p>
    <w:p>
      <w:pPr>
        <w:spacing w:after="60"/>
        <w:ind w:firstLine="567"/>
        <w:jc w:val="both"/>
      </w:pPr>
      <w:r>
        <w:rPr>
          <w:rFonts w:ascii="Arial" w:cs="Arial" w:eastAsia="Arial" w:hAnsi="Arial"/>
          <w:sz w:val="24"/>
          <w:szCs w:val="24"/>
        </w:rPr>
        <w:t xml:space="preserve">2 степень - постоянное снижение критики к своему поведению и окружающей обстановке с возможностью частичной коррекции только при регулярной помощи других лиц;</w:t>
      </w:r>
    </w:p>
    <w:p>
      <w:pPr>
        <w:spacing w:after="60"/>
        <w:ind w:firstLine="567"/>
        <w:jc w:val="both"/>
      </w:pPr>
      <w:r>
        <w:rPr>
          <w:rFonts w:ascii="Arial" w:cs="Arial" w:eastAsia="Arial" w:hAnsi="Arial"/>
          <w:sz w:val="24"/>
          <w:szCs w:val="24"/>
        </w:rPr>
        <w:t xml:space="preserve">3 степень - неспособность контролировать свое поведение, невозможность его коррекции, нуждаемость в постоянной помощи (надзоре) других лиц.</w:t>
      </w:r>
    </w:p>
    <w:p>
      <w:pPr>
        <w:spacing w:after="200" w:before="200"/>
        <w:jc w:val="center"/>
      </w:pPr>
      <w:r>
        <w:rPr>
          <w:rFonts w:ascii="Arial" w:cs="Arial" w:eastAsia="Arial" w:hAnsi="Arial"/>
          <w:b/>
          <w:bCs/>
          <w:sz w:val="32"/>
          <w:szCs w:val="32"/>
        </w:rPr>
        <w:t xml:space="preserve">§ 3. Критерии определения группы инвалидности</w:t>
      </w:r>
    </w:p>
    <w:p>
      <w:pPr>
        <w:spacing w:after="60"/>
        <w:ind w:firstLine="567"/>
        <w:jc w:val="both"/>
      </w:pPr>
      <w:r>
        <w:rPr>
          <w:rFonts w:ascii="Arial" w:cs="Arial" w:eastAsia="Arial" w:hAnsi="Arial"/>
          <w:sz w:val="24"/>
          <w:szCs w:val="24"/>
        </w:rPr>
        <w:t xml:space="preserve">231. Критерием для определения I группы инвалидности является нарушение здоровья человека со стойким значительно выраженным расстройством функций органов и систем, обусловленное заболеваниями, последствиями травм или дефектами, приводящее к резко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60"/>
        <w:ind w:firstLine="567"/>
        <w:jc w:val="both"/>
      </w:pPr>
      <w:r>
        <w:rPr>
          <w:rFonts w:ascii="Arial" w:cs="Arial" w:eastAsia="Arial" w:hAnsi="Arial"/>
          <w:sz w:val="24"/>
          <w:szCs w:val="24"/>
        </w:rPr>
        <w:t xml:space="preserve">способности к самообслуживанию 3 степени;</w:t>
      </w:r>
    </w:p>
    <w:p>
      <w:pPr>
        <w:spacing w:after="60"/>
        <w:ind w:firstLine="567"/>
        <w:jc w:val="both"/>
      </w:pPr>
      <w:r>
        <w:rPr>
          <w:rFonts w:ascii="Arial" w:cs="Arial" w:eastAsia="Arial" w:hAnsi="Arial"/>
          <w:sz w:val="24"/>
          <w:szCs w:val="24"/>
        </w:rPr>
        <w:t xml:space="preserve">способности к передвижению 3 степени;</w:t>
      </w:r>
    </w:p>
    <w:p>
      <w:pPr>
        <w:spacing w:after="60"/>
        <w:ind w:firstLine="567"/>
        <w:jc w:val="both"/>
      </w:pPr>
      <w:r>
        <w:rPr>
          <w:rFonts w:ascii="Arial" w:cs="Arial" w:eastAsia="Arial" w:hAnsi="Arial"/>
          <w:sz w:val="24"/>
          <w:szCs w:val="24"/>
        </w:rPr>
        <w:t xml:space="preserve">способности к ориентации 3 степени;</w:t>
      </w:r>
    </w:p>
    <w:p>
      <w:pPr>
        <w:spacing w:after="60"/>
        <w:ind w:firstLine="567"/>
        <w:jc w:val="both"/>
      </w:pPr>
      <w:r>
        <w:rPr>
          <w:rFonts w:ascii="Arial" w:cs="Arial" w:eastAsia="Arial" w:hAnsi="Arial"/>
          <w:sz w:val="24"/>
          <w:szCs w:val="24"/>
        </w:rPr>
        <w:t xml:space="preserve">способности к общению 3 степени;</w:t>
      </w:r>
    </w:p>
    <w:p>
      <w:pPr>
        <w:spacing w:after="60"/>
        <w:ind w:firstLine="567"/>
        <w:jc w:val="both"/>
      </w:pPr>
      <w:r>
        <w:rPr>
          <w:rFonts w:ascii="Arial" w:cs="Arial" w:eastAsia="Arial" w:hAnsi="Arial"/>
          <w:sz w:val="24"/>
          <w:szCs w:val="24"/>
        </w:rPr>
        <w:t xml:space="preserve">способности контролировать свое поведение 3 степени;</w:t>
      </w:r>
    </w:p>
    <w:p>
      <w:pPr>
        <w:spacing w:after="60"/>
        <w:ind w:firstLine="567"/>
        <w:jc w:val="both"/>
      </w:pPr>
      <w:r>
        <w:rPr>
          <w:rFonts w:ascii="Arial" w:cs="Arial" w:eastAsia="Arial" w:hAnsi="Arial"/>
          <w:sz w:val="24"/>
          <w:szCs w:val="24"/>
        </w:rPr>
        <w:t xml:space="preserve">способности к трудовой деятельности 3 степени.</w:t>
      </w:r>
    </w:p>
    <w:p>
      <w:pPr>
        <w:spacing w:after="60"/>
        <w:ind w:firstLine="567"/>
        <w:jc w:val="both"/>
      </w:pPr>
      <w:r>
        <w:rPr>
          <w:rFonts w:ascii="Arial" w:cs="Arial" w:eastAsia="Arial" w:hAnsi="Arial"/>
          <w:sz w:val="24"/>
          <w:szCs w:val="24"/>
        </w:rPr>
        <w:t xml:space="preserve">232. Критерием для определения II группы инвалидности является нарушение здоровья человека со стойким выраженным расстройством функций организма, обусловленное заболеваниями, последствиями травм или дефектами, приводящее к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60"/>
        <w:ind w:firstLine="567"/>
        <w:jc w:val="both"/>
      </w:pPr>
      <w:r>
        <w:rPr>
          <w:rFonts w:ascii="Arial" w:cs="Arial" w:eastAsia="Arial" w:hAnsi="Arial"/>
          <w:sz w:val="24"/>
          <w:szCs w:val="24"/>
        </w:rPr>
        <w:t xml:space="preserve">способности к самообслуживанию 2 степени;</w:t>
      </w:r>
    </w:p>
    <w:p>
      <w:pPr>
        <w:spacing w:after="60"/>
        <w:ind w:firstLine="567"/>
        <w:jc w:val="both"/>
      </w:pPr>
      <w:r>
        <w:rPr>
          <w:rFonts w:ascii="Arial" w:cs="Arial" w:eastAsia="Arial" w:hAnsi="Arial"/>
          <w:sz w:val="24"/>
          <w:szCs w:val="24"/>
        </w:rPr>
        <w:t xml:space="preserve">способности к передвижению 2 степени;</w:t>
      </w:r>
    </w:p>
    <w:p>
      <w:pPr>
        <w:spacing w:after="60"/>
        <w:ind w:firstLine="567"/>
        <w:jc w:val="both"/>
      </w:pPr>
      <w:r>
        <w:rPr>
          <w:rFonts w:ascii="Arial" w:cs="Arial" w:eastAsia="Arial" w:hAnsi="Arial"/>
          <w:sz w:val="24"/>
          <w:szCs w:val="24"/>
        </w:rPr>
        <w:t xml:space="preserve">способности к ориентации 2 степени;</w:t>
      </w:r>
    </w:p>
    <w:p>
      <w:pPr>
        <w:spacing w:after="60"/>
        <w:ind w:firstLine="567"/>
        <w:jc w:val="both"/>
      </w:pPr>
      <w:r>
        <w:rPr>
          <w:rFonts w:ascii="Arial" w:cs="Arial" w:eastAsia="Arial" w:hAnsi="Arial"/>
          <w:sz w:val="24"/>
          <w:szCs w:val="24"/>
        </w:rPr>
        <w:t xml:space="preserve">способности к общению 2 степени;</w:t>
      </w:r>
    </w:p>
    <w:p>
      <w:pPr>
        <w:spacing w:after="60"/>
        <w:ind w:firstLine="567"/>
        <w:jc w:val="both"/>
      </w:pPr>
      <w:r>
        <w:rPr>
          <w:rFonts w:ascii="Arial" w:cs="Arial" w:eastAsia="Arial" w:hAnsi="Arial"/>
          <w:sz w:val="24"/>
          <w:szCs w:val="24"/>
        </w:rPr>
        <w:t xml:space="preserve">способности контролировать свое поведением 2 степени;</w:t>
      </w:r>
    </w:p>
    <w:p>
      <w:pPr>
        <w:spacing w:after="60"/>
        <w:ind w:firstLine="567"/>
        <w:jc w:val="both"/>
      </w:pPr>
      <w:r>
        <w:rPr>
          <w:rFonts w:ascii="Arial" w:cs="Arial" w:eastAsia="Arial" w:hAnsi="Arial"/>
          <w:sz w:val="24"/>
          <w:szCs w:val="24"/>
        </w:rPr>
        <w:t xml:space="preserve">способности к обучению 3, 2 степеней;</w:t>
      </w:r>
    </w:p>
    <w:p>
      <w:pPr>
        <w:spacing w:after="60"/>
        <w:ind w:firstLine="567"/>
        <w:jc w:val="both"/>
      </w:pPr>
      <w:r>
        <w:rPr>
          <w:rFonts w:ascii="Arial" w:cs="Arial" w:eastAsia="Arial" w:hAnsi="Arial"/>
          <w:sz w:val="24"/>
          <w:szCs w:val="24"/>
        </w:rPr>
        <w:t xml:space="preserve">способности к трудовой деятельности 3, 2 степени.</w:t>
      </w:r>
    </w:p>
    <w:p>
      <w:pPr>
        <w:spacing w:after="60"/>
        <w:ind w:firstLine="567"/>
        <w:jc w:val="both"/>
      </w:pPr>
      <w:r>
        <w:rPr>
          <w:rFonts w:ascii="Arial" w:cs="Arial" w:eastAsia="Arial" w:hAnsi="Arial"/>
          <w:sz w:val="24"/>
          <w:szCs w:val="24"/>
        </w:rPr>
        <w:t xml:space="preserve">Ограничение способности к обучению 2, 3 степеней может быть основанием для установления II группы инвалидности при сочетании с ограничением одной или нескольких других категорий жизнедеятельности, за исключением учащихся, у которых ограничение только способности к обучению второй, третьей степеней может обусловить необходимость установления II группы инвалидности.</w:t>
      </w:r>
    </w:p>
    <w:p>
      <w:pPr>
        <w:spacing w:after="60"/>
        <w:ind w:firstLine="567"/>
        <w:jc w:val="both"/>
      </w:pPr>
      <w:r>
        <w:rPr>
          <w:rFonts w:ascii="Arial" w:cs="Arial" w:eastAsia="Arial" w:hAnsi="Arial"/>
          <w:sz w:val="24"/>
          <w:szCs w:val="24"/>
        </w:rPr>
        <w:t xml:space="preserve">233. Критерием для определения III группы инвалидности является нарушение здоровья человека со стойким умеренно выраженным расстройством функций органов и систем, обусловленное заболеваниями, последствиями травм или дефектами, приводящими к 1 - степени выраженности ограничений следующих категорий жизнедеятельности или в их различных сочетаниях и вызывающее необходимость его социальной защиты:</w:t>
      </w:r>
    </w:p>
    <w:p>
      <w:pPr>
        <w:spacing w:after="60"/>
        <w:ind w:firstLine="567"/>
        <w:jc w:val="both"/>
      </w:pPr>
      <w:r>
        <w:rPr>
          <w:rFonts w:ascii="Arial" w:cs="Arial" w:eastAsia="Arial" w:hAnsi="Arial"/>
          <w:sz w:val="24"/>
          <w:szCs w:val="24"/>
        </w:rPr>
        <w:t xml:space="preserve">способности к самообслуживанию 1 степени;</w:t>
      </w:r>
    </w:p>
    <w:p>
      <w:pPr>
        <w:spacing w:after="60"/>
        <w:ind w:firstLine="567"/>
        <w:jc w:val="both"/>
      </w:pPr>
      <w:r>
        <w:rPr>
          <w:rFonts w:ascii="Arial" w:cs="Arial" w:eastAsia="Arial" w:hAnsi="Arial"/>
          <w:sz w:val="24"/>
          <w:szCs w:val="24"/>
        </w:rPr>
        <w:t xml:space="preserve">способности к передвижению 1 степени;</w:t>
      </w:r>
    </w:p>
    <w:p>
      <w:pPr>
        <w:spacing w:after="60"/>
        <w:ind w:firstLine="567"/>
        <w:jc w:val="both"/>
      </w:pPr>
      <w:r>
        <w:rPr>
          <w:rFonts w:ascii="Arial" w:cs="Arial" w:eastAsia="Arial" w:hAnsi="Arial"/>
          <w:sz w:val="24"/>
          <w:szCs w:val="24"/>
        </w:rPr>
        <w:t xml:space="preserve">способности к ориентации 1 степени;</w:t>
      </w:r>
    </w:p>
    <w:p>
      <w:pPr>
        <w:spacing w:after="60"/>
        <w:ind w:firstLine="567"/>
        <w:jc w:val="both"/>
      </w:pPr>
      <w:r>
        <w:rPr>
          <w:rFonts w:ascii="Arial" w:cs="Arial" w:eastAsia="Arial" w:hAnsi="Arial"/>
          <w:sz w:val="24"/>
          <w:szCs w:val="24"/>
        </w:rPr>
        <w:t xml:space="preserve">способности к общению 1 степени;</w:t>
      </w:r>
    </w:p>
    <w:p>
      <w:pPr>
        <w:spacing w:after="60"/>
        <w:ind w:firstLine="567"/>
        <w:jc w:val="both"/>
      </w:pPr>
      <w:r>
        <w:rPr>
          <w:rFonts w:ascii="Arial" w:cs="Arial" w:eastAsia="Arial" w:hAnsi="Arial"/>
          <w:sz w:val="24"/>
          <w:szCs w:val="24"/>
        </w:rPr>
        <w:t xml:space="preserve">способности контролировать свое поведение 1 степени;</w:t>
      </w:r>
    </w:p>
    <w:p>
      <w:pPr>
        <w:spacing w:after="60"/>
        <w:ind w:firstLine="567"/>
        <w:jc w:val="both"/>
      </w:pPr>
      <w:r>
        <w:rPr>
          <w:rFonts w:ascii="Arial" w:cs="Arial" w:eastAsia="Arial" w:hAnsi="Arial"/>
          <w:sz w:val="24"/>
          <w:szCs w:val="24"/>
        </w:rPr>
        <w:t xml:space="preserve">способности к обучению 1 степени;</w:t>
      </w:r>
    </w:p>
    <w:p>
      <w:pPr>
        <w:spacing w:after="60"/>
        <w:ind w:firstLine="567"/>
        <w:jc w:val="both"/>
      </w:pPr>
      <w:r>
        <w:rPr>
          <w:rFonts w:ascii="Arial" w:cs="Arial" w:eastAsia="Arial" w:hAnsi="Arial"/>
          <w:sz w:val="24"/>
          <w:szCs w:val="24"/>
        </w:rPr>
        <w:t xml:space="preserve">способности к трудовой деятельности 1 степени.</w:t>
      </w:r>
    </w:p>
    <w:p>
      <w:pPr>
        <w:spacing w:after="60"/>
        <w:ind w:firstLine="567"/>
        <w:jc w:val="both"/>
      </w:pPr>
      <w:r>
        <w:rPr>
          <w:rFonts w:ascii="Arial" w:cs="Arial" w:eastAsia="Arial" w:hAnsi="Arial"/>
          <w:sz w:val="24"/>
          <w:szCs w:val="24"/>
        </w:rPr>
        <w:t xml:space="preserve">Ограничение способности к общению 1 степени и способности к обучению 1 степени может быть основанием для установления III группы инвалидности преимущественно при их сочетании с ограничением одной или нескольких других категорий жизнедеятельности.</w:t>
      </w:r>
    </w:p>
    <w:p>
      <w:pPr>
        <w:spacing w:after="60"/>
        <w:ind w:firstLine="567"/>
        <w:jc w:val="both"/>
      </w:pPr>
      <w:r>
        <w:rPr>
          <w:rFonts w:ascii="Arial" w:cs="Arial" w:eastAsia="Arial" w:hAnsi="Arial"/>
          <w:sz w:val="24"/>
          <w:szCs w:val="24"/>
        </w:rPr>
        <w:t xml:space="preserve">Отдельное нарушение функций мало значимо, но в комплексе они стойко ограничивают в 1 степени такие категории жизнедеятельности, как способность к трудовой деятельности, способность к обучению.</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определении III группы инвалидности по критерию нарушения способности к трудовой деятельности первой степени (неспособность продолжать работу по основной профессии на момент обращения) группа инвалидности устанавливается в трудоспособном возрасте на срок не более 3 лет, на период адаптации (для приобретения профессии).</w:t>
      </w:r>
    </w:p>
    <w:p>
      <w:pPr>
        <w:spacing w:after="60"/>
        <w:ind w:firstLine="567"/>
        <w:jc w:val="both"/>
      </w:pPr>
      <w:r>
        <w:rPr>
          <w:rFonts w:ascii="Arial" w:cs="Arial" w:eastAsia="Arial" w:hAnsi="Arial"/>
          <w:sz w:val="24"/>
          <w:szCs w:val="24"/>
        </w:rPr>
        <w:t xml:space="preserve">Категория "ребенок с ограниченными возможностями здоровья" устанавливается при наличии степени выраженности ограничений жизнедеятельности согласно пункту 5 настоящего Положения с учетом возрастной нормы развития ребенка.</w:t>
      </w:r>
    </w:p>
    <w:p>
      <w:pPr>
        <w:spacing w:after="200" w:before="200"/>
        <w:jc w:val="center"/>
      </w:pPr>
      <w:r>
        <w:rPr>
          <w:rFonts w:ascii="Arial" w:cs="Arial" w:eastAsia="Arial" w:hAnsi="Arial"/>
          <w:b/>
          <w:bCs/>
          <w:sz w:val="32"/>
          <w:szCs w:val="32"/>
        </w:rPr>
        <w:t xml:space="preserve">§ 4. Критерии установления инвалидности без срока переосвидетельствования</w:t>
      </w:r>
    </w:p>
    <w:p>
      <w:pPr>
        <w:spacing w:after="60"/>
        <w:ind w:firstLine="567"/>
        <w:jc w:val="both"/>
      </w:pPr>
      <w:r>
        <w:rPr>
          <w:rFonts w:ascii="Arial" w:cs="Arial" w:eastAsia="Arial" w:hAnsi="Arial"/>
          <w:sz w:val="24"/>
          <w:szCs w:val="24"/>
        </w:rPr>
        <w:t xml:space="preserve">234. При невозможности устранения или уменьшения социальной недостаточности лица с ограниченными возможностями здоровья, вследствие длительного ограничения его жизнедеятельности, вызванного нарушением здоровья со стойкими необратимыми морфологическими изменениями и нарушениями функций органов и систем организма, неэффективности реабилитационных мероприятий, сроки наблюдения в МСЭК при II группе инвалидности - четыре (4) года, при III группе инвалидности - шесть (6) лет.</w:t>
      </w:r>
    </w:p>
    <w:p>
      <w:pPr>
        <w:spacing w:after="60"/>
        <w:ind w:firstLine="567"/>
        <w:jc w:val="both"/>
      </w:pPr>
      <w:r>
        <w:rPr>
          <w:rFonts w:ascii="Arial" w:cs="Arial" w:eastAsia="Arial" w:hAnsi="Arial"/>
          <w:sz w:val="24"/>
          <w:szCs w:val="24"/>
        </w:rPr>
        <w:t xml:space="preserve">Для установления группы инвалидности без срока переосвидетельствования лицам, получавшим ежемесячное социальное пособие по категории "ребенок с ограниченными возможностями здоровья в возрасте до 18 лет", учитывается срок наблюдения МСЭК.</w:t>
      </w:r>
    </w:p>
    <w:p>
      <w:pPr>
        <w:spacing w:after="60"/>
        <w:ind w:firstLine="567"/>
        <w:jc w:val="both"/>
      </w:pPr>
      <w:r>
        <w:rPr>
          <w:rFonts w:ascii="Arial" w:cs="Arial" w:eastAsia="Arial" w:hAnsi="Arial"/>
          <w:sz w:val="24"/>
          <w:szCs w:val="24"/>
        </w:rPr>
        <w:t xml:space="preserve">235. Гражданам, достигшим пенсионного возраста, - согласно законодательству Кыргызской Республики.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случае установления группы инвалидности по вновь возникшей травме в пенсионном возрасте до 70 лет группа инвалидности устанавливается на сроки: I группа - на два года, II и III группы - на один год. В указанных случаях установление группы инвалидности без срока переосвидетельствования допускается после наблюдения в течение четырех лет.</w:t>
      </w:r>
    </w:p>
    <w:p>
      <w:pPr>
        <w:spacing w:after="60"/>
        <w:ind w:firstLine="567"/>
        <w:jc w:val="both"/>
      </w:pPr>
      <w:r>
        <w:rPr>
          <w:rFonts w:ascii="Arial" w:cs="Arial" w:eastAsia="Arial" w:hAnsi="Arial"/>
          <w:sz w:val="24"/>
          <w:szCs w:val="24"/>
        </w:rPr>
        <w:t xml:space="preserve">236. Лицам с ограниченными возможностями здоровья срок переосвидетельствования которых наступает после достижения пенсионного возраста.</w:t>
      </w:r>
    </w:p>
    <w:p>
      <w:pPr>
        <w:spacing w:after="60"/>
        <w:ind w:firstLine="567"/>
        <w:jc w:val="both"/>
      </w:pPr>
      <w:r>
        <w:rPr>
          <w:rFonts w:ascii="Arial" w:cs="Arial" w:eastAsia="Arial" w:hAnsi="Arial"/>
          <w:sz w:val="24"/>
          <w:szCs w:val="24"/>
        </w:rPr>
        <w:t xml:space="preserve">237. Лицам с ограниченными возможностями здоровья в трудоспособном возрасте, определяемым в ССУ.</w:t>
      </w:r>
    </w:p>
    <w:p>
      <w:pPr>
        <w:spacing w:after="60"/>
        <w:ind w:firstLine="567"/>
        <w:jc w:val="both"/>
      </w:pPr>
      <w:r>
        <w:rPr>
          <w:rFonts w:ascii="Arial" w:cs="Arial" w:eastAsia="Arial" w:hAnsi="Arial"/>
          <w:sz w:val="24"/>
          <w:szCs w:val="24"/>
        </w:rPr>
        <w:t xml:space="preserve">238. Гражданам, пострадавшим от радиационных факторов при катастрофе на Чернобыльской атомной электростанции (далее - ЧАЭС) и авариях на других объектах гражданского или военного назначения, а также при испытаниях ядерного оружия, в отношении которых Республиканский межведомственный экспертный совет установил причинную связь наступившего заболевания с воздействием радиационных факторов и признанных лицами с ограниченными возможностями здоровья:</w:t>
      </w:r>
    </w:p>
    <w:p>
      <w:pPr>
        <w:spacing w:after="60"/>
        <w:ind w:firstLine="567"/>
        <w:jc w:val="both"/>
      </w:pPr>
      <w:r>
        <w:rPr>
          <w:rFonts w:ascii="Arial" w:cs="Arial" w:eastAsia="Arial" w:hAnsi="Arial"/>
          <w:sz w:val="24"/>
          <w:szCs w:val="24"/>
        </w:rPr>
        <w:t xml:space="preserve">а) при установлении I группы инвалидности - бессрочно;</w:t>
      </w:r>
    </w:p>
    <w:p>
      <w:pPr>
        <w:spacing w:after="60"/>
        <w:ind w:firstLine="567"/>
        <w:jc w:val="both"/>
      </w:pPr>
      <w:r>
        <w:rPr>
          <w:rFonts w:ascii="Arial" w:cs="Arial" w:eastAsia="Arial" w:hAnsi="Arial"/>
          <w:sz w:val="24"/>
          <w:szCs w:val="24"/>
        </w:rPr>
        <w:t xml:space="preserve">б) участникам ликвидации катастрофы на ЧАЭС в 1986-1987 годов, достигшим возраста выхода на пенсию по старости, - согласно </w:t>
      </w:r>
      <w:hyperlink w:history="1" r:id="rIdsn6ilqnyck0dgymfmomrf">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социальной защите граждан Кыргызской Республики, пострадавших вследствие Чернобыльской катастрофы", </w:t>
      </w:r>
      <w:hyperlink w:history="1" r:id="rIdxoxucfl9bwa89g2ogbncn">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пенсионном социальном страховании" и </w:t>
      </w:r>
      <w:hyperlink w:history="1" r:id="rIdykj_2stxldjx4ubk0s2ra">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в) участникам ликвидации катастрофы на ЧАЭС в 1988-1989 годов, достигшим возраста выхода на пенсию по старости, - согласно </w:t>
      </w:r>
      <w:hyperlink w:history="1" r:id="rId_uadpol3exl8kmltv4iec">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социальной защите граждан Кыргызской Республики, пострадавших вследствие Чернобыльской катастрофы", </w:t>
      </w:r>
      <w:hyperlink w:history="1" r:id="rIddhzixwpbzeo7ppqyj30qb">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пенсионном социальном страховании" и </w:t>
      </w:r>
      <w:hyperlink w:history="1" r:id="rIdea5dar5ooj0cgci2mdmq7">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239. Группа инвалидности при наличии анатомического дефекта устанавливается гражданам независимо от выполняемой работы, условий и характера труда.</w:t>
      </w:r>
    </w:p>
    <w:p>
      <w:pPr>
        <w:spacing w:after="60"/>
        <w:ind w:firstLine="567"/>
        <w:jc w:val="both"/>
      </w:pPr>
      <w:r>
        <w:rPr>
          <w:rFonts w:ascii="Arial" w:cs="Arial" w:eastAsia="Arial" w:hAnsi="Arial"/>
          <w:sz w:val="24"/>
          <w:szCs w:val="24"/>
        </w:rPr>
        <w:t xml:space="preserve">240. Сроки наблюдения по отдельным формам заболеваний устанавливаются в соответствии с пунктами 241-378 настоящего Положения о признании гражданина лицом с ограниченными возможностями здоровья.</w:t>
      </w:r>
    </w:p>
    <w:p>
      <w:pPr>
        <w:spacing w:after="200" w:before="200"/>
        <w:jc w:val="center"/>
      </w:pPr>
      <w:r>
        <w:rPr>
          <w:rFonts w:ascii="Arial" w:cs="Arial" w:eastAsia="Arial" w:hAnsi="Arial"/>
          <w:b/>
          <w:bCs/>
          <w:sz w:val="32"/>
          <w:szCs w:val="32"/>
        </w:rPr>
        <w:t xml:space="preserve">§ 5. Патологические состояния внутренних органов, сроки наблюдения в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4"/>
          <w:szCs w:val="24"/>
        </w:rPr>
        <w:t xml:space="preserve">241. Гипертоническая болезнь III степени с поражением органов-мишеней (с значительно выраженными органическими изменениями со стороны центральной нервной системы, глазного дна, мышцы сердца, почек).</w:t>
      </w:r>
    </w:p>
    <w:p>
      <w:pPr>
        <w:spacing w:after="60"/>
        <w:ind w:firstLine="567"/>
        <w:jc w:val="both"/>
      </w:pPr>
      <w:r>
        <w:rPr>
          <w:rFonts w:ascii="Arial" w:cs="Arial" w:eastAsia="Arial" w:hAnsi="Arial"/>
          <w:sz w:val="24"/>
          <w:szCs w:val="24"/>
        </w:rPr>
        <w:t xml:space="preserve">242. Коронарная недостаточность, резко выраженная у лиц, перенесших инфаркт миокарда, со значительными изменениями сердечной мышцы и нарушением кровообращения Н II Б-</w:t>
      </w:r>
      <w:r>
        <w:rPr>
          <w:rFonts w:ascii="Arial" w:cs="Arial" w:eastAsia="Arial" w:hAnsi="Arial"/>
          <w:sz w:val="24"/>
          <w:szCs w:val="24"/>
        </w:rPr>
        <w:t xml:space="preserve">III</w:t>
      </w:r>
      <w:r>
        <w:rPr>
          <w:rFonts w:ascii="Arial" w:cs="Arial" w:eastAsia="Arial" w:hAnsi="Arial"/>
          <w:sz w:val="24"/>
          <w:szCs w:val="24"/>
        </w:rPr>
        <w:t xml:space="preserve">, Н-</w:t>
      </w:r>
      <w:r>
        <w:rPr>
          <w:rFonts w:ascii="Arial" w:cs="Arial" w:eastAsia="Arial" w:hAnsi="Arial"/>
          <w:sz w:val="24"/>
          <w:szCs w:val="24"/>
        </w:rPr>
        <w:t xml:space="preserve">III</w:t>
      </w:r>
      <w:r>
        <w:rPr>
          <w:rFonts w:ascii="Arial" w:cs="Arial" w:eastAsia="Arial" w:hAnsi="Arial"/>
          <w:sz w:val="24"/>
          <w:szCs w:val="24"/>
        </w:rPr>
        <w:t xml:space="preserve"> СН-ФК IV степени.</w:t>
      </w:r>
    </w:p>
    <w:p>
      <w:pPr>
        <w:spacing w:after="60"/>
        <w:ind w:firstLine="567"/>
        <w:jc w:val="both"/>
      </w:pPr>
      <w:r>
        <w:rPr>
          <w:rFonts w:ascii="Arial" w:cs="Arial" w:eastAsia="Arial" w:hAnsi="Arial"/>
          <w:sz w:val="24"/>
          <w:szCs w:val="24"/>
        </w:rPr>
        <w:t xml:space="preserve">243. Пороки сердца (сочетанные и комбинированные) при наличии стойких нарушений кровообращения Н II Б-</w:t>
      </w:r>
      <w:r>
        <w:rPr>
          <w:rFonts w:ascii="Arial" w:cs="Arial" w:eastAsia="Arial" w:hAnsi="Arial"/>
          <w:sz w:val="24"/>
          <w:szCs w:val="24"/>
        </w:rPr>
        <w:t xml:space="preserve">I</w:t>
      </w:r>
      <w:r>
        <w:rPr>
          <w:rFonts w:ascii="Arial" w:cs="Arial" w:eastAsia="Arial" w:hAnsi="Arial"/>
          <w:sz w:val="24"/>
          <w:szCs w:val="24"/>
        </w:rPr>
        <w:t xml:space="preserve">ll, H-III СН-ФК IV степени.</w:t>
      </w:r>
    </w:p>
    <w:p>
      <w:pPr>
        <w:spacing w:after="60"/>
        <w:ind w:firstLine="567"/>
        <w:jc w:val="both"/>
      </w:pPr>
      <w:r>
        <w:rPr>
          <w:rFonts w:ascii="Arial" w:cs="Arial" w:eastAsia="Arial" w:hAnsi="Arial"/>
          <w:sz w:val="24"/>
          <w:szCs w:val="24"/>
        </w:rPr>
        <w:t xml:space="preserve">244. Заболевания сердца, кардиомиопатии с выраженной дилатацией полостей сердца, сопровождающиеся хронической недостаточностью кровообращения Н II Б-Ill, H-III СН-ФК IV степени.</w:t>
      </w:r>
    </w:p>
    <w:p>
      <w:pPr>
        <w:spacing w:after="60"/>
        <w:ind w:firstLine="567"/>
        <w:jc w:val="both"/>
      </w:pPr>
      <w:r>
        <w:rPr>
          <w:rFonts w:ascii="Arial" w:cs="Arial" w:eastAsia="Arial" w:hAnsi="Arial"/>
          <w:sz w:val="24"/>
          <w:szCs w:val="24"/>
        </w:rPr>
        <w:t xml:space="preserve">245. Хронические заболевания легких, сопровождающиеся стойкой дыхательной недостаточностью III степени и сердечной недостаточностью СН ФК - IV степени.</w:t>
      </w:r>
    </w:p>
    <w:p>
      <w:pPr>
        <w:spacing w:after="60"/>
        <w:ind w:firstLine="567"/>
        <w:jc w:val="both"/>
      </w:pPr>
      <w:r>
        <w:rPr>
          <w:rFonts w:ascii="Arial" w:cs="Arial" w:eastAsia="Arial" w:hAnsi="Arial"/>
          <w:sz w:val="24"/>
          <w:szCs w:val="24"/>
        </w:rPr>
        <w:t xml:space="preserve">246. Хронические заболевания почек при наличии стойких выраженных явлений почечной недостаточности. ХПН - терминальная стадия при первичном освидетельствовании первая группа бессрочно.</w:t>
      </w:r>
    </w:p>
    <w:p>
      <w:pPr>
        <w:spacing w:after="60"/>
        <w:ind w:firstLine="567"/>
        <w:jc w:val="both"/>
      </w:pPr>
      <w:r>
        <w:rPr>
          <w:rFonts w:ascii="Arial" w:cs="Arial" w:eastAsia="Arial" w:hAnsi="Arial"/>
          <w:sz w:val="24"/>
          <w:szCs w:val="24"/>
        </w:rPr>
        <w:t xml:space="preserve">247. Цирроз печени с нарушением портального кровообращения (стойкий, значительно выраженный асцит).</w:t>
      </w:r>
    </w:p>
    <w:p>
      <w:pPr>
        <w:spacing w:after="60"/>
        <w:ind w:firstLine="567"/>
        <w:jc w:val="both"/>
      </w:pPr>
      <w:r>
        <w:rPr>
          <w:rFonts w:ascii="Arial" w:cs="Arial" w:eastAsia="Arial" w:hAnsi="Arial"/>
          <w:sz w:val="24"/>
          <w:szCs w:val="24"/>
        </w:rPr>
        <w:t xml:space="preserve">248. Сахарный диабет - тяжелая форма при ацетонурии и склонности к коматозным состояниям.</w:t>
      </w:r>
    </w:p>
    <w:p>
      <w:pPr>
        <w:spacing w:after="60"/>
        <w:ind w:firstLine="567"/>
        <w:jc w:val="both"/>
      </w:pPr>
      <w:r>
        <w:rPr>
          <w:rFonts w:ascii="Arial" w:cs="Arial" w:eastAsia="Arial" w:hAnsi="Arial"/>
          <w:sz w:val="24"/>
          <w:szCs w:val="24"/>
        </w:rPr>
        <w:t xml:space="preserve">249. Злокачественные инкурабельные новообразования всех систем и органов, при нарушении одного или нескольких видов жизнедеятельности, самообслуживания, передвижения.</w:t>
      </w:r>
    </w:p>
    <w:p>
      <w:pPr>
        <w:spacing w:after="60"/>
        <w:ind w:firstLine="567"/>
        <w:jc w:val="both"/>
      </w:pPr>
      <w:r>
        <w:rPr>
          <w:rFonts w:ascii="Arial" w:cs="Arial" w:eastAsia="Arial" w:hAnsi="Arial"/>
          <w:sz w:val="24"/>
          <w:szCs w:val="24"/>
        </w:rPr>
        <w:t xml:space="preserve">250. Ревматоидный артрит с ФН III-IV ст. Системные заболевания соединительной ткани (системная красная волчанка, склеродермия, дерматомиозит) с диффузным поражением внутренних органов и систем - при резко выраженных осложнениях и неблагоприятном исходе заболевания.</w:t>
      </w:r>
    </w:p>
    <w:p>
      <w:pPr>
        <w:spacing w:after="60"/>
        <w:ind w:firstLine="567"/>
        <w:jc w:val="both"/>
      </w:pPr>
      <w:r>
        <w:rPr>
          <w:rFonts w:ascii="Arial" w:cs="Arial" w:eastAsia="Arial" w:hAnsi="Arial"/>
          <w:sz w:val="24"/>
          <w:szCs w:val="24"/>
        </w:rPr>
        <w:t xml:space="preserve">251. Заболевания крови (острые лейкозы, хронические лейкозы при развернутой стадии, эритремии, болезнь Вальденстрема, множественная миелома, сублейкемический миелоз, миелодиспластический синдром, гемофилия, болезнь Валлебранта, апластическая анемия, (пароксизмальная гемоглобинурия, парциально-красноклеточная анемия) - при установлении I группы инвалидности.</w:t>
      </w:r>
    </w:p>
    <w:p>
      <w:pPr>
        <w:spacing w:after="60"/>
        <w:ind w:firstLine="567"/>
        <w:jc w:val="both"/>
      </w:pPr>
      <w:r>
        <w:rPr>
          <w:rFonts w:ascii="Arial" w:cs="Arial" w:eastAsia="Arial" w:hAnsi="Arial"/>
          <w:sz w:val="24"/>
          <w:szCs w:val="24"/>
        </w:rPr>
        <w:t xml:space="preserve">Примечание. I группа инвалидности без переосвидетельствования по пунктам 241-245, 247, 248, 250 и 251 настоящего Положения устанавливается при наблюдении МСЭК в течение двух лет.</w:t>
      </w:r>
    </w:p>
    <w:p>
      <w:pPr>
        <w:spacing w:after="60"/>
        <w:ind w:firstLine="567"/>
        <w:jc w:val="both"/>
      </w:pPr>
      <w:r>
        <w:rPr>
          <w:rFonts w:ascii="Arial" w:cs="Arial" w:eastAsia="Arial" w:hAnsi="Arial"/>
          <w:sz w:val="24"/>
          <w:szCs w:val="24"/>
        </w:rPr>
        <w:t xml:space="preserve">252. Гипофизарный нанизм, остеохондродистрофия, остеохондропатия, с низкорослостью (у мужчин - 130 см, у женщин - 110 см).</w:t>
      </w:r>
    </w:p>
    <w:p>
      <w:pPr>
        <w:spacing w:after="60"/>
        <w:ind w:firstLine="567"/>
        <w:jc w:val="both"/>
      </w:pPr>
      <w:r>
        <w:rPr>
          <w:rFonts w:ascii="Arial" w:cs="Arial" w:eastAsia="Arial" w:hAnsi="Arial"/>
          <w:sz w:val="24"/>
          <w:szCs w:val="24"/>
        </w:rPr>
        <w:t xml:space="preserve">Примечание. При первичном освидетельствовании устанавливается третья группа без переосвидетельствования.</w:t>
      </w:r>
    </w:p>
    <w:p>
      <w:pPr>
        <w:spacing w:after="60"/>
        <w:ind w:firstLine="567"/>
        <w:jc w:val="both"/>
      </w:pPr>
      <w:r>
        <w:rPr>
          <w:rFonts w:ascii="Arial" w:cs="Arial" w:eastAsia="Arial" w:hAnsi="Arial"/>
          <w:sz w:val="24"/>
          <w:szCs w:val="24"/>
        </w:rPr>
        <w:t xml:space="preserve">253. Больным с развернутой картиной СПИД, в зависимости от степени ограничений жизнедеятельности, устанавливается I, </w:t>
      </w:r>
      <w:r>
        <w:rPr>
          <w:rFonts w:ascii="Arial" w:cs="Arial" w:eastAsia="Arial" w:hAnsi="Arial"/>
          <w:sz w:val="24"/>
          <w:szCs w:val="24"/>
        </w:rPr>
        <w:t xml:space="preserve">II</w:t>
      </w:r>
      <w:r>
        <w:rPr>
          <w:rFonts w:ascii="Arial" w:cs="Arial" w:eastAsia="Arial" w:hAnsi="Arial"/>
          <w:sz w:val="24"/>
          <w:szCs w:val="24"/>
        </w:rPr>
        <w:t xml:space="preserve"> или III группа инвалидности бессрочно в соответствии с </w:t>
      </w:r>
      <w:hyperlink w:history="1" r:id="rIdvg6ilu--hstzfag9iwn3m">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оказании социальной помощи лицам, живущим с ВИЧ/СПИДом и членам их семей, утвержденным </w:t>
      </w:r>
      <w:hyperlink w:history="1" r:id="rIdr2ibvbm0-qj6y0djhzra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2006 года № 296.</w:t>
      </w:r>
    </w:p>
    <w:p>
      <w:pPr>
        <w:spacing w:after="200" w:before="200"/>
        <w:jc w:val="center"/>
      </w:pPr>
      <w:r>
        <w:rPr>
          <w:rFonts w:ascii="Arial" w:cs="Arial" w:eastAsia="Arial" w:hAnsi="Arial"/>
          <w:b/>
          <w:bCs/>
          <w:sz w:val="32"/>
          <w:szCs w:val="32"/>
        </w:rPr>
        <w:t xml:space="preserve">§ 6. Нервно-психические патологические состояния, сроки наблюдения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4"/>
          <w:szCs w:val="24"/>
        </w:rPr>
        <w:t xml:space="preserve">254. Инфекционные заболевания центральной нервной системы с хроническим прогрессирующим течением: различные виды энцефалитов, энцефаломиелит, амиотрофический боковой склероз, рассеянный склероз со стойкими выраженными нарушениями двигательных, речевых, зрительных функций (паркинсонизм, параличи, афазия), с прогрессирующей водянкой головного мозга.</w:t>
      </w:r>
    </w:p>
    <w:p>
      <w:pPr>
        <w:spacing w:after="60"/>
        <w:ind w:firstLine="567"/>
        <w:jc w:val="both"/>
      </w:pPr>
      <w:r>
        <w:rPr>
          <w:rFonts w:ascii="Arial" w:cs="Arial" w:eastAsia="Arial" w:hAnsi="Arial"/>
          <w:sz w:val="24"/>
          <w:szCs w:val="24"/>
        </w:rPr>
        <w:t xml:space="preserve">255. Отдаленные стойкие последствия травматического повреждения головного мозга с резко выраженными двигательными нарушениями (гемиплегия или грубые гемипарезы), с афазией, прогрессирующей водянкой головного мозга.</w:t>
      </w:r>
    </w:p>
    <w:p>
      <w:pPr>
        <w:spacing w:after="60"/>
        <w:ind w:firstLine="567"/>
        <w:jc w:val="both"/>
      </w:pPr>
      <w:r>
        <w:rPr>
          <w:rFonts w:ascii="Arial" w:cs="Arial" w:eastAsia="Arial" w:hAnsi="Arial"/>
          <w:sz w:val="24"/>
          <w:szCs w:val="24"/>
        </w:rPr>
        <w:t xml:space="preserve">Последствия травматического повреждения головного мозга с наличием незакрытого обширного костного дефекта и закрытого двухстороннего костного дефекта размером более 3x1 см, или при меньших размерах дефекта, если ранение, травма в прошлом осложнялись внутричерепным гнойным процессом, а также больным с инородным телом в веществе мозга, с пульсацией вещества головного мозга (без переосвидетельствования устанавливается только третья группа инвалидности).</w:t>
      </w:r>
    </w:p>
    <w:p>
      <w:pPr>
        <w:spacing w:after="60"/>
        <w:ind w:firstLine="567"/>
        <w:jc w:val="both"/>
      </w:pPr>
      <w:r>
        <w:rPr>
          <w:rFonts w:ascii="Arial" w:cs="Arial" w:eastAsia="Arial" w:hAnsi="Arial"/>
          <w:sz w:val="24"/>
          <w:szCs w:val="24"/>
        </w:rPr>
        <w:t xml:space="preserve">256. Тяжелые последствия нарушений мозгового кровообращения при сосудистых заболеваниях головного мозга с гемиплегией или глубоким гемипарезом или психозом с прогрессирующим течением.</w:t>
      </w:r>
    </w:p>
    <w:p>
      <w:pPr>
        <w:spacing w:after="60"/>
        <w:ind w:firstLine="567"/>
        <w:jc w:val="both"/>
      </w:pPr>
      <w:r>
        <w:rPr>
          <w:rFonts w:ascii="Arial" w:cs="Arial" w:eastAsia="Arial" w:hAnsi="Arial"/>
          <w:sz w:val="24"/>
          <w:szCs w:val="24"/>
        </w:rPr>
        <w:t xml:space="preserve">257. Хронические прогрессирующие заболевания центральной нервной системы: миопатии, миотонии, дрожательный паралич в стадии резко выраженных нарушений двигательных функций.</w:t>
      </w:r>
    </w:p>
    <w:p>
      <w:pPr>
        <w:spacing w:after="60"/>
        <w:ind w:firstLine="567"/>
        <w:jc w:val="both"/>
      </w:pPr>
      <w:r>
        <w:rPr>
          <w:rFonts w:ascii="Arial" w:cs="Arial" w:eastAsia="Arial" w:hAnsi="Arial"/>
          <w:sz w:val="24"/>
          <w:szCs w:val="24"/>
        </w:rPr>
        <w:t xml:space="preserve">258. Отдаленные стойкие последствия травматического повреждения или заболеваний спинного мозга или конского хвоста с резко выраженными двигательными нарушениями.</w:t>
      </w:r>
    </w:p>
    <w:p>
      <w:pPr>
        <w:spacing w:after="60"/>
        <w:ind w:firstLine="567"/>
        <w:jc w:val="both"/>
      </w:pPr>
      <w:r>
        <w:rPr>
          <w:rFonts w:ascii="Arial" w:cs="Arial" w:eastAsia="Arial" w:hAnsi="Arial"/>
          <w:sz w:val="24"/>
          <w:szCs w:val="24"/>
        </w:rPr>
        <w:t xml:space="preserve">259. Отдаленные необратимые последствия травматических повреждений периферических нервов: плегии или грубые парезы верхней или нижней конечности с трофическими нарушениями. При плегиях верхней и нижней конечности устанавливается II группа инвалидности.</w:t>
      </w:r>
    </w:p>
    <w:p>
      <w:pPr>
        <w:spacing w:after="60"/>
        <w:ind w:firstLine="567"/>
        <w:jc w:val="both"/>
      </w:pPr>
      <w:r>
        <w:rPr>
          <w:rFonts w:ascii="Arial" w:cs="Arial" w:eastAsia="Arial" w:hAnsi="Arial"/>
          <w:sz w:val="24"/>
          <w:szCs w:val="24"/>
        </w:rPr>
        <w:t xml:space="preserve">260. Наследственные и врожденные заболевания нервной системы со стойкими двигательными нарушениями.</w:t>
      </w:r>
    </w:p>
    <w:p>
      <w:pPr>
        <w:spacing w:after="60"/>
        <w:ind w:firstLine="567"/>
        <w:jc w:val="both"/>
      </w:pPr>
      <w:r>
        <w:rPr>
          <w:rFonts w:ascii="Arial" w:cs="Arial" w:eastAsia="Arial" w:hAnsi="Arial"/>
          <w:sz w:val="24"/>
          <w:szCs w:val="24"/>
        </w:rPr>
        <w:t xml:space="preserve">261. Неоперабельные новообразования головного и спинного мозга.</w:t>
      </w:r>
    </w:p>
    <w:p>
      <w:pPr>
        <w:spacing w:after="60"/>
        <w:ind w:firstLine="567"/>
        <w:jc w:val="both"/>
      </w:pPr>
      <w:r>
        <w:rPr>
          <w:rFonts w:ascii="Arial" w:cs="Arial" w:eastAsia="Arial" w:hAnsi="Arial"/>
          <w:sz w:val="24"/>
          <w:szCs w:val="24"/>
        </w:rPr>
        <w:t xml:space="preserve">262. Выраженное слабоумие любого генеза.</w:t>
      </w:r>
    </w:p>
    <w:p>
      <w:pPr>
        <w:spacing w:after="60"/>
        <w:ind w:firstLine="567"/>
        <w:jc w:val="both"/>
      </w:pPr>
      <w:r>
        <w:rPr>
          <w:rFonts w:ascii="Arial" w:cs="Arial" w:eastAsia="Arial" w:hAnsi="Arial"/>
          <w:sz w:val="24"/>
          <w:szCs w:val="24"/>
        </w:rPr>
        <w:t xml:space="preserve">263. Легкая умственная отсталость.</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заболеваниях, указанных в пунктах 254-258, 261 настоящего Положения, если при предшествующем освидетельствовании была установлена I группа инвалидности, и при наличии показаний для установления I группы инвалидности при последующем освидетельствовании, группа инвалидности устанавливается без срока переосвидетельствования.</w:t>
      </w:r>
    </w:p>
    <w:p>
      <w:pPr>
        <w:spacing w:after="60"/>
        <w:ind w:firstLine="567"/>
        <w:jc w:val="both"/>
      </w:pPr>
      <w:r>
        <w:rPr>
          <w:rFonts w:ascii="Arial" w:cs="Arial" w:eastAsia="Arial" w:hAnsi="Arial"/>
          <w:sz w:val="24"/>
          <w:szCs w:val="24"/>
        </w:rPr>
        <w:t xml:space="preserve">При заболеваниях, указанных в пунктах 259, 260, 262 и 263 настоящего Положения, установление группы инвалидности без переосвидетельствования допускается после наблюдения МСЭК в течение двух лет.</w:t>
      </w:r>
    </w:p>
    <w:p>
      <w:pPr>
        <w:spacing w:after="60"/>
        <w:ind w:firstLine="567"/>
        <w:jc w:val="both"/>
      </w:pPr>
      <w:r>
        <w:rPr>
          <w:rFonts w:ascii="Arial" w:cs="Arial" w:eastAsia="Arial" w:hAnsi="Arial"/>
          <w:sz w:val="24"/>
          <w:szCs w:val="24"/>
        </w:rPr>
        <w:t xml:space="preserve">264. Исходное состояние вследствие шизофрении.</w:t>
      </w:r>
    </w:p>
    <w:p>
      <w:pPr>
        <w:spacing w:after="60"/>
        <w:ind w:firstLine="567"/>
        <w:jc w:val="both"/>
      </w:pPr>
      <w:r>
        <w:rPr>
          <w:rFonts w:ascii="Arial" w:cs="Arial" w:eastAsia="Arial" w:hAnsi="Arial"/>
          <w:sz w:val="24"/>
          <w:szCs w:val="24"/>
        </w:rPr>
        <w:t xml:space="preserve">265. Умеренная умственная отсталость, тяжелая умственная отсталость, глубокая умственная отсталость.</w:t>
      </w:r>
    </w:p>
    <w:p>
      <w:pPr>
        <w:spacing w:after="60"/>
        <w:ind w:firstLine="567"/>
        <w:jc w:val="both"/>
      </w:pPr>
      <w:r>
        <w:rPr>
          <w:rFonts w:ascii="Arial" w:cs="Arial" w:eastAsia="Arial" w:hAnsi="Arial"/>
          <w:sz w:val="24"/>
          <w:szCs w:val="24"/>
        </w:rPr>
        <w:t xml:space="preserve">Примечание. При заболеваниях, указанных в пунктах 264 и 265 настоящего Положения, инвалидность устанавливается бессрочно при первичном освидетельствовании.</w:t>
      </w:r>
    </w:p>
    <w:p>
      <w:pPr>
        <w:spacing w:after="60"/>
        <w:ind w:firstLine="567"/>
        <w:jc w:val="both"/>
      </w:pPr>
      <w:r>
        <w:rPr>
          <w:rFonts w:ascii="Arial" w:cs="Arial" w:eastAsia="Arial" w:hAnsi="Arial"/>
          <w:sz w:val="24"/>
          <w:szCs w:val="24"/>
        </w:rPr>
        <w:t xml:space="preserve">266. Двухсторонняя тугоухость IV степени. Глухота с детства. Глухотой следует считать отсутствие восприятия громкой разговорной речи у ушной раковины. Без переосвидетельствования устанавливается только III группа инвалидности при первичном освидетельствовании:</w:t>
      </w:r>
    </w:p>
    <w:p>
      <w:pPr>
        <w:spacing w:after="60"/>
        <w:ind w:firstLine="567"/>
        <w:jc w:val="both"/>
      </w:pPr>
      <w:r>
        <w:rPr>
          <w:rFonts w:ascii="Arial" w:cs="Arial" w:eastAsia="Arial" w:hAnsi="Arial"/>
          <w:sz w:val="24"/>
          <w:szCs w:val="24"/>
        </w:rPr>
        <w:t xml:space="preserve">а) лицам, имеющим двухстороннюю тугоухость III-IV степени по достижении 18 летнего возраста, проучившихся в специализированной школе для слабослышащих, устанавливается III группа инвалидности в течение 3 лет, причина с "детства" (на период приобретения профессии).</w:t>
      </w:r>
    </w:p>
    <w:p>
      <w:pPr>
        <w:spacing w:after="200" w:before="200"/>
        <w:jc w:val="center"/>
      </w:pPr>
      <w:r>
        <w:rPr>
          <w:rFonts w:ascii="Arial" w:cs="Arial" w:eastAsia="Arial" w:hAnsi="Arial"/>
          <w:b/>
          <w:bCs/>
          <w:sz w:val="32"/>
          <w:szCs w:val="32"/>
        </w:rPr>
        <w:t xml:space="preserve">§ 7. Патологические состояния при хирургических заболеваниях, анатомических дефектах и деформациях, сроки наблюдения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4"/>
          <w:szCs w:val="24"/>
        </w:rPr>
        <w:t xml:space="preserve">267. Дефекты и деформации верхней конечности:</w:t>
      </w:r>
    </w:p>
    <w:p>
      <w:pPr>
        <w:spacing w:after="60"/>
        <w:ind w:firstLine="567"/>
        <w:jc w:val="both"/>
      </w:pPr>
      <w:r>
        <w:rPr>
          <w:rFonts w:ascii="Arial" w:cs="Arial" w:eastAsia="Arial" w:hAnsi="Arial"/>
          <w:sz w:val="24"/>
          <w:szCs w:val="24"/>
        </w:rPr>
        <w:t xml:space="preserve">а) экзартикуляция плеча (устанавливается II группа инвалидности);</w:t>
      </w:r>
    </w:p>
    <w:p>
      <w:pPr>
        <w:spacing w:after="60"/>
        <w:ind w:firstLine="567"/>
        <w:jc w:val="both"/>
      </w:pPr>
      <w:r>
        <w:rPr>
          <w:rFonts w:ascii="Arial" w:cs="Arial" w:eastAsia="Arial" w:hAnsi="Arial"/>
          <w:sz w:val="24"/>
          <w:szCs w:val="24"/>
        </w:rPr>
        <w:t xml:space="preserve">б) культя правого плеча (устанавливается II группа инвалидности лицам тяжелого физического труда и женщинам);</w:t>
      </w:r>
    </w:p>
    <w:p>
      <w:pPr>
        <w:spacing w:after="60"/>
        <w:ind w:firstLine="567"/>
        <w:jc w:val="both"/>
      </w:pPr>
      <w:r>
        <w:rPr>
          <w:rFonts w:ascii="Arial" w:cs="Arial" w:eastAsia="Arial" w:hAnsi="Arial"/>
          <w:sz w:val="24"/>
          <w:szCs w:val="24"/>
        </w:rPr>
        <w:t xml:space="preserve">в) культи предплечья, отсутствие кисти, ложный сустав плеча или обеих костей предплечья, резко выраженная контрактура или анкилоз локтевого сустава в функционально невыгодном положении - под углом менее 60 градусов или более 150 градусов или при фиксации предплечья в положении крайней пронации или крайней супинации;</w:t>
      </w:r>
    </w:p>
    <w:p>
      <w:pPr>
        <w:spacing w:after="60"/>
        <w:ind w:firstLine="567"/>
        <w:jc w:val="both"/>
      </w:pPr>
      <w:r>
        <w:rPr>
          <w:rFonts w:ascii="Arial" w:cs="Arial" w:eastAsia="Arial" w:hAnsi="Arial"/>
          <w:sz w:val="24"/>
          <w:szCs w:val="24"/>
        </w:rPr>
        <w:t xml:space="preserve">г) болтающийся плечевой или локтевой сустав после резекции;</w:t>
      </w:r>
    </w:p>
    <w:p>
      <w:pPr>
        <w:spacing w:after="60"/>
        <w:ind w:firstLine="567"/>
        <w:jc w:val="both"/>
      </w:pPr>
      <w:r>
        <w:rPr>
          <w:rFonts w:ascii="Arial" w:cs="Arial" w:eastAsia="Arial" w:hAnsi="Arial"/>
          <w:sz w:val="24"/>
          <w:szCs w:val="24"/>
        </w:rPr>
        <w:t xml:space="preserve">д)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Под резко выраженной стойкой контрактурой понимается ограничение движений в пределах 5-8 градусов. В этом случае установление группы инвалидности без срока переосвидетельствования допускается при наблюдении за инвалидом не менее двух лет.</w:t>
      </w:r>
    </w:p>
    <w:p>
      <w:pPr>
        <w:spacing w:after="60"/>
        <w:ind w:firstLine="567"/>
        <w:jc w:val="both"/>
      </w:pPr>
      <w:r>
        <w:rPr>
          <w:rFonts w:ascii="Arial" w:cs="Arial" w:eastAsia="Arial" w:hAnsi="Arial"/>
          <w:sz w:val="24"/>
          <w:szCs w:val="24"/>
        </w:rPr>
        <w:t xml:space="preserve">268. Дефекты и деформации нижней конечности:</w:t>
      </w:r>
    </w:p>
    <w:p>
      <w:pPr>
        <w:spacing w:after="60"/>
        <w:ind w:firstLine="567"/>
        <w:jc w:val="both"/>
      </w:pPr>
      <w:r>
        <w:rPr>
          <w:rFonts w:ascii="Arial" w:cs="Arial" w:eastAsia="Arial" w:hAnsi="Arial"/>
          <w:sz w:val="24"/>
          <w:szCs w:val="24"/>
        </w:rPr>
        <w:t xml:space="preserve">а) экзартикуляция бедра, короткая культя бедра - 8 см, или при невозможности протезирования, двусторонний деформирующий остеоартроз тазобедренных суставов III стадии, устанавливается II группа инвалидности;</w:t>
      </w:r>
    </w:p>
    <w:p>
      <w:pPr>
        <w:spacing w:after="60"/>
        <w:ind w:firstLine="567"/>
        <w:jc w:val="both"/>
      </w:pPr>
      <w:r>
        <w:rPr>
          <w:rFonts w:ascii="Arial" w:cs="Arial" w:eastAsia="Arial" w:hAnsi="Arial"/>
          <w:sz w:val="24"/>
          <w:szCs w:val="24"/>
        </w:rPr>
        <w:t xml:space="preserve">б) культи бедра или голени на различных уровнях;</w:t>
      </w:r>
    </w:p>
    <w:p>
      <w:pPr>
        <w:spacing w:after="60"/>
        <w:ind w:firstLine="567"/>
        <w:jc w:val="both"/>
      </w:pPr>
      <w:r>
        <w:rPr>
          <w:rFonts w:ascii="Arial" w:cs="Arial" w:eastAsia="Arial" w:hAnsi="Arial"/>
          <w:sz w:val="24"/>
          <w:szCs w:val="24"/>
        </w:rPr>
        <w:t xml:space="preserve">в) культя стопы после костнопластической ампутации (типа Пирогова);</w:t>
      </w:r>
    </w:p>
    <w:p>
      <w:pPr>
        <w:spacing w:after="60"/>
        <w:ind w:firstLine="567"/>
        <w:jc w:val="both"/>
      </w:pPr>
      <w:r>
        <w:rPr>
          <w:rFonts w:ascii="Arial" w:cs="Arial" w:eastAsia="Arial" w:hAnsi="Arial"/>
          <w:sz w:val="24"/>
          <w:szCs w:val="24"/>
        </w:rPr>
        <w:t xml:space="preserve">г) культя на уровне сустава Шопара; двухсторонние культи стопы с резекцией головок плюсневых костей по Шарпу;</w:t>
      </w:r>
    </w:p>
    <w:p>
      <w:pPr>
        <w:spacing w:after="60"/>
        <w:ind w:firstLine="567"/>
        <w:jc w:val="both"/>
      </w:pPr>
      <w:r>
        <w:rPr>
          <w:rFonts w:ascii="Arial" w:cs="Arial" w:eastAsia="Arial" w:hAnsi="Arial"/>
          <w:sz w:val="24"/>
          <w:szCs w:val="24"/>
        </w:rPr>
        <w:t xml:space="preserve">д) резко выраженная контрактура или анкилоз голеностопного сустава с порочным положением стопы и значительным нарушением функции ходьбы и стояния;</w:t>
      </w:r>
    </w:p>
    <w:p>
      <w:pPr>
        <w:spacing w:after="60"/>
        <w:ind w:firstLine="567"/>
        <w:jc w:val="both"/>
      </w:pPr>
      <w:r>
        <w:rPr>
          <w:rFonts w:ascii="Arial" w:cs="Arial" w:eastAsia="Arial" w:hAnsi="Arial"/>
          <w:sz w:val="24"/>
          <w:szCs w:val="24"/>
        </w:rPr>
        <w:t xml:space="preserve">е) ложный сустав бедра или обеих костей голени; болтающийся коленный или тазобедренный сустав после резекции;</w:t>
      </w:r>
    </w:p>
    <w:p>
      <w:pPr>
        <w:spacing w:after="60"/>
        <w:ind w:firstLine="567"/>
        <w:jc w:val="both"/>
      </w:pPr>
      <w:r>
        <w:rPr>
          <w:rFonts w:ascii="Arial" w:cs="Arial" w:eastAsia="Arial" w:hAnsi="Arial"/>
          <w:sz w:val="24"/>
          <w:szCs w:val="24"/>
        </w:rPr>
        <w:t xml:space="preserve">ж) резко выраженная контрактура или анкилоз тазобедренного сустава;</w:t>
      </w:r>
    </w:p>
    <w:p>
      <w:pPr>
        <w:spacing w:after="60"/>
        <w:ind w:firstLine="567"/>
        <w:jc w:val="both"/>
      </w:pPr>
      <w:r>
        <w:rPr>
          <w:rFonts w:ascii="Arial" w:cs="Arial" w:eastAsia="Arial" w:hAnsi="Arial"/>
          <w:sz w:val="24"/>
          <w:szCs w:val="24"/>
        </w:rPr>
        <w:t xml:space="preserve">з) анкилоз, контрактура коленного сустава в функционально невыгодном положении под углом менее 180 градусов;</w:t>
      </w:r>
    </w:p>
    <w:p>
      <w:pPr>
        <w:spacing w:after="60"/>
        <w:ind w:firstLine="567"/>
        <w:jc w:val="both"/>
      </w:pPr>
      <w:r>
        <w:rPr>
          <w:rFonts w:ascii="Arial" w:cs="Arial" w:eastAsia="Arial" w:hAnsi="Arial"/>
          <w:sz w:val="24"/>
          <w:szCs w:val="24"/>
        </w:rPr>
        <w:t xml:space="preserve">и) врожденный или приобретенный вывих бедра с выраженным нарушением функции конечности;</w:t>
      </w:r>
    </w:p>
    <w:p>
      <w:pPr>
        <w:spacing w:after="60"/>
        <w:ind w:firstLine="567"/>
        <w:jc w:val="both"/>
      </w:pPr>
      <w:r>
        <w:rPr>
          <w:rFonts w:ascii="Arial" w:cs="Arial" w:eastAsia="Arial" w:hAnsi="Arial"/>
          <w:sz w:val="24"/>
          <w:szCs w:val="24"/>
        </w:rPr>
        <w:t xml:space="preserve">к) двусторонний врожденный вывих бедра;</w:t>
      </w:r>
    </w:p>
    <w:p>
      <w:pPr>
        <w:spacing w:after="60"/>
        <w:ind w:firstLine="567"/>
        <w:jc w:val="both"/>
      </w:pPr>
      <w:r>
        <w:rPr>
          <w:rFonts w:ascii="Arial" w:cs="Arial" w:eastAsia="Arial" w:hAnsi="Arial"/>
          <w:sz w:val="24"/>
          <w:szCs w:val="24"/>
        </w:rPr>
        <w:t xml:space="preserve">л) укорочение нижней конечности на 7 см и более;</w:t>
      </w:r>
    </w:p>
    <w:p>
      <w:pPr>
        <w:spacing w:after="60"/>
        <w:ind w:firstLine="567"/>
        <w:jc w:val="both"/>
      </w:pPr>
      <w:r>
        <w:rPr>
          <w:rFonts w:ascii="Arial" w:cs="Arial" w:eastAsia="Arial" w:hAnsi="Arial"/>
          <w:sz w:val="24"/>
          <w:szCs w:val="24"/>
        </w:rPr>
        <w:t xml:space="preserve">м) эндопротез коленного или тазобедренного сустава;</w:t>
      </w:r>
    </w:p>
    <w:p>
      <w:pPr>
        <w:spacing w:after="60"/>
        <w:ind w:firstLine="567"/>
        <w:jc w:val="both"/>
      </w:pPr>
      <w:r>
        <w:rPr>
          <w:rFonts w:ascii="Arial" w:cs="Arial" w:eastAsia="Arial" w:hAnsi="Arial"/>
          <w:sz w:val="24"/>
          <w:szCs w:val="24"/>
        </w:rPr>
        <w:t xml:space="preserve">н) эндопротезирование двух или более суставов (коленных или тазобедренных) - вторая группа бессрочно.</w:t>
      </w:r>
    </w:p>
    <w:p>
      <w:pPr>
        <w:spacing w:after="60"/>
        <w:ind w:firstLine="567"/>
        <w:jc w:val="both"/>
      </w:pPr>
      <w:r>
        <w:rPr>
          <w:rFonts w:ascii="Arial" w:cs="Arial" w:eastAsia="Arial" w:hAnsi="Arial"/>
          <w:sz w:val="24"/>
          <w:szCs w:val="24"/>
        </w:rPr>
        <w:t xml:space="preserve">269. Кифосколиоз IV степени.</w:t>
      </w:r>
    </w:p>
    <w:p>
      <w:pPr>
        <w:spacing w:after="60"/>
        <w:ind w:firstLine="567"/>
        <w:jc w:val="both"/>
      </w:pPr>
      <w:r>
        <w:rPr>
          <w:rFonts w:ascii="Arial" w:cs="Arial" w:eastAsia="Arial" w:hAnsi="Arial"/>
          <w:sz w:val="24"/>
          <w:szCs w:val="24"/>
        </w:rPr>
        <w:t xml:space="preserve">270. Дефекты челюсти и твердого неба, если протезирование не обеспечивает жевания.</w:t>
      </w:r>
    </w:p>
    <w:p>
      <w:pPr>
        <w:spacing w:after="60"/>
        <w:ind w:firstLine="567"/>
        <w:jc w:val="both"/>
      </w:pPr>
      <w:r>
        <w:rPr>
          <w:rFonts w:ascii="Arial" w:cs="Arial" w:eastAsia="Arial" w:hAnsi="Arial"/>
          <w:sz w:val="24"/>
          <w:szCs w:val="24"/>
        </w:rPr>
        <w:t xml:space="preserve">271. Послеоперационная стойкая трахеостома.</w:t>
      </w:r>
    </w:p>
    <w:p>
      <w:pPr>
        <w:spacing w:after="60"/>
        <w:ind w:firstLine="567"/>
        <w:jc w:val="both"/>
      </w:pPr>
      <w:r>
        <w:rPr>
          <w:rFonts w:ascii="Arial" w:cs="Arial" w:eastAsia="Arial" w:hAnsi="Arial"/>
          <w:sz w:val="24"/>
          <w:szCs w:val="24"/>
        </w:rPr>
        <w:t xml:space="preserve">272. Инородные тела в сердечной сумке или мышце.</w:t>
      </w:r>
    </w:p>
    <w:p>
      <w:pPr>
        <w:spacing w:after="60"/>
        <w:ind w:firstLine="567"/>
        <w:jc w:val="both"/>
      </w:pPr>
      <w:r>
        <w:rPr>
          <w:rFonts w:ascii="Arial" w:cs="Arial" w:eastAsia="Arial" w:hAnsi="Arial"/>
          <w:sz w:val="24"/>
          <w:szCs w:val="24"/>
        </w:rPr>
        <w:t xml:space="preserve">273. Деформации грудной клетки в связи с последствиями перенесенного оперативного вмешательства - резекции 5 и более ребер при наличии дыхательной недостаточности (без переосвидетельствования устанавливается III группа; в случаях установления II или I группы на общих основаниях).</w:t>
      </w:r>
    </w:p>
    <w:p>
      <w:pPr>
        <w:spacing w:after="60"/>
        <w:ind w:firstLine="567"/>
        <w:jc w:val="both"/>
      </w:pPr>
      <w:r>
        <w:rPr>
          <w:rFonts w:ascii="Arial" w:cs="Arial" w:eastAsia="Arial" w:hAnsi="Arial"/>
          <w:sz w:val="24"/>
          <w:szCs w:val="24"/>
        </w:rPr>
        <w:t xml:space="preserve">274. Пульмонэктомия: третья группа инвалидности бессрочно устанавливается после двухлетнего наблюдения по II группе.</w:t>
      </w:r>
    </w:p>
    <w:p>
      <w:pPr>
        <w:spacing w:after="60"/>
        <w:ind w:firstLine="567"/>
        <w:jc w:val="both"/>
      </w:pPr>
      <w:r>
        <w:rPr>
          <w:rFonts w:ascii="Arial" w:cs="Arial" w:eastAsia="Arial" w:hAnsi="Arial"/>
          <w:sz w:val="24"/>
          <w:szCs w:val="24"/>
        </w:rPr>
        <w:t xml:space="preserve">275. Состояние после гастроэктомии.</w:t>
      </w:r>
    </w:p>
    <w:p>
      <w:pPr>
        <w:spacing w:after="60"/>
        <w:ind w:firstLine="567"/>
        <w:jc w:val="both"/>
      </w:pPr>
      <w:r>
        <w:rPr>
          <w:rFonts w:ascii="Arial" w:cs="Arial" w:eastAsia="Arial" w:hAnsi="Arial"/>
          <w:sz w:val="24"/>
          <w:szCs w:val="24"/>
        </w:rPr>
        <w:t xml:space="preserve">276. Электростимуляторы и протезы клапанов сердца.</w:t>
      </w:r>
    </w:p>
    <w:p>
      <w:pPr>
        <w:spacing w:after="60"/>
        <w:ind w:firstLine="567"/>
        <w:jc w:val="both"/>
      </w:pPr>
      <w:r>
        <w:rPr>
          <w:rFonts w:ascii="Arial" w:cs="Arial" w:eastAsia="Arial" w:hAnsi="Arial"/>
          <w:sz w:val="24"/>
          <w:szCs w:val="24"/>
        </w:rPr>
        <w:t xml:space="preserve">277. Выраженный неустранимый косметический дефект лица, черепа.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 указанным пунктам без переосвидетельствования устанавливается III группа инвалидности;</w:t>
      </w:r>
    </w:p>
    <w:p>
      <w:pPr>
        <w:spacing w:after="60"/>
        <w:ind w:firstLine="567"/>
        <w:jc w:val="both"/>
      </w:pPr>
      <w:r>
        <w:rPr>
          <w:rFonts w:ascii="Arial" w:cs="Arial" w:eastAsia="Arial" w:hAnsi="Arial"/>
          <w:sz w:val="24"/>
          <w:szCs w:val="24"/>
        </w:rPr>
        <w:t xml:space="preserve">II группа устанавливается при состояниях указанных в:</w:t>
      </w:r>
    </w:p>
    <w:p>
      <w:pPr>
        <w:spacing w:after="60"/>
        <w:ind w:firstLine="567"/>
        <w:jc w:val="both"/>
      </w:pPr>
      <w:r>
        <w:rPr>
          <w:rFonts w:ascii="Arial" w:cs="Arial" w:eastAsia="Arial" w:hAnsi="Arial"/>
          <w:sz w:val="24"/>
          <w:szCs w:val="24"/>
        </w:rPr>
        <w:t xml:space="preserve">подпунктах "а", "б" пункта 267 настоящего Положения;</w:t>
      </w:r>
    </w:p>
    <w:p>
      <w:pPr>
        <w:spacing w:after="60"/>
        <w:ind w:firstLine="567"/>
        <w:jc w:val="both"/>
      </w:pPr>
      <w:r>
        <w:rPr>
          <w:rFonts w:ascii="Arial" w:cs="Arial" w:eastAsia="Arial" w:hAnsi="Arial"/>
          <w:sz w:val="24"/>
          <w:szCs w:val="24"/>
        </w:rPr>
        <w:t xml:space="preserve">подпункте "а" пункта 268 настоящего Положения.</w:t>
      </w:r>
    </w:p>
    <w:p>
      <w:pPr>
        <w:spacing w:after="60"/>
        <w:ind w:firstLine="567"/>
        <w:jc w:val="both"/>
      </w:pPr>
      <w:r>
        <w:rPr>
          <w:rFonts w:ascii="Arial" w:cs="Arial" w:eastAsia="Arial" w:hAnsi="Arial"/>
          <w:sz w:val="24"/>
          <w:szCs w:val="24"/>
        </w:rPr>
        <w:t xml:space="preserve">278. Неустранимые, несмотря на лечение, свищи: каловые, мочевые, порождающие нечистоплотность, при неустранимой колостоме, неустранимых полных кишечных свищах, стойких выраженных нарушениях функции сфинктера заднего прохода III степени устанавливается II группа инвалидности без срока переосвидетельствования.</w:t>
      </w:r>
    </w:p>
    <w:p>
      <w:pPr>
        <w:spacing w:after="60"/>
        <w:ind w:firstLine="567"/>
        <w:jc w:val="both"/>
      </w:pPr>
      <w:r>
        <w:rPr>
          <w:rFonts w:ascii="Arial" w:cs="Arial" w:eastAsia="Arial" w:hAnsi="Arial"/>
          <w:sz w:val="24"/>
          <w:szCs w:val="24"/>
        </w:rPr>
        <w:t xml:space="preserve">279. Состояния после алло трансплантации почки, печени, сердца. Устанавливается I группа инвалидности без срока переосвидетельствования.</w:t>
      </w:r>
    </w:p>
    <w:p>
      <w:pPr>
        <w:spacing w:after="60"/>
        <w:ind w:firstLine="567"/>
        <w:jc w:val="both"/>
      </w:pPr>
      <w:r>
        <w:rPr>
          <w:rFonts w:ascii="Arial" w:cs="Arial" w:eastAsia="Arial" w:hAnsi="Arial"/>
          <w:sz w:val="24"/>
          <w:szCs w:val="24"/>
        </w:rPr>
        <w:t xml:space="preserve">280. Хирургически не корригируемые виды врожденных пороков сердца.</w:t>
      </w:r>
    </w:p>
    <w:p>
      <w:pPr>
        <w:spacing w:after="60"/>
        <w:ind w:firstLine="567"/>
        <w:jc w:val="both"/>
      </w:pPr>
      <w:r>
        <w:rPr>
          <w:rFonts w:ascii="Arial" w:cs="Arial" w:eastAsia="Arial" w:hAnsi="Arial"/>
          <w:sz w:val="24"/>
          <w:szCs w:val="24"/>
        </w:rPr>
        <w:t xml:space="preserve">281. Больным с врожденными пороками сердца, осложненным легочной гипертензией, которым отказано в хирургической операции в виду запущенности заболевания, инвалидность устанавливается бессрочно с момента освидетельствования.</w:t>
      </w:r>
    </w:p>
    <w:p>
      <w:pPr>
        <w:spacing w:after="60"/>
        <w:ind w:firstLine="567"/>
        <w:jc w:val="both"/>
      </w:pPr>
      <w:r>
        <w:rPr>
          <w:rFonts w:ascii="Arial" w:cs="Arial" w:eastAsia="Arial" w:hAnsi="Arial"/>
          <w:sz w:val="24"/>
          <w:szCs w:val="24"/>
        </w:rPr>
        <w:t xml:space="preserve">282. При сахарном диабете, осложненном ангиопатией сосудов нижних конечностей с ампутацией конечности на уровне стопы и выше устанавливается II группа инвалидности бессрочно с момента освидетельствования.</w:t>
      </w:r>
    </w:p>
    <w:p>
      <w:pPr>
        <w:spacing w:after="200" w:before="200"/>
        <w:jc w:val="center"/>
      </w:pPr>
      <w:r>
        <w:rPr>
          <w:rFonts w:ascii="Arial" w:cs="Arial" w:eastAsia="Arial" w:hAnsi="Arial"/>
          <w:b/>
          <w:bCs/>
          <w:sz w:val="32"/>
          <w:szCs w:val="32"/>
        </w:rPr>
        <w:t xml:space="preserve">§ 8. Поражения и заболевания глаз, сроки наблюдения в МСЭК для установления инвалидности без срока переосвидетельствования</w:t>
      </w:r>
    </w:p>
    <w:p>
      <w:pPr>
        <w:spacing w:after="60"/>
        <w:ind w:firstLine="567"/>
        <w:jc w:val="both"/>
      </w:pPr>
      <w:r>
        <w:rPr>
          <w:rFonts w:ascii="Arial" w:cs="Arial" w:eastAsia="Arial" w:hAnsi="Arial"/>
          <w:sz w:val="24"/>
          <w:szCs w:val="24"/>
        </w:rPr>
        <w:t xml:space="preserve">283. Устанавливается I группа инвалидности - полная или практическая слепота обоих глаз или лучше видящего глаза (острота зрения менее 0,05 с коррекцией или концентрическое сужение поля зрения до 10 градусов в результате стойких, необратимых патологических изменениях в глазах).</w:t>
      </w:r>
    </w:p>
    <w:p>
      <w:pPr>
        <w:spacing w:after="60"/>
        <w:ind w:firstLine="567"/>
        <w:jc w:val="both"/>
      </w:pPr>
      <w:r>
        <w:rPr>
          <w:rFonts w:ascii="Arial" w:cs="Arial" w:eastAsia="Arial" w:hAnsi="Arial"/>
          <w:sz w:val="24"/>
          <w:szCs w:val="24"/>
        </w:rPr>
        <w:t xml:space="preserve">284. Устанавливается II группа инвалидности - экзэнтерация орбиты.</w:t>
      </w:r>
    </w:p>
    <w:p>
      <w:pPr>
        <w:spacing w:after="60"/>
        <w:ind w:firstLine="567"/>
        <w:jc w:val="both"/>
      </w:pPr>
      <w:r>
        <w:rPr>
          <w:rFonts w:ascii="Arial" w:cs="Arial" w:eastAsia="Arial" w:hAnsi="Arial"/>
          <w:sz w:val="24"/>
          <w:szCs w:val="24"/>
        </w:rPr>
        <w:t xml:space="preserve">285. Устанавливается III группа инвалидности:</w:t>
      </w:r>
    </w:p>
    <w:p>
      <w:pPr>
        <w:spacing w:after="60"/>
        <w:ind w:firstLine="567"/>
        <w:jc w:val="both"/>
      </w:pPr>
      <w:r>
        <w:rPr>
          <w:rFonts w:ascii="Arial" w:cs="Arial" w:eastAsia="Arial" w:hAnsi="Arial"/>
          <w:sz w:val="24"/>
          <w:szCs w:val="24"/>
        </w:rPr>
        <w:t xml:space="preserve">а) полная слепота или снижение остроты зрения на один глаз до 0,05 процента при невозможности корригирования или сужение поля зрения до 10 градусов;</w:t>
      </w:r>
    </w:p>
    <w:p>
      <w:pPr>
        <w:spacing w:after="60"/>
        <w:ind w:firstLine="567"/>
        <w:jc w:val="both"/>
      </w:pPr>
      <w:r>
        <w:rPr>
          <w:rFonts w:ascii="Arial" w:cs="Arial" w:eastAsia="Arial" w:hAnsi="Arial"/>
          <w:sz w:val="24"/>
          <w:szCs w:val="24"/>
        </w:rPr>
        <w:t xml:space="preserve">б) анофтальм одного глаза (полное удаление глазного яблока), послеоперационные афакии одного или обоих глаз без осложнений.</w:t>
      </w:r>
    </w:p>
    <w:p>
      <w:pPr>
        <w:spacing w:after="60"/>
        <w:ind w:firstLine="567"/>
        <w:jc w:val="both"/>
      </w:pPr>
      <w:r>
        <w:rPr>
          <w:rFonts w:ascii="Arial" w:cs="Arial" w:eastAsia="Arial" w:hAnsi="Arial"/>
          <w:sz w:val="24"/>
          <w:szCs w:val="24"/>
        </w:rPr>
        <w:t xml:space="preserve">Примечание. При афакии одного или обоих глаз группа инвалидности устанавливается бессрочно после наблюдения в течение четырех лет.</w:t>
      </w:r>
    </w:p>
    <w:p>
      <w:pPr>
        <w:spacing w:after="60"/>
        <w:ind w:firstLine="567"/>
        <w:jc w:val="both"/>
      </w:pPr>
      <w:r>
        <w:rPr>
          <w:rFonts w:ascii="Arial" w:cs="Arial" w:eastAsia="Arial" w:hAnsi="Arial"/>
          <w:sz w:val="24"/>
          <w:szCs w:val="24"/>
        </w:rPr>
        <w:t xml:space="preserve">286. Врожденный нистагм глазных яблок.</w:t>
      </w:r>
    </w:p>
    <w:p>
      <w:pPr>
        <w:spacing w:after="60"/>
        <w:ind w:firstLine="567"/>
        <w:jc w:val="both"/>
      </w:pPr>
      <w:r>
        <w:rPr>
          <w:rFonts w:ascii="Arial" w:cs="Arial" w:eastAsia="Arial" w:hAnsi="Arial"/>
          <w:sz w:val="24"/>
          <w:szCs w:val="24"/>
        </w:rPr>
        <w:t xml:space="preserve">287. Двусторонняя отслойка сетчатки при остроте зрения 0,3 с коррекцией.</w:t>
      </w:r>
    </w:p>
    <w:p>
      <w:pPr>
        <w:spacing w:after="60"/>
        <w:ind w:firstLine="567"/>
        <w:jc w:val="both"/>
      </w:pPr>
      <w:r>
        <w:rPr>
          <w:rFonts w:ascii="Arial" w:cs="Arial" w:eastAsia="Arial" w:hAnsi="Arial"/>
          <w:sz w:val="24"/>
          <w:szCs w:val="24"/>
        </w:rPr>
        <w:t xml:space="preserve">Примечание. По пунктам 286, 287 настоящего Положения группа устанавливается бессрочно при наблюдении МСЭК в течение 4 лет.</w:t>
      </w:r>
    </w:p>
    <w:p>
      <w:pPr>
        <w:spacing w:after="200" w:before="200"/>
        <w:jc w:val="center"/>
      </w:pPr>
      <w:r>
        <w:rPr>
          <w:rFonts w:ascii="Arial" w:cs="Arial" w:eastAsia="Arial" w:hAnsi="Arial"/>
          <w:b/>
          <w:bCs/>
          <w:sz w:val="32"/>
          <w:szCs w:val="32"/>
        </w:rPr>
        <w:t xml:space="preserve">§ 9. Комбинированные дефекты</w:t>
      </w:r>
    </w:p>
    <w:p>
      <w:pPr>
        <w:spacing w:after="60"/>
        <w:ind w:firstLine="567"/>
        <w:jc w:val="both"/>
      </w:pPr>
      <w:r>
        <w:rPr>
          <w:rFonts w:ascii="Arial" w:cs="Arial" w:eastAsia="Arial" w:hAnsi="Arial"/>
          <w:sz w:val="24"/>
          <w:szCs w:val="24"/>
        </w:rPr>
        <w:t xml:space="preserve">288. Устанавливается I группа инвалидности:</w:t>
      </w:r>
    </w:p>
    <w:p>
      <w:pPr>
        <w:spacing w:after="60"/>
        <w:ind w:firstLine="567"/>
        <w:jc w:val="both"/>
      </w:pPr>
      <w:r>
        <w:rPr>
          <w:rFonts w:ascii="Arial" w:cs="Arial" w:eastAsia="Arial" w:hAnsi="Arial"/>
          <w:sz w:val="24"/>
          <w:szCs w:val="24"/>
        </w:rPr>
        <w:t xml:space="preserve">а) культя двух конечностей (нижних конечностей - выше уровня голеностопного сустава, кистей - при отсутствии четырех пальцев, включая первый или более высокий уровень ампутации);</w:t>
      </w:r>
    </w:p>
    <w:p>
      <w:pPr>
        <w:spacing w:after="60"/>
        <w:ind w:firstLine="567"/>
        <w:jc w:val="both"/>
      </w:pPr>
      <w:r>
        <w:rPr>
          <w:rFonts w:ascii="Arial" w:cs="Arial" w:eastAsia="Arial" w:hAnsi="Arial"/>
          <w:sz w:val="24"/>
          <w:szCs w:val="24"/>
        </w:rPr>
        <w:t xml:space="preserve">б) анкилоз или резко выраженные контрактуры четырех пальцев, включая первый, обеих кистей в функционально невыгодном положении;</w:t>
      </w:r>
    </w:p>
    <w:p>
      <w:pPr>
        <w:spacing w:after="60"/>
        <w:ind w:firstLine="567"/>
        <w:jc w:val="both"/>
      </w:pPr>
      <w:r>
        <w:rPr>
          <w:rFonts w:ascii="Arial" w:cs="Arial" w:eastAsia="Arial" w:hAnsi="Arial"/>
          <w:sz w:val="24"/>
          <w:szCs w:val="24"/>
        </w:rPr>
        <w:t xml:space="preserve">в) анкилозы или резко выраженные контрактуры обоих тазобедренных суставов;</w:t>
      </w:r>
    </w:p>
    <w:p>
      <w:pPr>
        <w:spacing w:after="60"/>
        <w:ind w:firstLine="567"/>
        <w:jc w:val="both"/>
      </w:pPr>
      <w:r>
        <w:rPr>
          <w:rFonts w:ascii="Arial" w:cs="Arial" w:eastAsia="Arial" w:hAnsi="Arial"/>
          <w:sz w:val="24"/>
          <w:szCs w:val="24"/>
        </w:rPr>
        <w:t xml:space="preserve">г) сочетанные поражения органов и систем или аномалии развития с выраженными нарушениями функций органов и систем в совокупности, приводящие к необходимости постоянного постороннего ухода.</w:t>
      </w:r>
    </w:p>
    <w:p>
      <w:pPr>
        <w:spacing w:after="60"/>
        <w:ind w:firstLine="567"/>
        <w:jc w:val="both"/>
      </w:pPr>
      <w:r>
        <w:rPr>
          <w:rFonts w:ascii="Arial" w:cs="Arial" w:eastAsia="Arial" w:hAnsi="Arial"/>
          <w:sz w:val="24"/>
          <w:szCs w:val="24"/>
        </w:rPr>
        <w:t xml:space="preserve">289. Устанавливается II группа инвалидности:</w:t>
      </w:r>
    </w:p>
    <w:p>
      <w:pPr>
        <w:spacing w:after="60"/>
        <w:ind w:firstLine="567"/>
        <w:jc w:val="both"/>
      </w:pPr>
      <w:r>
        <w:rPr>
          <w:rFonts w:ascii="Arial" w:cs="Arial" w:eastAsia="Arial" w:hAnsi="Arial"/>
          <w:sz w:val="24"/>
          <w:szCs w:val="24"/>
        </w:rPr>
        <w:t xml:space="preserve">а) культя конечности и слепота на один глаз;</w:t>
      </w:r>
    </w:p>
    <w:p>
      <w:pPr>
        <w:spacing w:after="60"/>
        <w:ind w:firstLine="567"/>
        <w:jc w:val="both"/>
      </w:pPr>
      <w:r>
        <w:rPr>
          <w:rFonts w:ascii="Arial" w:cs="Arial" w:eastAsia="Arial" w:hAnsi="Arial"/>
          <w:sz w:val="24"/>
          <w:szCs w:val="24"/>
        </w:rPr>
        <w:t xml:space="preserve">б) культя конечности и значительные стойкие нарушения двигательных или статических функций другой конечности;</w:t>
      </w:r>
    </w:p>
    <w:p>
      <w:pPr>
        <w:spacing w:after="60"/>
        <w:ind w:firstLine="567"/>
        <w:jc w:val="both"/>
      </w:pPr>
      <w:r>
        <w:rPr>
          <w:rFonts w:ascii="Arial" w:cs="Arial" w:eastAsia="Arial" w:hAnsi="Arial"/>
          <w:sz w:val="24"/>
          <w:szCs w:val="24"/>
        </w:rPr>
        <w:t xml:space="preserve">в) глухота с детства и слепота на один глаз;</w:t>
      </w:r>
    </w:p>
    <w:p>
      <w:pPr>
        <w:spacing w:after="60"/>
        <w:ind w:firstLine="567"/>
        <w:jc w:val="both"/>
      </w:pPr>
      <w:r>
        <w:rPr>
          <w:rFonts w:ascii="Arial" w:cs="Arial" w:eastAsia="Arial" w:hAnsi="Arial"/>
          <w:sz w:val="24"/>
          <w:szCs w:val="24"/>
        </w:rPr>
        <w:t xml:space="preserve">г) врожденная глухота с дегенерацией сетчатки "синдром Ушера" инвалидность устанавливается бессрочно независимо от группы.</w:t>
      </w:r>
    </w:p>
    <w:p>
      <w:pPr>
        <w:spacing w:after="200" w:before="200"/>
        <w:jc w:val="center"/>
      </w:pPr>
      <w:r>
        <w:rPr>
          <w:rFonts w:ascii="Arial" w:cs="Arial" w:eastAsia="Arial" w:hAnsi="Arial"/>
          <w:b/>
          <w:bCs/>
          <w:sz w:val="32"/>
          <w:szCs w:val="32"/>
        </w:rPr>
        <w:t xml:space="preserve">24. Перечень медицинских показаний для установления категории "ребенок с ограниченными возможностями здоровья" до достижения им 18 лет</w:t>
      </w:r>
    </w:p>
    <w:p>
      <w:pPr>
        <w:spacing w:after="200" w:before="200"/>
        <w:jc w:val="center"/>
      </w:pPr>
      <w:r>
        <w:rPr>
          <w:rFonts w:ascii="Arial" w:cs="Arial" w:eastAsia="Arial" w:hAnsi="Arial"/>
          <w:b/>
          <w:bCs/>
          <w:sz w:val="32"/>
          <w:szCs w:val="32"/>
        </w:rPr>
        <w:t xml:space="preserve">§ 1. Критерии и сроки установления категории "ребенок с ОВЗ" детям с заболеваниями внутренних органов</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4"/>
          <w:szCs w:val="24"/>
        </w:rPr>
        <w:t xml:space="preserve">290. Заболевания почек с высокой активностью процесса без ХПН.</w:t>
      </w:r>
    </w:p>
    <w:p>
      <w:pPr>
        <w:spacing w:after="60"/>
        <w:ind w:firstLine="567"/>
        <w:jc w:val="both"/>
      </w:pPr>
      <w:r>
        <w:rPr>
          <w:rFonts w:ascii="Arial" w:cs="Arial" w:eastAsia="Arial" w:hAnsi="Arial"/>
          <w:sz w:val="24"/>
          <w:szCs w:val="24"/>
        </w:rPr>
        <w:t xml:space="preserve">291. Геморрагический васкулит без поражения почек и ХПН.</w:t>
      </w:r>
    </w:p>
    <w:p>
      <w:pPr>
        <w:spacing w:after="60"/>
        <w:ind w:firstLine="567"/>
        <w:jc w:val="both"/>
      </w:pPr>
      <w:r>
        <w:rPr>
          <w:rFonts w:ascii="Arial" w:cs="Arial" w:eastAsia="Arial" w:hAnsi="Arial"/>
          <w:sz w:val="24"/>
          <w:szCs w:val="24"/>
        </w:rPr>
        <w:t xml:space="preserve">292. Язвенная болезнь желудка и 12-перстной кишки с учетом частоты обострения 1-2 раза в год и при непрерывно рецидивирующем течении.</w:t>
      </w:r>
    </w:p>
    <w:p>
      <w:pPr>
        <w:spacing w:after="60"/>
        <w:ind w:firstLine="567"/>
        <w:jc w:val="both"/>
      </w:pPr>
      <w:r>
        <w:rPr>
          <w:rFonts w:ascii="Arial" w:cs="Arial" w:eastAsia="Arial" w:hAnsi="Arial"/>
          <w:sz w:val="24"/>
          <w:szCs w:val="24"/>
        </w:rPr>
        <w:t xml:space="preserve">293. Диффузные поражения соединительной ткани с умеренной степенью активности (СКВ, ревматоидный артрит, склеродермия).</w:t>
      </w:r>
    </w:p>
    <w:p>
      <w:pPr>
        <w:spacing w:after="60"/>
        <w:ind w:firstLine="567"/>
        <w:jc w:val="both"/>
      </w:pPr>
      <w:r>
        <w:rPr>
          <w:rFonts w:ascii="Arial" w:cs="Arial" w:eastAsia="Arial" w:hAnsi="Arial"/>
          <w:sz w:val="24"/>
          <w:szCs w:val="24"/>
        </w:rPr>
        <w:t xml:space="preserve">294. Нарушения функции пищеварения или кишечного тракта, печени и желчевыводящих путей.</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до 2 лет.</w:t>
      </w:r>
    </w:p>
    <w:p>
      <w:pPr>
        <w:spacing w:after="60"/>
        <w:ind w:firstLine="567"/>
        <w:jc w:val="both"/>
      </w:pPr>
      <w:r>
        <w:rPr>
          <w:rFonts w:ascii="Arial" w:cs="Arial" w:eastAsia="Arial" w:hAnsi="Arial"/>
          <w:sz w:val="24"/>
          <w:szCs w:val="24"/>
        </w:rPr>
        <w:t xml:space="preserve">295. Врожденные, наследственные или приобретенные заболевания и синдромы, приводящие к частичному нарушению жизнедеятельности и социальной дезадаптации.</w:t>
      </w:r>
    </w:p>
    <w:p>
      <w:pPr>
        <w:spacing w:after="60"/>
        <w:ind w:firstLine="567"/>
        <w:jc w:val="both"/>
      </w:pPr>
      <w:r>
        <w:rPr>
          <w:rFonts w:ascii="Arial" w:cs="Arial" w:eastAsia="Arial" w:hAnsi="Arial"/>
          <w:sz w:val="24"/>
          <w:szCs w:val="24"/>
        </w:rPr>
        <w:t xml:space="preserve">296. Заболевания почек с выраженной и высокой степени активности нарушения функции почек с ХПН 1 стадии.</w:t>
      </w:r>
    </w:p>
    <w:p>
      <w:pPr>
        <w:spacing w:after="60"/>
        <w:ind w:firstLine="567"/>
        <w:jc w:val="both"/>
      </w:pPr>
      <w:r>
        <w:rPr>
          <w:rFonts w:ascii="Arial" w:cs="Arial" w:eastAsia="Arial" w:hAnsi="Arial"/>
          <w:sz w:val="24"/>
          <w:szCs w:val="24"/>
        </w:rPr>
        <w:t xml:space="preserve">297. Геморрагические васкулиты с выраженной и высокой степенью активности или с осложнением почек ХПН 1 стадии.</w:t>
      </w:r>
    </w:p>
    <w:p>
      <w:pPr>
        <w:spacing w:after="60"/>
        <w:ind w:firstLine="567"/>
        <w:jc w:val="both"/>
      </w:pPr>
      <w:r>
        <w:rPr>
          <w:rFonts w:ascii="Arial" w:cs="Arial" w:eastAsia="Arial" w:hAnsi="Arial"/>
          <w:sz w:val="24"/>
          <w:szCs w:val="24"/>
        </w:rPr>
        <w:t xml:space="preserve">298. При язвенной болезни желудка или 12-перстной кишки с частотой обострения от 3 раз и чаще в год.</w:t>
      </w:r>
    </w:p>
    <w:p>
      <w:pPr>
        <w:spacing w:after="60"/>
        <w:ind w:firstLine="567"/>
        <w:jc w:val="both"/>
      </w:pPr>
      <w:r>
        <w:rPr>
          <w:rFonts w:ascii="Arial" w:cs="Arial" w:eastAsia="Arial" w:hAnsi="Arial"/>
          <w:sz w:val="24"/>
          <w:szCs w:val="24"/>
        </w:rPr>
        <w:t xml:space="preserve">299. При бронхиальной астме тяжелого течения.</w:t>
      </w:r>
    </w:p>
    <w:p>
      <w:pPr>
        <w:spacing w:after="60"/>
        <w:ind w:firstLine="567"/>
        <w:jc w:val="both"/>
      </w:pPr>
      <w:r>
        <w:rPr>
          <w:rFonts w:ascii="Arial" w:cs="Arial" w:eastAsia="Arial" w:hAnsi="Arial"/>
          <w:sz w:val="24"/>
          <w:szCs w:val="24"/>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4"/>
          <w:szCs w:val="24"/>
        </w:rPr>
        <w:t xml:space="preserve">300. Врожденные и наследственные болезни обмена веществ, требующие специальной диеты с момента установления диагноза (целиакия, фенилкетонурия и др.).</w:t>
      </w:r>
    </w:p>
    <w:p>
      <w:pPr>
        <w:spacing w:after="60"/>
        <w:ind w:firstLine="567"/>
        <w:jc w:val="both"/>
      </w:pPr>
      <w:r>
        <w:rPr>
          <w:rFonts w:ascii="Arial" w:cs="Arial" w:eastAsia="Arial" w:hAnsi="Arial"/>
          <w:sz w:val="24"/>
          <w:szCs w:val="24"/>
        </w:rPr>
        <w:t xml:space="preserve">301. Заболевания соединительной ткани (системная красная волчанка, ревматоидный артрит, склеродермия, дерматомиозит, болезнь Бехтерева) с диффузным поражением органов и систем.</w:t>
      </w:r>
    </w:p>
    <w:p>
      <w:pPr>
        <w:spacing w:after="60"/>
        <w:ind w:firstLine="567"/>
        <w:jc w:val="both"/>
      </w:pPr>
      <w:r>
        <w:rPr>
          <w:rFonts w:ascii="Arial" w:cs="Arial" w:eastAsia="Arial" w:hAnsi="Arial"/>
          <w:sz w:val="24"/>
          <w:szCs w:val="24"/>
        </w:rPr>
        <w:t xml:space="preserve">302. Язвенная болезнь желудка 12-перстной кишки и неспецифический язвенный колит при тяжелых и непрерывно - рецидивирующих течениях осложненных кровотечением, перфорацией, пенетрацией и пиелодуоденальным стенозом.</w:t>
      </w:r>
    </w:p>
    <w:p>
      <w:pPr>
        <w:spacing w:after="60"/>
        <w:ind w:firstLine="567"/>
        <w:jc w:val="both"/>
      </w:pPr>
      <w:r>
        <w:rPr>
          <w:rFonts w:ascii="Arial" w:cs="Arial" w:eastAsia="Arial" w:hAnsi="Arial"/>
          <w:sz w:val="24"/>
          <w:szCs w:val="24"/>
        </w:rPr>
        <w:t xml:space="preserve">303. Заболевания почек, приводящие к ХПН клинической стадии.</w:t>
      </w:r>
    </w:p>
    <w:p>
      <w:pPr>
        <w:spacing w:after="60"/>
        <w:ind w:firstLine="567"/>
        <w:jc w:val="both"/>
      </w:pPr>
      <w:r>
        <w:rPr>
          <w:rFonts w:ascii="Arial" w:cs="Arial" w:eastAsia="Arial" w:hAnsi="Arial"/>
          <w:sz w:val="24"/>
          <w:szCs w:val="24"/>
        </w:rPr>
        <w:t xml:space="preserve">Категория "ребенок с ОВЗ" со значительно выраженной степенью ограничения жизнедеятельности, до достижения 18-летнего возраста.</w:t>
      </w:r>
    </w:p>
    <w:p>
      <w:pPr>
        <w:spacing w:after="60"/>
        <w:ind w:firstLine="567"/>
        <w:jc w:val="both"/>
      </w:pPr>
      <w:r>
        <w:rPr>
          <w:rFonts w:ascii="Arial" w:cs="Arial" w:eastAsia="Arial" w:hAnsi="Arial"/>
          <w:sz w:val="24"/>
          <w:szCs w:val="24"/>
        </w:rPr>
        <w:t xml:space="preserve">304. Поражение бронхолегочной системы врожденного или наследственного характера при муковисцидозе, альвеолиты с хроническим течением и другие диффузные заболевания легких с фиброзом ткани.</w:t>
      </w:r>
    </w:p>
    <w:p>
      <w:pPr>
        <w:spacing w:after="60"/>
        <w:ind w:firstLine="567"/>
        <w:jc w:val="both"/>
      </w:pPr>
      <w:r>
        <w:rPr>
          <w:rFonts w:ascii="Arial" w:cs="Arial" w:eastAsia="Arial" w:hAnsi="Arial"/>
          <w:sz w:val="24"/>
          <w:szCs w:val="24"/>
        </w:rPr>
        <w:t xml:space="preserve">305. Стойкая дыхательная недостаточность 2-3 степени при хронических бронхолегочных заболеваниях приобретенного или врожденного характера.</w:t>
      </w:r>
    </w:p>
    <w:p>
      <w:pPr>
        <w:spacing w:after="60"/>
        <w:ind w:firstLine="567"/>
        <w:jc w:val="both"/>
      </w:pPr>
      <w:r>
        <w:rPr>
          <w:rFonts w:ascii="Arial" w:cs="Arial" w:eastAsia="Arial" w:hAnsi="Arial"/>
          <w:sz w:val="24"/>
          <w:szCs w:val="24"/>
        </w:rPr>
        <w:t xml:space="preserve">306. Выраженные, стойкие, необратимые нарушения функции печени и желчевыводящих путей.</w:t>
      </w:r>
    </w:p>
    <w:p>
      <w:pPr>
        <w:spacing w:after="60"/>
        <w:ind w:firstLine="567"/>
        <w:jc w:val="both"/>
      </w:pPr>
      <w:r>
        <w:rPr>
          <w:rFonts w:ascii="Arial" w:cs="Arial" w:eastAsia="Arial" w:hAnsi="Arial"/>
          <w:sz w:val="24"/>
          <w:szCs w:val="24"/>
        </w:rPr>
        <w:t xml:space="preserve">307. При заболеваниях почек, осложненных ХПН терминальной стадией или злокачественной гипертензией.</w:t>
      </w:r>
    </w:p>
    <w:p>
      <w:pPr>
        <w:spacing w:after="60"/>
        <w:ind w:firstLine="567"/>
        <w:jc w:val="both"/>
      </w:pPr>
      <w:r>
        <w:rPr>
          <w:rFonts w:ascii="Arial" w:cs="Arial" w:eastAsia="Arial" w:hAnsi="Arial"/>
          <w:sz w:val="24"/>
          <w:szCs w:val="24"/>
        </w:rPr>
        <w:t xml:space="preserve">308. При гемофилии с выраженными осложнениями.</w:t>
      </w:r>
    </w:p>
    <w:p>
      <w:pPr>
        <w:spacing w:after="60"/>
        <w:ind w:firstLine="567"/>
        <w:jc w:val="both"/>
      </w:pPr>
      <w:r>
        <w:rPr>
          <w:rFonts w:ascii="Arial" w:cs="Arial" w:eastAsia="Arial" w:hAnsi="Arial"/>
          <w:sz w:val="24"/>
          <w:szCs w:val="24"/>
        </w:rPr>
        <w:t xml:space="preserve">309. При недостаточности функции желез внутренней секреции: сахарный диабет инсулинозависимый, несахарный диабет, болезнь Иценко-Кушинга, хроническая надпочечниковая недостаточность, болезнь Аддиссона, состояние после тотальной адреналэктомии, врожденной дисфункции коры надпочечников, гипофизарный нанизм, тяжелая форма врожденного, приобретенного гипотиреоза, гипопаратиреоза, ожирение 4 степени.</w:t>
      </w:r>
    </w:p>
    <w:p>
      <w:pPr>
        <w:spacing w:after="60"/>
        <w:ind w:firstLine="567"/>
        <w:jc w:val="both"/>
      </w:pPr>
      <w:r>
        <w:rPr>
          <w:rFonts w:ascii="Arial" w:cs="Arial" w:eastAsia="Arial" w:hAnsi="Arial"/>
          <w:sz w:val="24"/>
          <w:szCs w:val="24"/>
        </w:rPr>
        <w:t xml:space="preserve">310. Тяжелые формы коагулопатии и тромбопатии. Хроническая тромбоцитопеническая пурпура при непрерывно рецидивирующем течении с тяжелыми геморрагическими кризами (с числом тромбоцитов в крови 50 тысяч и менее в 1 куб.мм).</w:t>
      </w:r>
    </w:p>
    <w:p>
      <w:pPr>
        <w:spacing w:after="60"/>
        <w:ind w:firstLine="567"/>
        <w:jc w:val="both"/>
      </w:pPr>
      <w:r>
        <w:rPr>
          <w:rFonts w:ascii="Arial" w:cs="Arial" w:eastAsia="Arial" w:hAnsi="Arial"/>
          <w:sz w:val="24"/>
          <w:szCs w:val="24"/>
        </w:rPr>
        <w:t xml:space="preserve">311. Врожденные и приобретенные иммунодефицитные состояния:</w:t>
      </w:r>
    </w:p>
    <w:p>
      <w:pPr>
        <w:spacing w:after="60"/>
        <w:ind w:firstLine="567"/>
        <w:jc w:val="both"/>
      </w:pPr>
      <w:r>
        <w:rPr>
          <w:rFonts w:ascii="Arial" w:cs="Arial" w:eastAsia="Arial" w:hAnsi="Arial"/>
          <w:sz w:val="24"/>
          <w:szCs w:val="24"/>
        </w:rPr>
        <w:t xml:space="preserve">а) ВИЧ, СПИД;</w:t>
      </w:r>
    </w:p>
    <w:p>
      <w:pPr>
        <w:spacing w:after="60"/>
        <w:ind w:firstLine="567"/>
        <w:jc w:val="both"/>
      </w:pPr>
      <w:r>
        <w:rPr>
          <w:rFonts w:ascii="Arial" w:cs="Arial" w:eastAsia="Arial" w:hAnsi="Arial"/>
          <w:sz w:val="24"/>
          <w:szCs w:val="24"/>
        </w:rPr>
        <w:t xml:space="preserve">б) синдром гиперимунноглобулинемии при сочетании с рецидивирующим, преимущественно "холодным абсцессом" подкожной клетчатки, легких, печени и других органов.</w:t>
      </w:r>
    </w:p>
    <w:p>
      <w:pPr>
        <w:spacing w:after="200" w:before="200"/>
        <w:jc w:val="center"/>
      </w:pPr>
      <w:r>
        <w:rPr>
          <w:rFonts w:ascii="Arial" w:cs="Arial" w:eastAsia="Arial" w:hAnsi="Arial"/>
          <w:b/>
          <w:bCs/>
          <w:sz w:val="32"/>
          <w:szCs w:val="32"/>
        </w:rPr>
        <w:t xml:space="preserve">§ 2. Критерии и сроки установления категории "ребенок с ОВЗ" детям с сердечно-сосудистыми заболеваниями</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4"/>
          <w:szCs w:val="24"/>
        </w:rPr>
        <w:t xml:space="preserve">312. Состояния после пластики и других оперативных вмешательств по поводу врожденных пороков сердца (ВПС) и пороков ревматического генеза с учетом благоприятного прогноза.</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до 2-х лет.</w:t>
      </w:r>
    </w:p>
    <w:p>
      <w:pPr>
        <w:spacing w:after="60"/>
        <w:ind w:firstLine="567"/>
        <w:jc w:val="both"/>
      </w:pPr>
      <w:r>
        <w:rPr>
          <w:rFonts w:ascii="Arial" w:cs="Arial" w:eastAsia="Arial" w:hAnsi="Arial"/>
          <w:sz w:val="24"/>
          <w:szCs w:val="24"/>
        </w:rPr>
        <w:t xml:space="preserve">313. ВПС, осложненные СН ФК I-II, вне зависимости от проведенного оперативного лечения.</w:t>
      </w:r>
    </w:p>
    <w:p>
      <w:pPr>
        <w:spacing w:after="60"/>
        <w:ind w:firstLine="567"/>
        <w:jc w:val="both"/>
      </w:pPr>
      <w:r>
        <w:rPr>
          <w:rFonts w:ascii="Arial" w:cs="Arial" w:eastAsia="Arial" w:hAnsi="Arial"/>
          <w:sz w:val="24"/>
          <w:szCs w:val="24"/>
        </w:rPr>
        <w:t xml:space="preserve">314. Ревматическая болезнь сердца, приведшая к развитию порока сердца с СН ФК I-II.</w:t>
      </w:r>
    </w:p>
    <w:p>
      <w:pPr>
        <w:spacing w:after="60"/>
        <w:ind w:firstLine="567"/>
        <w:jc w:val="both"/>
      </w:pPr>
      <w:r>
        <w:rPr>
          <w:rFonts w:ascii="Arial" w:cs="Arial" w:eastAsia="Arial" w:hAnsi="Arial"/>
          <w:sz w:val="24"/>
          <w:szCs w:val="24"/>
        </w:rPr>
        <w:t xml:space="preserve">Категория "ребенок с ОВЗ" со значительно выраженной степенью ограничения жизнедеятельности до достижения 18-летнего возраста.</w:t>
      </w:r>
    </w:p>
    <w:p>
      <w:pPr>
        <w:spacing w:after="60"/>
        <w:ind w:firstLine="567"/>
        <w:jc w:val="both"/>
      </w:pPr>
      <w:r>
        <w:rPr>
          <w:rFonts w:ascii="Arial" w:cs="Arial" w:eastAsia="Arial" w:hAnsi="Arial"/>
          <w:sz w:val="24"/>
          <w:szCs w:val="24"/>
        </w:rPr>
        <w:t xml:space="preserve">315. Неоперабельные формы ВПС и пороков ревматического генеза, осложненные СН ФК III.</w:t>
      </w:r>
    </w:p>
    <w:p>
      <w:pPr>
        <w:spacing w:after="60"/>
        <w:ind w:firstLine="567"/>
        <w:jc w:val="both"/>
      </w:pPr>
      <w:r>
        <w:rPr>
          <w:rFonts w:ascii="Arial" w:cs="Arial" w:eastAsia="Arial" w:hAnsi="Arial"/>
          <w:sz w:val="24"/>
          <w:szCs w:val="24"/>
        </w:rPr>
        <w:t xml:space="preserve">316. Наличие имплантированного кардиостимулятора независимо от степени сердечной недостаточности.</w:t>
      </w:r>
    </w:p>
    <w:p>
      <w:pPr>
        <w:spacing w:after="200" w:before="200"/>
        <w:jc w:val="center"/>
      </w:pPr>
      <w:r>
        <w:rPr>
          <w:rFonts w:ascii="Arial" w:cs="Arial" w:eastAsia="Arial" w:hAnsi="Arial"/>
          <w:b/>
          <w:bCs/>
          <w:sz w:val="32"/>
          <w:szCs w:val="32"/>
        </w:rPr>
        <w:t xml:space="preserve">§ 3. Критерии и сроки установления категории "ребенок с ОВЗ" детям с неврологическими заболеваниями</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4"/>
          <w:szCs w:val="24"/>
        </w:rPr>
        <w:t xml:space="preserve">317. Идиопатическая эпилепсия с редкими эпи приступами или частыми малыми бес судорожными приступами.</w:t>
      </w:r>
    </w:p>
    <w:p>
      <w:pPr>
        <w:spacing w:after="60"/>
        <w:ind w:firstLine="567"/>
        <w:jc w:val="both"/>
      </w:pPr>
      <w:r>
        <w:rPr>
          <w:rFonts w:ascii="Arial" w:cs="Arial" w:eastAsia="Arial" w:hAnsi="Arial"/>
          <w:sz w:val="24"/>
          <w:szCs w:val="24"/>
        </w:rPr>
        <w:t xml:space="preserve">318. Состояния, требующие длительной восстановительной и реабилитационной терапии.</w:t>
      </w:r>
    </w:p>
    <w:p>
      <w:pPr>
        <w:spacing w:after="60"/>
        <w:ind w:firstLine="567"/>
        <w:jc w:val="both"/>
      </w:pPr>
      <w:r>
        <w:rPr>
          <w:rFonts w:ascii="Arial" w:cs="Arial" w:eastAsia="Arial" w:hAnsi="Arial"/>
          <w:sz w:val="24"/>
          <w:szCs w:val="24"/>
        </w:rPr>
        <w:t xml:space="preserve">319. Выраженные двигательные, психические, речевые нарушения после черепно-мозговых травм, нейроинфекций.</w:t>
      </w:r>
    </w:p>
    <w:p>
      <w:pPr>
        <w:spacing w:after="60"/>
        <w:ind w:firstLine="567"/>
        <w:jc w:val="both"/>
      </w:pPr>
      <w:r>
        <w:rPr>
          <w:rFonts w:ascii="Arial" w:cs="Arial" w:eastAsia="Arial" w:hAnsi="Arial"/>
          <w:sz w:val="24"/>
          <w:szCs w:val="24"/>
        </w:rPr>
        <w:t xml:space="preserve">320. Резидуальная энцефалопатия. Задержка психоречевого развития, синдром двигательных нарушений.</w:t>
      </w:r>
    </w:p>
    <w:p>
      <w:pPr>
        <w:spacing w:after="60"/>
        <w:ind w:firstLine="567"/>
        <w:jc w:val="both"/>
      </w:pPr>
      <w:r>
        <w:rPr>
          <w:rFonts w:ascii="Arial" w:cs="Arial" w:eastAsia="Arial" w:hAnsi="Arial"/>
          <w:sz w:val="24"/>
          <w:szCs w:val="24"/>
        </w:rPr>
        <w:t xml:space="preserve">321. Состояние после ЧМТ с умеренно выраженным гипертензионным синдромом.</w:t>
      </w:r>
    </w:p>
    <w:p>
      <w:pPr>
        <w:spacing w:after="60"/>
        <w:ind w:firstLine="567"/>
        <w:jc w:val="both"/>
      </w:pPr>
      <w:r>
        <w:rPr>
          <w:rFonts w:ascii="Arial" w:cs="Arial" w:eastAsia="Arial" w:hAnsi="Arial"/>
          <w:sz w:val="24"/>
          <w:szCs w:val="24"/>
        </w:rPr>
        <w:t xml:space="preserve">322. ДЦП с умеренными двигательными нарушениями.</w:t>
      </w:r>
    </w:p>
    <w:p>
      <w:pPr>
        <w:spacing w:after="60"/>
        <w:ind w:firstLine="567"/>
        <w:jc w:val="both"/>
      </w:pPr>
      <w:r>
        <w:rPr>
          <w:rFonts w:ascii="Arial" w:cs="Arial" w:eastAsia="Arial" w:hAnsi="Arial"/>
          <w:sz w:val="24"/>
          <w:szCs w:val="24"/>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4"/>
          <w:szCs w:val="24"/>
        </w:rPr>
        <w:t xml:space="preserve">323. ДЦП, гемиплегическая форма.</w:t>
      </w:r>
    </w:p>
    <w:p>
      <w:pPr>
        <w:spacing w:after="60"/>
        <w:ind w:firstLine="567"/>
        <w:jc w:val="both"/>
      </w:pPr>
      <w:r>
        <w:rPr>
          <w:rFonts w:ascii="Arial" w:cs="Arial" w:eastAsia="Arial" w:hAnsi="Arial"/>
          <w:sz w:val="24"/>
          <w:szCs w:val="24"/>
        </w:rPr>
        <w:t xml:space="preserve">324. Стойкие умеренно выраженные двигательные нарушения (парезы конечностей, генерализованные гиперкинезы, нарушения координации, т.д.), сочетающиеся с нарушениями речи, зрения, слуха или без них.</w:t>
      </w:r>
    </w:p>
    <w:p>
      <w:pPr>
        <w:spacing w:after="60"/>
        <w:ind w:firstLine="567"/>
        <w:jc w:val="both"/>
      </w:pPr>
      <w:r>
        <w:rPr>
          <w:rFonts w:ascii="Arial" w:cs="Arial" w:eastAsia="Arial" w:hAnsi="Arial"/>
          <w:sz w:val="24"/>
          <w:szCs w:val="24"/>
        </w:rPr>
        <w:t xml:space="preserve">325. Оперированная гидроцефалия с установлением шунта.</w:t>
      </w:r>
    </w:p>
    <w:p>
      <w:pPr>
        <w:spacing w:after="60"/>
        <w:ind w:firstLine="567"/>
        <w:jc w:val="both"/>
      </w:pPr>
      <w:r>
        <w:rPr>
          <w:rFonts w:ascii="Arial" w:cs="Arial" w:eastAsia="Arial" w:hAnsi="Arial"/>
          <w:sz w:val="24"/>
          <w:szCs w:val="24"/>
        </w:rPr>
        <w:t xml:space="preserve">326. Сочетанная врожденная патология с выраженными нарушениями зрения, слуха, речи, опорно-двигательного аппарата.</w:t>
      </w:r>
    </w:p>
    <w:p>
      <w:pPr>
        <w:spacing w:after="60"/>
        <w:ind w:firstLine="567"/>
        <w:jc w:val="both"/>
      </w:pPr>
      <w:r>
        <w:rPr>
          <w:rFonts w:ascii="Arial" w:cs="Arial" w:eastAsia="Arial" w:hAnsi="Arial"/>
          <w:sz w:val="24"/>
          <w:szCs w:val="24"/>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4"/>
          <w:szCs w:val="24"/>
        </w:rPr>
        <w:t xml:space="preserve">327. Двусторонняя тугоухость IV степени, глухота.</w:t>
      </w:r>
    </w:p>
    <w:p>
      <w:pPr>
        <w:spacing w:after="60"/>
        <w:ind w:firstLine="567"/>
        <w:jc w:val="both"/>
      </w:pPr>
      <w:r>
        <w:rPr>
          <w:rFonts w:ascii="Arial" w:cs="Arial" w:eastAsia="Arial" w:hAnsi="Arial"/>
          <w:sz w:val="24"/>
          <w:szCs w:val="24"/>
        </w:rPr>
        <w:t xml:space="preserve">328. Дефекты черепа 3x1 см.</w:t>
      </w:r>
    </w:p>
    <w:p>
      <w:pPr>
        <w:spacing w:after="60"/>
        <w:ind w:firstLine="567"/>
        <w:jc w:val="both"/>
      </w:pPr>
      <w:r>
        <w:rPr>
          <w:rFonts w:ascii="Arial" w:cs="Arial" w:eastAsia="Arial" w:hAnsi="Arial"/>
          <w:sz w:val="24"/>
          <w:szCs w:val="24"/>
        </w:rPr>
        <w:t xml:space="preserve">329. Стойкие выраженные параличи или глубокие парезы одной или более конечностей, стойкие генерализованные гиперкинезы (типа двойного атетоза, хореоатетоза), выраженное нарушение координации.</w:t>
      </w:r>
    </w:p>
    <w:p>
      <w:pPr>
        <w:spacing w:after="60"/>
        <w:ind w:firstLine="567"/>
        <w:jc w:val="both"/>
      </w:pPr>
      <w:r>
        <w:rPr>
          <w:rFonts w:ascii="Arial" w:cs="Arial" w:eastAsia="Arial" w:hAnsi="Arial"/>
          <w:sz w:val="24"/>
          <w:szCs w:val="24"/>
        </w:rPr>
        <w:t xml:space="preserve">330. Поражение органа зрения при снижении остроты зрения до 0,05 (с коррекцией) в лучше видящем глазу или сужение поля зрения до 10 градусов от точки фиксации во всех направлениях (анатомические дефекты, врожденная патология переднего и заднего отдела с низкой функцией, врожденная глаукома, буфтальм).</w:t>
      </w:r>
    </w:p>
    <w:p>
      <w:pPr>
        <w:spacing w:after="60"/>
        <w:ind w:firstLine="567"/>
        <w:jc w:val="both"/>
      </w:pPr>
      <w:r>
        <w:rPr>
          <w:rFonts w:ascii="Arial" w:cs="Arial" w:eastAsia="Arial" w:hAnsi="Arial"/>
          <w:sz w:val="24"/>
          <w:szCs w:val="24"/>
        </w:rPr>
        <w:t xml:space="preserve">331. Спинномозговые грыжи с нарушением функции тазовых органов, грубым нижним парапарезом.</w:t>
      </w:r>
    </w:p>
    <w:p>
      <w:pPr>
        <w:spacing w:after="200" w:before="200"/>
        <w:jc w:val="center"/>
      </w:pPr>
      <w:r>
        <w:rPr>
          <w:rFonts w:ascii="Arial" w:cs="Arial" w:eastAsia="Arial" w:hAnsi="Arial"/>
          <w:b/>
          <w:bCs/>
          <w:sz w:val="32"/>
          <w:szCs w:val="32"/>
        </w:rPr>
        <w:t xml:space="preserve">§ 4. Критерии и сроки установления категории "ребенок с ОВЗ" детям с психическими расстройствами</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4"/>
          <w:szCs w:val="24"/>
        </w:rPr>
        <w:t xml:space="preserve">332. Легкая умственная отсталость.</w:t>
      </w:r>
    </w:p>
    <w:p>
      <w:pPr>
        <w:spacing w:after="60"/>
        <w:ind w:firstLine="567"/>
        <w:jc w:val="both"/>
      </w:pPr>
      <w:r>
        <w:rPr>
          <w:rFonts w:ascii="Arial" w:cs="Arial" w:eastAsia="Arial" w:hAnsi="Arial"/>
          <w:sz w:val="24"/>
          <w:szCs w:val="24"/>
        </w:rPr>
        <w:t xml:space="preserve">333. Деменция легкой степени (любой этиологии).</w:t>
      </w:r>
    </w:p>
    <w:p>
      <w:pPr>
        <w:spacing w:after="60"/>
        <w:ind w:firstLine="567"/>
        <w:jc w:val="both"/>
      </w:pPr>
      <w:r>
        <w:rPr>
          <w:rFonts w:ascii="Arial" w:cs="Arial" w:eastAsia="Arial" w:hAnsi="Arial"/>
          <w:sz w:val="24"/>
          <w:szCs w:val="24"/>
        </w:rPr>
        <w:t xml:space="preserve">334. Органическое расстройство личности в сочетании с когнитивными нарушениями.</w:t>
      </w:r>
    </w:p>
    <w:p>
      <w:pPr>
        <w:spacing w:after="60"/>
        <w:ind w:firstLine="567"/>
        <w:jc w:val="both"/>
      </w:pPr>
      <w:r>
        <w:rPr>
          <w:rFonts w:ascii="Arial" w:cs="Arial" w:eastAsia="Arial" w:hAnsi="Arial"/>
          <w:sz w:val="24"/>
          <w:szCs w:val="24"/>
        </w:rPr>
        <w:t xml:space="preserve">335. Гиперкинетическое расстройство.</w:t>
      </w:r>
    </w:p>
    <w:p>
      <w:pPr>
        <w:spacing w:after="60"/>
        <w:ind w:firstLine="567"/>
        <w:jc w:val="both"/>
      </w:pPr>
      <w:r>
        <w:rPr>
          <w:rFonts w:ascii="Arial" w:cs="Arial" w:eastAsia="Arial" w:hAnsi="Arial"/>
          <w:sz w:val="24"/>
          <w:szCs w:val="24"/>
        </w:rPr>
        <w:t xml:space="preserve">336. Затяжные психотические расстройства продолжительностью 6 месяцев и более.</w:t>
      </w:r>
    </w:p>
    <w:p>
      <w:pPr>
        <w:spacing w:after="60"/>
        <w:ind w:firstLine="567"/>
        <w:jc w:val="both"/>
      </w:pPr>
      <w:r>
        <w:rPr>
          <w:rFonts w:ascii="Arial" w:cs="Arial" w:eastAsia="Arial" w:hAnsi="Arial"/>
          <w:sz w:val="24"/>
          <w:szCs w:val="24"/>
        </w:rPr>
        <w:t xml:space="preserve">337. Общие расстройства развития легкой степени выраженности.</w:t>
      </w:r>
    </w:p>
    <w:p>
      <w:pPr>
        <w:spacing w:after="60"/>
        <w:ind w:firstLine="567"/>
        <w:jc w:val="both"/>
      </w:pPr>
      <w:r>
        <w:rPr>
          <w:rFonts w:ascii="Arial" w:cs="Arial" w:eastAsia="Arial" w:hAnsi="Arial"/>
          <w:sz w:val="24"/>
          <w:szCs w:val="24"/>
        </w:rPr>
        <w:t xml:space="preserve">Категория "ребенок с ОВЗ" с выраженной степенью ограничения жизнедеятельности сроком до пяти лет.</w:t>
      </w:r>
    </w:p>
    <w:p>
      <w:pPr>
        <w:spacing w:after="60"/>
        <w:ind w:firstLine="567"/>
        <w:jc w:val="both"/>
      </w:pPr>
      <w:r>
        <w:rPr>
          <w:rFonts w:ascii="Arial" w:cs="Arial" w:eastAsia="Arial" w:hAnsi="Arial"/>
          <w:sz w:val="24"/>
          <w:szCs w:val="24"/>
        </w:rPr>
        <w:t xml:space="preserve">338. Легкая умственная отсталость с синдромом Дауна.</w:t>
      </w:r>
    </w:p>
    <w:p>
      <w:pPr>
        <w:spacing w:after="60"/>
        <w:ind w:firstLine="567"/>
        <w:jc w:val="both"/>
      </w:pPr>
      <w:r>
        <w:rPr>
          <w:rFonts w:ascii="Arial" w:cs="Arial" w:eastAsia="Arial" w:hAnsi="Arial"/>
          <w:sz w:val="24"/>
          <w:szCs w:val="24"/>
        </w:rPr>
        <w:t xml:space="preserve">339. Умеренная умственная отсталость.</w:t>
      </w:r>
    </w:p>
    <w:p>
      <w:pPr>
        <w:spacing w:after="60"/>
        <w:ind w:firstLine="567"/>
        <w:jc w:val="both"/>
      </w:pPr>
      <w:r>
        <w:rPr>
          <w:rFonts w:ascii="Arial" w:cs="Arial" w:eastAsia="Arial" w:hAnsi="Arial"/>
          <w:sz w:val="24"/>
          <w:szCs w:val="24"/>
        </w:rPr>
        <w:t xml:space="preserve">340. Деменция умеренной степени выраженности любой этиологии.</w:t>
      </w:r>
    </w:p>
    <w:p>
      <w:pPr>
        <w:spacing w:after="60"/>
        <w:ind w:firstLine="567"/>
        <w:jc w:val="both"/>
      </w:pPr>
      <w:r>
        <w:rPr>
          <w:rFonts w:ascii="Arial" w:cs="Arial" w:eastAsia="Arial" w:hAnsi="Arial"/>
          <w:sz w:val="24"/>
          <w:szCs w:val="24"/>
        </w:rPr>
        <w:t xml:space="preserve">341. Шизофрения.</w:t>
      </w:r>
    </w:p>
    <w:p>
      <w:pPr>
        <w:spacing w:after="60"/>
        <w:ind w:firstLine="567"/>
        <w:jc w:val="both"/>
      </w:pPr>
      <w:r>
        <w:rPr>
          <w:rFonts w:ascii="Arial" w:cs="Arial" w:eastAsia="Arial" w:hAnsi="Arial"/>
          <w:sz w:val="24"/>
          <w:szCs w:val="24"/>
        </w:rPr>
        <w:t xml:space="preserve">342. Общие расстройства развития умеренной степени выраженности.</w:t>
      </w:r>
    </w:p>
    <w:p>
      <w:pPr>
        <w:spacing w:after="60"/>
        <w:ind w:firstLine="567"/>
        <w:jc w:val="both"/>
      </w:pPr>
      <w:r>
        <w:rPr>
          <w:rFonts w:ascii="Arial" w:cs="Arial" w:eastAsia="Arial" w:hAnsi="Arial"/>
          <w:sz w:val="24"/>
          <w:szCs w:val="24"/>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4"/>
          <w:szCs w:val="24"/>
        </w:rPr>
        <w:t xml:space="preserve">343. Тяжелая и глубокая умственная отсталость.</w:t>
      </w:r>
    </w:p>
    <w:p>
      <w:pPr>
        <w:spacing w:after="60"/>
        <w:ind w:firstLine="567"/>
        <w:jc w:val="both"/>
      </w:pPr>
      <w:r>
        <w:rPr>
          <w:rFonts w:ascii="Arial" w:cs="Arial" w:eastAsia="Arial" w:hAnsi="Arial"/>
          <w:sz w:val="24"/>
          <w:szCs w:val="24"/>
        </w:rPr>
        <w:t xml:space="preserve">344. Деменция тяжелой степени выраженности.</w:t>
      </w:r>
    </w:p>
    <w:p>
      <w:pPr>
        <w:spacing w:after="60"/>
        <w:ind w:firstLine="567"/>
        <w:jc w:val="both"/>
      </w:pPr>
      <w:r>
        <w:rPr>
          <w:rFonts w:ascii="Arial" w:cs="Arial" w:eastAsia="Arial" w:hAnsi="Arial"/>
          <w:sz w:val="24"/>
          <w:szCs w:val="24"/>
        </w:rPr>
        <w:t xml:space="preserve">345. Общие расстройства развития тяжелой степени выраженности.</w:t>
      </w:r>
    </w:p>
    <w:p>
      <w:pPr>
        <w:spacing w:after="200" w:before="200"/>
        <w:jc w:val="center"/>
      </w:pPr>
      <w:r>
        <w:rPr>
          <w:rFonts w:ascii="Arial" w:cs="Arial" w:eastAsia="Arial" w:hAnsi="Arial"/>
          <w:b/>
          <w:bCs/>
          <w:sz w:val="32"/>
          <w:szCs w:val="32"/>
        </w:rPr>
        <w:t xml:space="preserve">§ 5. Критерии и сроки установления категории "ребенок с ОВЗ" детям с онкологическими и хирургическими заболеваниями</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4"/>
          <w:szCs w:val="24"/>
        </w:rPr>
        <w:t xml:space="preserve">346. Злокачественные образования: саркомы мягких тканей, опухоли яичника, дисгерминиома, гепатобластома, нейробластома, нефробластома, лимфома Ходжкина, олигодендроглиома головного мозга.</w:t>
      </w:r>
    </w:p>
    <w:p>
      <w:pPr>
        <w:spacing w:after="60"/>
        <w:ind w:firstLine="567"/>
        <w:jc w:val="both"/>
      </w:pPr>
      <w:r>
        <w:rPr>
          <w:rFonts w:ascii="Arial" w:cs="Arial" w:eastAsia="Arial" w:hAnsi="Arial"/>
          <w:sz w:val="24"/>
          <w:szCs w:val="24"/>
        </w:rPr>
        <w:t xml:space="preserve">347. Невозможность самостоятельного дыхания без трахеотомической трубки при врожденных и приобретенных заболеваниях гортани и трахеи.</w:t>
      </w:r>
    </w:p>
    <w:p>
      <w:pPr>
        <w:spacing w:after="60"/>
        <w:ind w:firstLine="567"/>
        <w:jc w:val="both"/>
      </w:pPr>
      <w:r>
        <w:rPr>
          <w:rFonts w:ascii="Arial" w:cs="Arial" w:eastAsia="Arial" w:hAnsi="Arial"/>
          <w:sz w:val="24"/>
          <w:szCs w:val="24"/>
        </w:rPr>
        <w:t xml:space="preserve">348. Выраженное нарушение функции или косметический дефект, вследствие доброкачественного новообразования.</w:t>
      </w:r>
    </w:p>
    <w:p>
      <w:pPr>
        <w:spacing w:after="60"/>
        <w:ind w:firstLine="567"/>
        <w:jc w:val="both"/>
      </w:pPr>
      <w:r>
        <w:rPr>
          <w:rFonts w:ascii="Arial" w:cs="Arial" w:eastAsia="Arial" w:hAnsi="Arial"/>
          <w:sz w:val="24"/>
          <w:szCs w:val="24"/>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4"/>
          <w:szCs w:val="24"/>
        </w:rPr>
        <w:t xml:space="preserve">349. Злокачественные заболевания: саркома Юинга, остеогенная саркома, неходжкинская лимфома, гистиоцитоз, острые лейкозы, астроцитома головного мозга, хронические лейкозы, медуллобластома головного мозга и другой локализации.</w:t>
      </w:r>
    </w:p>
    <w:p>
      <w:pPr>
        <w:spacing w:after="60"/>
        <w:ind w:firstLine="567"/>
        <w:jc w:val="both"/>
      </w:pPr>
      <w:r>
        <w:rPr>
          <w:rFonts w:ascii="Arial" w:cs="Arial" w:eastAsia="Arial" w:hAnsi="Arial"/>
          <w:sz w:val="24"/>
          <w:szCs w:val="24"/>
        </w:rPr>
        <w:t xml:space="preserve">350. Часто рецидивирующие воспалительные процессы переднего и заднего отдела глазного яблока, плохо поддающиеся лечению.</w:t>
      </w:r>
    </w:p>
    <w:p>
      <w:pPr>
        <w:spacing w:after="60"/>
        <w:ind w:firstLine="567"/>
        <w:jc w:val="both"/>
      </w:pPr>
      <w:r>
        <w:rPr>
          <w:rFonts w:ascii="Arial" w:cs="Arial" w:eastAsia="Arial" w:hAnsi="Arial"/>
          <w:sz w:val="24"/>
          <w:szCs w:val="24"/>
        </w:rPr>
        <w:t xml:space="preserve">351. Послеоперационная афакия после экстракции врожденной, травматической и осложненной катаракты.</w:t>
      </w:r>
    </w:p>
    <w:p>
      <w:pPr>
        <w:spacing w:after="60"/>
        <w:ind w:firstLine="567"/>
        <w:jc w:val="both"/>
      </w:pPr>
      <w:r>
        <w:rPr>
          <w:rFonts w:ascii="Arial" w:cs="Arial" w:eastAsia="Arial" w:hAnsi="Arial"/>
          <w:sz w:val="24"/>
          <w:szCs w:val="24"/>
        </w:rPr>
        <w:t xml:space="preserve">352. Выраженные обширные деструкции костной ткани (остеопороз, хрящевые включения), патологические изменения мышц (миофиброз, диффузный кальциноз), приводящие к деформации костей и мышц, повторным патологическим переломам, функциональной недостаточности суставов II-III степени.</w:t>
      </w:r>
    </w:p>
    <w:p>
      <w:pPr>
        <w:spacing w:after="60"/>
        <w:ind w:firstLine="567"/>
        <w:jc w:val="both"/>
      </w:pPr>
      <w:r>
        <w:rPr>
          <w:rFonts w:ascii="Arial" w:cs="Arial" w:eastAsia="Arial" w:hAnsi="Arial"/>
          <w:sz w:val="24"/>
          <w:szCs w:val="24"/>
        </w:rPr>
        <w:t xml:space="preserve">353. Нарушения функции опорно-двигательного аппарата за счет деформации позвоночника и грудной клетки III-IV степени, контрактур и анкилозов суставов одной или более конечностей, ложных суставов крупных костей.</w:t>
      </w:r>
    </w:p>
    <w:p>
      <w:pPr>
        <w:spacing w:after="60"/>
        <w:ind w:firstLine="567"/>
        <w:jc w:val="both"/>
      </w:pPr>
      <w:r>
        <w:rPr>
          <w:rFonts w:ascii="Arial" w:cs="Arial" w:eastAsia="Arial" w:hAnsi="Arial"/>
          <w:sz w:val="24"/>
          <w:szCs w:val="24"/>
        </w:rPr>
        <w:t xml:space="preserve">354. Нарушения функции конечностей за счет врожденной аномалии одной конечности или ее сегмента, мутиляции, контрактуры, синдактилии, артропатии и др.</w:t>
      </w:r>
    </w:p>
    <w:p>
      <w:pPr>
        <w:spacing w:after="60"/>
        <w:ind w:firstLine="567"/>
        <w:jc w:val="both"/>
      </w:pPr>
      <w:r>
        <w:rPr>
          <w:rFonts w:ascii="Arial" w:cs="Arial" w:eastAsia="Arial" w:hAnsi="Arial"/>
          <w:sz w:val="24"/>
          <w:szCs w:val="24"/>
        </w:rPr>
        <w:t xml:space="preserve">355. Нарушения функции дыхания, жевания, глотания, речи при врожденных пороках развития лица и частичной или полной аплазии органов, приобретенных дефектах и деформациях мягких тканей и лицевого скелета.</w:t>
      </w:r>
    </w:p>
    <w:p>
      <w:pPr>
        <w:spacing w:after="60"/>
        <w:ind w:firstLine="567"/>
        <w:jc w:val="both"/>
      </w:pPr>
      <w:r>
        <w:rPr>
          <w:rFonts w:ascii="Arial" w:cs="Arial" w:eastAsia="Arial" w:hAnsi="Arial"/>
          <w:sz w:val="24"/>
          <w:szCs w:val="24"/>
        </w:rPr>
        <w:t xml:space="preserve">356. Стойкое недержание мочи и кала, кишечные, мочевые и мочеполовые свищи, не поддающиеся хирургической коррекции или не подлежащие хирургическому лечению.</w:t>
      </w:r>
    </w:p>
    <w:p>
      <w:pPr>
        <w:spacing w:after="60"/>
        <w:ind w:firstLine="567"/>
        <w:jc w:val="both"/>
      </w:pPr>
      <w:r>
        <w:rPr>
          <w:rFonts w:ascii="Arial" w:cs="Arial" w:eastAsia="Arial" w:hAnsi="Arial"/>
          <w:sz w:val="24"/>
          <w:szCs w:val="24"/>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4"/>
          <w:szCs w:val="24"/>
        </w:rPr>
        <w:t xml:space="preserve">357. Инкурабельные злокачественные новообразования. Доброкачественные новообразования, не подлежащие хирургическому лечению, при нарушении функции органа.</w:t>
      </w:r>
    </w:p>
    <w:p>
      <w:pPr>
        <w:spacing w:after="60"/>
        <w:ind w:firstLine="567"/>
        <w:jc w:val="both"/>
      </w:pPr>
      <w:r>
        <w:rPr>
          <w:rFonts w:ascii="Arial" w:cs="Arial" w:eastAsia="Arial" w:hAnsi="Arial"/>
          <w:sz w:val="24"/>
          <w:szCs w:val="24"/>
        </w:rPr>
        <w:t xml:space="preserve">358. Неустранимое постоянное недержание кала и мочи, каловые и мочеполовые свищи.</w:t>
      </w:r>
    </w:p>
    <w:p>
      <w:pPr>
        <w:spacing w:after="60"/>
        <w:ind w:firstLine="567"/>
        <w:jc w:val="both"/>
      </w:pPr>
      <w:r>
        <w:rPr>
          <w:rFonts w:ascii="Arial" w:cs="Arial" w:eastAsia="Arial" w:hAnsi="Arial"/>
          <w:sz w:val="24"/>
          <w:szCs w:val="24"/>
        </w:rPr>
        <w:t xml:space="preserve">359. Патологические состояния, возникающие при отсутствии (врожденном или приобретенном) или выраженном недоразвитии важных органов или систем, приводящие к стойкому нарушению функций.</w:t>
      </w:r>
    </w:p>
    <w:p>
      <w:pPr>
        <w:spacing w:after="60"/>
        <w:ind w:firstLine="567"/>
        <w:jc w:val="both"/>
      </w:pPr>
      <w:r>
        <w:rPr>
          <w:rFonts w:ascii="Arial" w:cs="Arial" w:eastAsia="Arial" w:hAnsi="Arial"/>
          <w:sz w:val="24"/>
          <w:szCs w:val="24"/>
        </w:rPr>
        <w:t xml:space="preserve">360. Выраженные стойкие необратимые нарушения функции опорно-двигательного аппарата:</w:t>
      </w:r>
    </w:p>
    <w:p>
      <w:pPr>
        <w:spacing w:after="60"/>
        <w:ind w:firstLine="567"/>
        <w:jc w:val="both"/>
      </w:pPr>
      <w:r>
        <w:rPr>
          <w:rFonts w:ascii="Arial" w:cs="Arial" w:eastAsia="Arial" w:hAnsi="Arial"/>
          <w:sz w:val="24"/>
          <w:szCs w:val="24"/>
        </w:rPr>
        <w:t xml:space="preserve">а) культи одной и более конечностей независимо от уровня;</w:t>
      </w:r>
    </w:p>
    <w:p>
      <w:pPr>
        <w:spacing w:after="60"/>
        <w:ind w:firstLine="567"/>
        <w:jc w:val="both"/>
      </w:pPr>
      <w:r>
        <w:rPr>
          <w:rFonts w:ascii="Arial" w:cs="Arial" w:eastAsia="Arial" w:hAnsi="Arial"/>
          <w:sz w:val="24"/>
          <w:szCs w:val="24"/>
        </w:rPr>
        <w:t xml:space="preserve">б) системное поражение скелета, приводящее к анкилозам, контрактурам, патологическим переломам, деформациям скелета; пороки развития опорно-двигательного аппарата при отсутствии возможности самостоятельных передвижений и самообслуживания.</w:t>
      </w:r>
    </w:p>
    <w:p>
      <w:pPr>
        <w:spacing w:after="200" w:before="200"/>
        <w:jc w:val="center"/>
      </w:pPr>
      <w:r>
        <w:rPr>
          <w:rFonts w:ascii="Arial" w:cs="Arial" w:eastAsia="Arial" w:hAnsi="Arial"/>
          <w:b/>
          <w:bCs/>
          <w:sz w:val="32"/>
          <w:szCs w:val="32"/>
        </w:rPr>
        <w:t xml:space="preserve">§ 6. Критерии и сроки установления категории "ребенок с ОВЗ" детям, больным туберкулезом</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4"/>
          <w:szCs w:val="24"/>
        </w:rPr>
        <w:t xml:space="preserve">361. Активные формы туберкулеза легких с умеренно выраженными функциональными нарушениями и благоприятным прогнозом. Детям с первичным туберкулезным комплексом (ПТК) категория "ребенок с ОВЗ" не устанавливается.</w:t>
      </w:r>
    </w:p>
    <w:p>
      <w:pPr>
        <w:spacing w:after="60"/>
        <w:ind w:firstLine="567"/>
        <w:jc w:val="both"/>
      </w:pPr>
      <w:r>
        <w:rPr>
          <w:rFonts w:ascii="Arial" w:cs="Arial" w:eastAsia="Arial" w:hAnsi="Arial"/>
          <w:sz w:val="24"/>
          <w:szCs w:val="24"/>
        </w:rPr>
        <w:t xml:space="preserve">362. Активный туберкулез внутригрудных лимфоузлов.</w:t>
      </w:r>
    </w:p>
    <w:p>
      <w:pPr>
        <w:spacing w:after="60"/>
        <w:ind w:firstLine="567"/>
        <w:jc w:val="both"/>
      </w:pPr>
      <w:r>
        <w:rPr>
          <w:rFonts w:ascii="Arial" w:cs="Arial" w:eastAsia="Arial" w:hAnsi="Arial"/>
          <w:sz w:val="24"/>
          <w:szCs w:val="24"/>
        </w:rPr>
        <w:t xml:space="preserve">363. Состояния после минимальных оперативных вмешательств по поводу туберкулеза легких, туберкулеза периферических лимфоузлов и других органов.</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4"/>
          <w:szCs w:val="24"/>
        </w:rPr>
        <w:t xml:space="preserve">364. Активные формы туберкулеза легких с выраженными функциональными нарушениями.</w:t>
      </w:r>
    </w:p>
    <w:p>
      <w:pPr>
        <w:spacing w:after="60"/>
        <w:ind w:firstLine="567"/>
        <w:jc w:val="both"/>
      </w:pPr>
      <w:r>
        <w:rPr>
          <w:rFonts w:ascii="Arial" w:cs="Arial" w:eastAsia="Arial" w:hAnsi="Arial"/>
          <w:sz w:val="24"/>
          <w:szCs w:val="24"/>
        </w:rPr>
        <w:t xml:space="preserve">365. Деструктивные формы туберкулеза легких с выраженными функциональными нарушениями.</w:t>
      </w:r>
    </w:p>
    <w:p>
      <w:pPr>
        <w:spacing w:after="60"/>
        <w:ind w:firstLine="567"/>
        <w:jc w:val="both"/>
      </w:pPr>
      <w:r>
        <w:rPr>
          <w:rFonts w:ascii="Arial" w:cs="Arial" w:eastAsia="Arial" w:hAnsi="Arial"/>
          <w:sz w:val="24"/>
          <w:szCs w:val="24"/>
        </w:rPr>
        <w:t xml:space="preserve">366. Абдоминальный туберкулез с выраженными функциональными нарушениями.</w:t>
      </w:r>
    </w:p>
    <w:p>
      <w:pPr>
        <w:spacing w:after="60"/>
        <w:ind w:firstLine="567"/>
        <w:jc w:val="both"/>
      </w:pPr>
      <w:r>
        <w:rPr>
          <w:rFonts w:ascii="Arial" w:cs="Arial" w:eastAsia="Arial" w:hAnsi="Arial"/>
          <w:sz w:val="24"/>
          <w:szCs w:val="24"/>
        </w:rPr>
        <w:t xml:space="preserve">367. Туберкулез мочевой системы с выраженными функциональными нарушениями.</w:t>
      </w:r>
    </w:p>
    <w:p>
      <w:pPr>
        <w:spacing w:after="60"/>
        <w:ind w:firstLine="567"/>
        <w:jc w:val="both"/>
      </w:pPr>
      <w:r>
        <w:rPr>
          <w:rFonts w:ascii="Arial" w:cs="Arial" w:eastAsia="Arial" w:hAnsi="Arial"/>
          <w:sz w:val="24"/>
          <w:szCs w:val="24"/>
        </w:rPr>
        <w:t xml:space="preserve">368. Туберкулез опорно-двигательного аппарата (позвоночника, плечевых, локтевых суставов, кисти и стопы, костей) с выраженными функциональными нарушениями.</w:t>
      </w:r>
    </w:p>
    <w:p>
      <w:pPr>
        <w:spacing w:after="60"/>
        <w:ind w:firstLine="567"/>
        <w:jc w:val="both"/>
      </w:pPr>
      <w:r>
        <w:rPr>
          <w:rFonts w:ascii="Arial" w:cs="Arial" w:eastAsia="Arial" w:hAnsi="Arial"/>
          <w:sz w:val="24"/>
          <w:szCs w:val="24"/>
        </w:rPr>
        <w:t xml:space="preserve">369. Туберкулез кожи.</w:t>
      </w:r>
    </w:p>
    <w:p>
      <w:pPr>
        <w:spacing w:after="60"/>
        <w:ind w:firstLine="567"/>
        <w:jc w:val="both"/>
      </w:pPr>
      <w:r>
        <w:rPr>
          <w:rFonts w:ascii="Arial" w:cs="Arial" w:eastAsia="Arial" w:hAnsi="Arial"/>
          <w:sz w:val="24"/>
          <w:szCs w:val="24"/>
        </w:rPr>
        <w:t xml:space="preserve">370. Туберкулез органов чувств (глаз, уха).</w:t>
      </w:r>
    </w:p>
    <w:p>
      <w:pPr>
        <w:spacing w:after="60"/>
        <w:ind w:firstLine="567"/>
        <w:jc w:val="both"/>
      </w:pPr>
      <w:r>
        <w:rPr>
          <w:rFonts w:ascii="Arial" w:cs="Arial" w:eastAsia="Arial" w:hAnsi="Arial"/>
          <w:sz w:val="24"/>
          <w:szCs w:val="24"/>
        </w:rPr>
        <w:t xml:space="preserve">371. Туберкулез половой системы.</w:t>
      </w:r>
    </w:p>
    <w:p>
      <w:pPr>
        <w:spacing w:after="60"/>
        <w:ind w:firstLine="567"/>
        <w:jc w:val="both"/>
      </w:pPr>
      <w:r>
        <w:rPr>
          <w:rFonts w:ascii="Arial" w:cs="Arial" w:eastAsia="Arial" w:hAnsi="Arial"/>
          <w:sz w:val="24"/>
          <w:szCs w:val="24"/>
        </w:rPr>
        <w:t xml:space="preserve">Категория "ребенок с ОВЗ" с выраженной степенью ограничения жизнедеятельности сроком до пяти лет.</w:t>
      </w:r>
    </w:p>
    <w:p>
      <w:pPr>
        <w:spacing w:after="60"/>
        <w:ind w:firstLine="567"/>
        <w:jc w:val="both"/>
      </w:pPr>
      <w:r>
        <w:rPr>
          <w:rFonts w:ascii="Arial" w:cs="Arial" w:eastAsia="Arial" w:hAnsi="Arial"/>
          <w:sz w:val="24"/>
          <w:szCs w:val="24"/>
        </w:rPr>
        <w:t xml:space="preserve">372. Деструктивные формы туберкулеза легких со значительно выраженными функциональными нарушениями.</w:t>
      </w:r>
    </w:p>
    <w:p>
      <w:pPr>
        <w:spacing w:after="60"/>
        <w:ind w:firstLine="567"/>
        <w:jc w:val="both"/>
      </w:pPr>
      <w:r>
        <w:rPr>
          <w:rFonts w:ascii="Arial" w:cs="Arial" w:eastAsia="Arial" w:hAnsi="Arial"/>
          <w:sz w:val="24"/>
          <w:szCs w:val="24"/>
        </w:rPr>
        <w:t xml:space="preserve">373. Туберкулез центральной нервной системы и спинного мозга.</w:t>
      </w:r>
    </w:p>
    <w:p>
      <w:pPr>
        <w:spacing w:after="60"/>
        <w:ind w:firstLine="567"/>
        <w:jc w:val="both"/>
      </w:pPr>
      <w:r>
        <w:rPr>
          <w:rFonts w:ascii="Arial" w:cs="Arial" w:eastAsia="Arial" w:hAnsi="Arial"/>
          <w:sz w:val="24"/>
          <w:szCs w:val="24"/>
        </w:rPr>
        <w:t xml:space="preserve">374. Полилокальные, сочетанные и генерализованные формы туберкулеза.</w:t>
      </w:r>
    </w:p>
    <w:p>
      <w:pPr>
        <w:spacing w:after="60"/>
        <w:ind w:firstLine="567"/>
        <w:jc w:val="both"/>
      </w:pPr>
      <w:r>
        <w:rPr>
          <w:rFonts w:ascii="Arial" w:cs="Arial" w:eastAsia="Arial" w:hAnsi="Arial"/>
          <w:sz w:val="24"/>
          <w:szCs w:val="24"/>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4"/>
          <w:szCs w:val="24"/>
        </w:rPr>
        <w:t xml:space="preserve">375. Анатомические дефекты организма:</w:t>
      </w:r>
    </w:p>
    <w:p>
      <w:pPr>
        <w:spacing w:after="60"/>
        <w:ind w:firstLine="567"/>
        <w:jc w:val="both"/>
      </w:pPr>
      <w:r>
        <w:rPr>
          <w:rFonts w:ascii="Arial" w:cs="Arial" w:eastAsia="Arial" w:hAnsi="Arial"/>
          <w:sz w:val="24"/>
          <w:szCs w:val="24"/>
        </w:rPr>
        <w:t xml:space="preserve">а) состояние после пульмонэктомии;</w:t>
      </w:r>
    </w:p>
    <w:p>
      <w:pPr>
        <w:spacing w:after="60"/>
        <w:ind w:firstLine="567"/>
        <w:jc w:val="both"/>
      </w:pPr>
      <w:r>
        <w:rPr>
          <w:rFonts w:ascii="Arial" w:cs="Arial" w:eastAsia="Arial" w:hAnsi="Arial"/>
          <w:sz w:val="24"/>
          <w:szCs w:val="24"/>
        </w:rPr>
        <w:t xml:space="preserve">б) состояние после 5-ти и более реберной торакопластики;</w:t>
      </w:r>
    </w:p>
    <w:p>
      <w:pPr>
        <w:spacing w:after="60"/>
        <w:ind w:firstLine="567"/>
        <w:jc w:val="both"/>
      </w:pPr>
      <w:r>
        <w:rPr>
          <w:rFonts w:ascii="Arial" w:cs="Arial" w:eastAsia="Arial" w:hAnsi="Arial"/>
          <w:sz w:val="24"/>
          <w:szCs w:val="24"/>
        </w:rPr>
        <w:t xml:space="preserve">в) кифозы и кифосколиозы III-IV степени.</w:t>
      </w:r>
    </w:p>
    <w:p>
      <w:pPr>
        <w:spacing w:after="60"/>
        <w:ind w:firstLine="567"/>
        <w:jc w:val="both"/>
      </w:pPr>
      <w:r>
        <w:rPr>
          <w:rFonts w:ascii="Arial" w:cs="Arial" w:eastAsia="Arial" w:hAnsi="Arial"/>
          <w:sz w:val="24"/>
          <w:szCs w:val="24"/>
        </w:rPr>
        <w:t xml:space="preserve">376. Туберкулез одного или двух тазобедренных суставов с функциональными нарушениями.</w:t>
      </w:r>
    </w:p>
    <w:p>
      <w:pPr>
        <w:spacing w:after="60"/>
        <w:ind w:firstLine="567"/>
        <w:jc w:val="both"/>
      </w:pPr>
      <w:r>
        <w:rPr>
          <w:rFonts w:ascii="Arial" w:cs="Arial" w:eastAsia="Arial" w:hAnsi="Arial"/>
          <w:sz w:val="24"/>
          <w:szCs w:val="24"/>
        </w:rPr>
        <w:t xml:space="preserve">377. Туберкулез одного или двух коленных суставов в функционально невыгодных положениях (контрактуры под углом менее 180 градусов, укорочение нижней конечности 7 см и более).</w:t>
      </w:r>
    </w:p>
    <w:p>
      <w:pPr>
        <w:spacing w:after="60"/>
        <w:ind w:firstLine="567"/>
        <w:jc w:val="both"/>
      </w:pPr>
      <w:r>
        <w:rPr>
          <w:rFonts w:ascii="Arial" w:cs="Arial" w:eastAsia="Arial" w:hAnsi="Arial"/>
          <w:sz w:val="24"/>
          <w:szCs w:val="24"/>
        </w:rPr>
        <w:t xml:space="preserve">Примечание. Дети, больные туберкулезом, впервые направляются на МСЭК после проведенного полноценного лечения (включая лечение в условиях стационара) в течение 6 месяцев (180 дней) при наличии признаков инвалидности независимо от нозологических форм туберкулеза.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Жаранды ден соолугунун мумкунчулуктору чектелуу адам деп эсептоо жөнүндө жобонун
 1-тиркемеси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8"/>
        <w:gridCol w:w="460"/>
        <w:gridCol w:w="6040"/>
      </w:tblGrid>
      <w:tr>
        <w:tc>
          <w:tcPr>
            <w:tcW w:type="dxa" w:w="367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Кыргыз Республикасынын
 Саламаттык сактоо министрлиги</w:t>
            </w:r>
          </w:p>
          <w:p>
            <w:pPr>
              <w:jc w:val="left"/>
            </w:pPr>
            <w:r>
              <w:rPr>
                <w:rFonts w:ascii="Arial" w:cs="Arial" w:eastAsia="Arial" w:hAnsi="Arial"/>
                <w:sz w:val="24"/>
                <w:szCs w:val="24"/>
              </w:rPr>
              <w:t xml:space="preserve">Министерство здравоохранения
 Кыргызской Республики</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МЕДИЦИНАЛЫК ДОКУМЕНТАЦИЯ</w:t>
            </w:r>
          </w:p>
          <w:p>
            <w:pPr>
              <w:jc w:val="center"/>
            </w:pPr>
            <w:r>
              <w:rPr>
                <w:rFonts w:ascii="Arial" w:cs="Arial" w:eastAsia="Arial" w:hAnsi="Arial"/>
                <w:sz w:val="24"/>
                <w:szCs w:val="24"/>
              </w:rPr>
              <w:t xml:space="preserve">МЕДИЦИНСКАЯ ДОКУМЕНТАЦИЯ</w:t>
            </w:r>
          </w:p>
          <w:p>
            <w:pPr>
              <w:jc w:val="right"/>
            </w:pPr>
            <w:r>
              <w:rPr>
                <w:rFonts w:ascii="Arial" w:cs="Arial" w:eastAsia="Arial" w:hAnsi="Arial"/>
                <w:sz w:val="24"/>
                <w:szCs w:val="24"/>
              </w:rPr>
              <w:t xml:space="preserve">Форма № 088 д/у</w:t>
            </w:r>
          </w:p>
          <w:p>
            <w:pPr>
              <w:jc w:val="right"/>
            </w:pPr>
            <w:r>
              <w:rPr>
                <w:rFonts w:ascii="Arial" w:cs="Arial" w:eastAsia="Arial" w:hAnsi="Arial"/>
                <w:sz w:val="24"/>
                <w:szCs w:val="24"/>
              </w:rPr>
              <w:t xml:space="preserve"/>
            </w:r>
          </w:p>
          <w:p>
            <w:pPr>
              <w:jc w:val="left"/>
            </w:pPr>
            <w:r>
              <w:rPr>
                <w:rFonts w:ascii="Arial" w:cs="Arial" w:eastAsia="Arial" w:hAnsi="Arial"/>
                <w:sz w:val="24"/>
                <w:szCs w:val="24"/>
              </w:rPr>
              <w:t xml:space="preserve">Кыргыз Республикасынын Окмотунун
 2016-жылдын "___" _____________ № ______</w:t>
            </w:r>
          </w:p>
        </w:tc>
      </w:tr>
      <w:tr>
        <w:tc>
          <w:tcPr>
            <w:tcW w:type="dxa" w:w="367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Уюмдун аталышы:</w:t>
            </w:r>
          </w:p>
          <w:p>
            <w:pPr>
              <w:jc w:val="left"/>
            </w:pPr>
            <w:r>
              <w:rPr>
                <w:rFonts w:ascii="Arial" w:cs="Arial" w:eastAsia="Arial" w:hAnsi="Arial"/>
                <w:sz w:val="24"/>
                <w:szCs w:val="24"/>
              </w:rPr>
              <w:t xml:space="preserve">Наименование организации:</w:t>
            </w:r>
          </w:p>
        </w:tc>
        <w:tc>
          <w:tcPr>
            <w:tcW w:type="dxa" w:w="4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токтому менен бекитилген</w:t>
            </w:r>
          </w:p>
          <w:p>
            <w:pPr>
              <w:jc w:val="left"/>
            </w:pPr>
            <w:r>
              <w:rPr>
                <w:rFonts w:ascii="Arial" w:cs="Arial" w:eastAsia="Arial" w:hAnsi="Arial"/>
                <w:sz w:val="24"/>
                <w:szCs w:val="24"/>
              </w:rPr>
              <w:t xml:space="preserve">Утверждена постановлением
 Правительства Кыргызской Республики
 от "___" ______________ 2016 года № 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"___" _________ № ____/от "___" _________ № ____</w:t>
            </w:r>
          </w:p>
        </w:tc>
      </w:tr>
      <w:tr>
        <w:tc>
          <w:tcPr>
            <w:tcW w:type="dxa" w:w="367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Дареги:</w:t>
            </w:r>
          </w:p>
          <w:p>
            <w:pPr>
              <w:jc w:val="left"/>
            </w:pPr>
            <w:r>
              <w:rPr>
                <w:rFonts w:ascii="Arial" w:cs="Arial" w:eastAsia="Arial" w:hAnsi="Arial"/>
                <w:sz w:val="24"/>
                <w:szCs w:val="24"/>
              </w:rPr>
              <w:t xml:space="preserve">Адрес: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400" w:before="400"/>
        <w:jc w:val="center"/>
      </w:pPr>
      <w:r>
        <w:rPr>
          <w:rFonts w:ascii="Arial" w:cs="Arial" w:eastAsia="Arial" w:hAnsi="Arial"/>
          <w:b/>
          <w:bCs/>
          <w:sz w:val="24"/>
          <w:szCs w:val="24"/>
        </w:rPr>
        <w:t xml:space="preserve">Саламаттык сактоо уюмунун 18 жашка чейинки балага медициналык-социалдык экспертизага жолдомосу</w:t>
      </w:r>
      <w:r>
        <w:rPr>
          <w:rFonts w:ascii="Arial" w:cs="Arial" w:eastAsia="Arial" w:hAnsi="Arial"/>
          <w:b/>
          <w:bCs/>
          <w:sz w:val="24"/>
          <w:szCs w:val="24"/>
        </w:rPr>
        <w:t xml:space="preserve">
 Направление организации здравоохранения ребенка до 18 лет на медико-социальную экспертизу</w:t>
      </w:r>
    </w:p>
    <w:p>
      <w:pPr>
        <w:spacing w:after="60"/>
        <w:ind w:firstLine="567"/>
        <w:jc w:val="both"/>
      </w:pPr>
      <w:r>
        <w:rPr>
          <w:rFonts w:ascii="Arial" w:cs="Arial" w:eastAsia="Arial" w:hAnsi="Arial"/>
          <w:sz w:val="24"/>
          <w:szCs w:val="24"/>
        </w:rPr>
        <w:t xml:space="preserve">Берилген дата "___" "_________" "____________" (жолдомо биринчи жолу-1, кайталап-2 берилди)</w:t>
      </w:r>
    </w:p>
    <w:p>
      <w:pPr>
        <w:spacing w:after="60"/>
        <w:ind w:firstLine="567"/>
        <w:jc w:val="both"/>
      </w:pPr>
      <w:r>
        <w:rPr>
          <w:rFonts w:ascii="Arial" w:cs="Arial" w:eastAsia="Arial" w:hAnsi="Arial"/>
          <w:sz w:val="24"/>
          <w:szCs w:val="24"/>
        </w:rPr>
        <w:t xml:space="preserve">Дата выдачи "___" "_____________" "____________" (направление выдано впервые-1, повторно-2)</w:t>
      </w:r>
    </w:p>
    <w:p>
      <w:pPr>
        <w:spacing w:after="60"/>
        <w:ind w:firstLine="567"/>
        <w:jc w:val="both"/>
      </w:pPr>
      <w:r>
        <w:rPr>
          <w:rFonts w:ascii="Arial" w:cs="Arial" w:eastAsia="Arial" w:hAnsi="Arial"/>
          <w:sz w:val="24"/>
          <w:szCs w:val="24"/>
        </w:rPr>
        <w:t xml:space="preserve">Жолдомону колдонуу мооноту - 3 ай</w:t>
      </w:r>
    </w:p>
    <w:p>
      <w:pPr>
        <w:spacing w:after="60"/>
        <w:ind w:firstLine="567"/>
        <w:jc w:val="both"/>
      </w:pPr>
      <w:r>
        <w:rPr>
          <w:rFonts w:ascii="Arial" w:cs="Arial" w:eastAsia="Arial" w:hAnsi="Arial"/>
          <w:sz w:val="24"/>
          <w:szCs w:val="24"/>
        </w:rPr>
        <w:t xml:space="preserve">Срок действия направления - 3 месяца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Аты-жону (баланыкы); ФИО (ребенка) ________________________________________________</w:t>
      </w:r>
    </w:p>
    <w:p>
      <w:pPr>
        <w:spacing w:after="60"/>
        <w:ind w:firstLine="567"/>
        <w:jc w:val="both"/>
      </w:pPr>
      <w:r>
        <w:rPr>
          <w:rFonts w:ascii="Arial" w:cs="Arial" w:eastAsia="Arial" w:hAnsi="Arial"/>
          <w:sz w:val="24"/>
          <w:szCs w:val="24"/>
        </w:rPr>
        <w:t xml:space="preserve">2. Туулган датасы; Дата рождения: куну ______ число, ай ________ месяц, жылы ________ год</w:t>
      </w:r>
    </w:p>
    <w:p>
      <w:pPr>
        <w:spacing w:after="60"/>
        <w:ind w:firstLine="567"/>
        <w:jc w:val="both"/>
      </w:pPr>
      <w:r>
        <w:rPr>
          <w:rFonts w:ascii="Arial" w:cs="Arial" w:eastAsia="Arial" w:hAnsi="Arial"/>
          <w:sz w:val="24"/>
          <w:szCs w:val="24"/>
        </w:rPr>
        <w:t xml:space="preserve">3. Жынысы: эркек-1, кыз-2 _______________; Пол: мужской-1, женский-2 ___________________.</w:t>
      </w:r>
    </w:p>
    <w:p>
      <w:pPr>
        <w:spacing w:after="60"/>
        <w:ind w:firstLine="567"/>
        <w:jc w:val="both"/>
      </w:pPr>
      <w:r>
        <w:rPr>
          <w:rFonts w:ascii="Arial" w:cs="Arial" w:eastAsia="Arial" w:hAnsi="Arial"/>
          <w:sz w:val="24"/>
          <w:szCs w:val="24"/>
        </w:rPr>
        <w:t xml:space="preserve">4. Бала туруктуу жашайт: уй-булодо-1, Саламаттык сактоо министрлигинин, Билим жана</w:t>
      </w:r>
    </w:p>
    <w:p>
      <w:pPr>
        <w:spacing w:after="60"/>
        <w:ind w:firstLine="567"/>
        <w:jc w:val="both"/>
      </w:pPr>
      <w:r>
        <w:rPr>
          <w:rFonts w:ascii="Arial" w:cs="Arial" w:eastAsia="Arial" w:hAnsi="Arial"/>
          <w:sz w:val="24"/>
          <w:szCs w:val="24"/>
        </w:rPr>
        <w:t xml:space="preserve">илим министрлигинин, Эмгек жана социалдык онуктуруу министрлигинин системасындагы</w:t>
      </w:r>
    </w:p>
    <w:p>
      <w:pPr>
        <w:spacing w:after="60"/>
        <w:ind w:firstLine="567"/>
        <w:jc w:val="both"/>
      </w:pPr>
      <w:r>
        <w:rPr>
          <w:rFonts w:ascii="Arial" w:cs="Arial" w:eastAsia="Arial" w:hAnsi="Arial"/>
          <w:sz w:val="24"/>
          <w:szCs w:val="24"/>
        </w:rPr>
        <w:t xml:space="preserve">мекемелерде (алды сызылат)</w:t>
      </w:r>
    </w:p>
    <w:p>
      <w:pPr>
        <w:spacing w:after="60"/>
        <w:ind w:firstLine="567"/>
        <w:jc w:val="both"/>
      </w:pPr>
      <w:r>
        <w:rPr>
          <w:rFonts w:ascii="Arial" w:cs="Arial" w:eastAsia="Arial" w:hAnsi="Arial"/>
          <w:sz w:val="24"/>
          <w:szCs w:val="24"/>
        </w:rPr>
        <w:t xml:space="preserve">Ребенок постоянно проживает: в семье-1, учреждениях системы Минздрава, Минобразования,</w:t>
      </w:r>
    </w:p>
    <w:p>
      <w:pPr>
        <w:spacing w:after="60"/>
        <w:ind w:firstLine="567"/>
        <w:jc w:val="both"/>
      </w:pPr>
      <w:r>
        <w:rPr>
          <w:rFonts w:ascii="Arial" w:cs="Arial" w:eastAsia="Arial" w:hAnsi="Arial"/>
          <w:sz w:val="24"/>
          <w:szCs w:val="24"/>
        </w:rPr>
        <w:t xml:space="preserve">Минсоцтруда (подчеркнуть)</w:t>
      </w:r>
    </w:p>
    <w:p>
      <w:pPr>
        <w:spacing w:after="60"/>
        <w:ind w:firstLine="567"/>
        <w:jc w:val="both"/>
      </w:pPr>
      <w:r>
        <w:rPr>
          <w:rFonts w:ascii="Arial" w:cs="Arial" w:eastAsia="Arial" w:hAnsi="Arial"/>
          <w:sz w:val="24"/>
          <w:szCs w:val="24"/>
        </w:rPr>
        <w:t xml:space="preserve">5. Бала жашаган жердин дареги</w:t>
      </w:r>
    </w:p>
    <w:p>
      <w:pPr>
        <w:spacing w:after="60"/>
        <w:ind w:firstLine="567"/>
        <w:jc w:val="both"/>
      </w:pPr>
      <w:r>
        <w:rPr>
          <w:rFonts w:ascii="Arial" w:cs="Arial" w:eastAsia="Arial" w:hAnsi="Arial"/>
          <w:sz w:val="24"/>
          <w:szCs w:val="24"/>
        </w:rPr>
        <w:t xml:space="preserve">Адрес места жительства ребенка ______________________________________________________</w:t>
      </w:r>
    </w:p>
    <w:p>
      <w:pPr>
        <w:spacing w:after="60"/>
        <w:ind w:firstLine="567"/>
        <w:jc w:val="both"/>
      </w:pPr>
      <w:r>
        <w:rPr>
          <w:rFonts w:ascii="Arial" w:cs="Arial" w:eastAsia="Arial" w:hAnsi="Arial"/>
          <w:sz w:val="24"/>
          <w:szCs w:val="24"/>
        </w:rPr>
        <w:t xml:space="preserve">6. Энесинин (атасынын же камкорчунун) аты-жону</w:t>
      </w:r>
    </w:p>
    <w:p>
      <w:pPr>
        <w:spacing w:after="60"/>
        <w:ind w:firstLine="567"/>
        <w:jc w:val="both"/>
      </w:pPr>
      <w:r>
        <w:rPr>
          <w:rFonts w:ascii="Arial" w:cs="Arial" w:eastAsia="Arial" w:hAnsi="Arial"/>
          <w:sz w:val="24"/>
          <w:szCs w:val="24"/>
        </w:rPr>
        <w:t xml:space="preserve">ФИО матери (отца или опекуна)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7. Социалдык, турмуш-тиричилик шарттары; Социальные, бытовые условия 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8. Под наблюдением лечебно-профилактического учреждения с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тартып дарылоо-алдын алуу мекемесинин байкоосунда</w:t>
      </w:r>
    </w:p>
    <w:p>
      <w:pPr>
        <w:spacing w:after="60"/>
        <w:ind w:firstLine="567"/>
        <w:jc w:val="both"/>
      </w:pPr>
      <w:r>
        <w:rPr>
          <w:rFonts w:ascii="Arial" w:cs="Arial" w:eastAsia="Arial" w:hAnsi="Arial"/>
          <w:sz w:val="24"/>
          <w:szCs w:val="24"/>
        </w:rPr>
        <w:t xml:space="preserve">9. Жашоосунун анамнези, бул оорунун таржымалы (башталышы, орчушу, журушу, жургузулгон</w:t>
      </w:r>
    </w:p>
    <w:p>
      <w:pPr>
        <w:spacing w:after="60"/>
        <w:ind w:firstLine="567"/>
        <w:jc w:val="both"/>
      </w:pPr>
      <w:r>
        <w:rPr>
          <w:rFonts w:ascii="Arial" w:cs="Arial" w:eastAsia="Arial" w:hAnsi="Arial"/>
          <w:sz w:val="24"/>
          <w:szCs w:val="24"/>
        </w:rPr>
        <w:t xml:space="preserve">дарылоо-калыбына келтируу чаралары ж.б.)</w:t>
      </w:r>
    </w:p>
    <w:p>
      <w:pPr>
        <w:spacing w:after="60"/>
        <w:ind w:firstLine="567"/>
        <w:jc w:val="both"/>
      </w:pPr>
      <w:r>
        <w:rPr>
          <w:rFonts w:ascii="Arial" w:cs="Arial" w:eastAsia="Arial" w:hAnsi="Arial"/>
          <w:sz w:val="24"/>
          <w:szCs w:val="24"/>
        </w:rPr>
        <w:t xml:space="preserve">Анамнез жизни, история настоящего заболевания (начало, развитие, течение, проведенные</w:t>
      </w:r>
    </w:p>
    <w:p>
      <w:pPr>
        <w:spacing w:after="60"/>
        <w:ind w:firstLine="567"/>
        <w:jc w:val="both"/>
      </w:pPr>
      <w:r>
        <w:rPr>
          <w:rFonts w:ascii="Arial" w:cs="Arial" w:eastAsia="Arial" w:hAnsi="Arial"/>
          <w:sz w:val="24"/>
          <w:szCs w:val="24"/>
        </w:rPr>
        <w:t xml:space="preserve">лечебно-восстановительные мероприятия и т.д.)</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120" w:before="400"/>
        <w:jc w:val="center"/>
      </w:pPr>
      <w:r>
        <w:rPr>
          <w:rFonts w:ascii="Arial" w:cs="Arial" w:eastAsia="Arial" w:hAnsi="Arial"/>
          <w:b/>
          <w:bCs/>
          <w:sz w:val="32"/>
          <w:szCs w:val="32"/>
        </w:rPr>
        <w:t xml:space="preserve">МСЭКтин чечими жөнүндө дарылоо-алдын алуу мекемесинин
 билдируусу
 Извещение лечебно-профилактического учреждения о решении МСЭК</w:t>
      </w:r>
    </w:p>
    <w:p>
      <w:pPr>
        <w:spacing w:after="240"/>
        <w:jc w:val="center"/>
      </w:pPr>
      <w:r>
        <w:rPr>
          <w:rFonts w:ascii="Arial" w:cs="Arial" w:eastAsia="Arial" w:hAnsi="Arial"/>
          <w:sz w:val="24"/>
          <w:szCs w:val="24"/>
        </w:rPr>
        <w:t xml:space="preserve">_________________________________________________________________________
 дарылоо уюмунун аталышы, дареги; наименование лечебной организации, адрес</w:t>
      </w:r>
    </w:p>
    <w:p>
      <w:pPr>
        <w:spacing w:after="60"/>
        <w:ind w:firstLine="567"/>
        <w:jc w:val="both"/>
      </w:pPr>
      <w:r>
        <w:rPr>
          <w:rFonts w:ascii="Arial" w:cs="Arial" w:eastAsia="Arial" w:hAnsi="Arial"/>
          <w:sz w:val="24"/>
          <w:szCs w:val="24"/>
        </w:rPr>
        <w:t xml:space="preserve">1. Бейтаптын аты-жону</w:t>
      </w:r>
    </w:p>
    <w:p>
      <w:pPr>
        <w:spacing w:after="60"/>
        <w:ind w:firstLine="567"/>
        <w:jc w:val="both"/>
      </w:pPr>
      <w:r>
        <w:rPr>
          <w:rFonts w:ascii="Arial" w:cs="Arial" w:eastAsia="Arial" w:hAnsi="Arial"/>
          <w:sz w:val="24"/>
          <w:szCs w:val="24"/>
        </w:rPr>
        <w:t xml:space="preserve">ФИО больного _______________________________________________________________________</w:t>
      </w:r>
    </w:p>
    <w:p>
      <w:pPr>
        <w:spacing w:after="60"/>
        <w:ind w:firstLine="567"/>
        <w:jc w:val="both"/>
      </w:pPr>
      <w:r>
        <w:rPr>
          <w:rFonts w:ascii="Arial" w:cs="Arial" w:eastAsia="Arial" w:hAnsi="Arial"/>
          <w:sz w:val="24"/>
          <w:szCs w:val="24"/>
        </w:rPr>
        <w:t xml:space="preserve">2. Туулган датасы: куну, айы, жылы ______________________________ актынын № ___________</w:t>
      </w:r>
    </w:p>
    <w:p>
      <w:pPr>
        <w:spacing w:after="60"/>
        <w:ind w:firstLine="567"/>
        <w:jc w:val="both"/>
      </w:pPr>
      <w:r>
        <w:rPr>
          <w:rFonts w:ascii="Arial" w:cs="Arial" w:eastAsia="Arial" w:hAnsi="Arial"/>
          <w:sz w:val="24"/>
          <w:szCs w:val="24"/>
        </w:rPr>
        <w:t xml:space="preserve">Дата рождения: число, месяц, год __________________ № акта ____________________________</w:t>
      </w:r>
    </w:p>
    <w:p>
      <w:pPr>
        <w:spacing w:after="60"/>
        <w:ind w:firstLine="567"/>
        <w:jc w:val="both"/>
      </w:pPr>
      <w:r>
        <w:rPr>
          <w:rFonts w:ascii="Arial" w:cs="Arial" w:eastAsia="Arial" w:hAnsi="Arial"/>
          <w:sz w:val="24"/>
          <w:szCs w:val="24"/>
        </w:rPr>
        <w:t xml:space="preserve">3. МСЭКтин корутундусу: "ден соолугунун мумкунчулугу чектелуу бала" категориясы ___ жылга</w:t>
      </w:r>
    </w:p>
    <w:p>
      <w:pPr>
        <w:spacing w:after="60"/>
        <w:ind w:firstLine="567"/>
        <w:jc w:val="both"/>
      </w:pPr>
      <w:r>
        <w:rPr>
          <w:rFonts w:ascii="Arial" w:cs="Arial" w:eastAsia="Arial" w:hAnsi="Arial"/>
          <w:sz w:val="24"/>
          <w:szCs w:val="24"/>
        </w:rPr>
        <w:t xml:space="preserve">чейин белгиленген (белгиленген жок) ___________________________________________________</w:t>
      </w:r>
    </w:p>
    <w:p>
      <w:pPr>
        <w:spacing w:after="60"/>
        <w:ind w:firstLine="567"/>
        <w:jc w:val="both"/>
      </w:pPr>
      <w:r>
        <w:rPr>
          <w:rFonts w:ascii="Arial" w:cs="Arial" w:eastAsia="Arial" w:hAnsi="Arial"/>
          <w:sz w:val="24"/>
          <w:szCs w:val="24"/>
        </w:rPr>
        <w:t xml:space="preserve">                                                                                               (куну, айы, жылы)</w:t>
      </w:r>
    </w:p>
    <w:p>
      <w:pPr>
        <w:spacing w:after="60"/>
        <w:ind w:firstLine="567"/>
        <w:jc w:val="both"/>
      </w:pPr>
      <w:r>
        <w:rPr>
          <w:rFonts w:ascii="Arial" w:cs="Arial" w:eastAsia="Arial" w:hAnsi="Arial"/>
          <w:sz w:val="24"/>
          <w:szCs w:val="24"/>
        </w:rPr>
        <w:t xml:space="preserve">Заключение МСЭК: категория "ребенок с ограниченными возможностями здоровья" установлена</w:t>
      </w:r>
    </w:p>
    <w:p>
      <w:pPr>
        <w:spacing w:after="60"/>
        <w:ind w:firstLine="567"/>
        <w:jc w:val="both"/>
      </w:pPr>
      <w:r>
        <w:rPr>
          <w:rFonts w:ascii="Arial" w:cs="Arial" w:eastAsia="Arial" w:hAnsi="Arial"/>
          <w:sz w:val="24"/>
          <w:szCs w:val="24"/>
        </w:rPr>
        <w:t xml:space="preserve">(не установлена) сроком на ______________ лет, до ______________________________________</w:t>
      </w:r>
    </w:p>
    <w:p>
      <w:pPr>
        <w:spacing w:after="60"/>
        <w:ind w:firstLine="567"/>
        <w:jc w:val="both"/>
      </w:pPr>
      <w:r>
        <w:rPr>
          <w:rFonts w:ascii="Arial" w:cs="Arial" w:eastAsia="Arial" w:hAnsi="Arial"/>
          <w:sz w:val="24"/>
          <w:szCs w:val="24"/>
        </w:rPr>
        <w:t xml:space="preserve">                                                                                                    (число, месяц, год)</w:t>
      </w:r>
    </w:p>
    <w:p>
      <w:pPr>
        <w:spacing w:after="60"/>
        <w:ind w:firstLine="567"/>
        <w:jc w:val="both"/>
      </w:pPr>
      <w:r>
        <w:rPr>
          <w:rFonts w:ascii="Arial" w:cs="Arial" w:eastAsia="Arial" w:hAnsi="Arial"/>
          <w:sz w:val="24"/>
          <w:szCs w:val="24"/>
        </w:rPr>
        <w:t xml:space="preserve">МСЭКтин диагнозу</w:t>
      </w:r>
    </w:p>
    <w:p>
      <w:pPr>
        <w:spacing w:after="60"/>
        <w:ind w:firstLine="567"/>
        <w:jc w:val="both"/>
      </w:pPr>
      <w:r>
        <w:rPr>
          <w:rFonts w:ascii="Arial" w:cs="Arial" w:eastAsia="Arial" w:hAnsi="Arial"/>
          <w:sz w:val="24"/>
          <w:szCs w:val="24"/>
        </w:rPr>
        <w:t xml:space="preserve">Диагноз МСЭК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10. МСЭКке жонотуу учурунда баланын абалы (терапевттин, хирургдун, невропатологдун жана</w:t>
      </w:r>
    </w:p>
    <w:p>
      <w:pPr>
        <w:spacing w:after="60"/>
        <w:ind w:firstLine="567"/>
        <w:jc w:val="both"/>
      </w:pPr>
      <w:r>
        <w:rPr>
          <w:rFonts w:ascii="Arial" w:cs="Arial" w:eastAsia="Arial" w:hAnsi="Arial"/>
          <w:sz w:val="24"/>
          <w:szCs w:val="24"/>
        </w:rPr>
        <w:t xml:space="preserve">башка врачтардын объективдуу текшеруусунун маалыматтары).</w:t>
      </w:r>
    </w:p>
    <w:p>
      <w:pPr>
        <w:spacing w:after="60"/>
        <w:ind w:firstLine="567"/>
        <w:jc w:val="both"/>
      </w:pPr>
      <w:r>
        <w:rPr>
          <w:rFonts w:ascii="Arial" w:cs="Arial" w:eastAsia="Arial" w:hAnsi="Arial"/>
          <w:sz w:val="24"/>
          <w:szCs w:val="24"/>
        </w:rPr>
        <w:t xml:space="preserve">Состояние ребенка при направлении на МСЭК (данные объективного обследования терапевта,</w:t>
      </w:r>
    </w:p>
    <w:p>
      <w:pPr>
        <w:spacing w:after="60"/>
        <w:ind w:firstLine="567"/>
        <w:jc w:val="both"/>
      </w:pPr>
      <w:r>
        <w:rPr>
          <w:rFonts w:ascii="Arial" w:cs="Arial" w:eastAsia="Arial" w:hAnsi="Arial"/>
          <w:sz w:val="24"/>
          <w:szCs w:val="24"/>
        </w:rPr>
        <w:t xml:space="preserve">хирурга, невропатолога и других врачей)</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11. Рентгендик, лаборатордук жана башка изилдоолор; Рентгенологические, лабораторные и</w:t>
      </w:r>
    </w:p>
    <w:p>
      <w:pPr>
        <w:spacing w:after="60"/>
        <w:ind w:firstLine="567"/>
        <w:jc w:val="both"/>
      </w:pPr>
      <w:r>
        <w:rPr>
          <w:rFonts w:ascii="Arial" w:cs="Arial" w:eastAsia="Arial" w:hAnsi="Arial"/>
          <w:sz w:val="24"/>
          <w:szCs w:val="24"/>
        </w:rPr>
        <w:t xml:space="preserve">другие исследования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12. МСЭКке жоноткон учурдагы диагноз, а) негизги оорусу (организмдин функциялары бузулушунун,</w:t>
      </w:r>
    </w:p>
    <w:p>
      <w:pPr>
        <w:spacing w:after="60"/>
        <w:ind w:firstLine="567"/>
        <w:jc w:val="both"/>
      </w:pPr>
      <w:r>
        <w:rPr>
          <w:rFonts w:ascii="Arial" w:cs="Arial" w:eastAsia="Arial" w:hAnsi="Arial"/>
          <w:sz w:val="24"/>
          <w:szCs w:val="24"/>
        </w:rPr>
        <w:t xml:space="preserve">тиричилик аракетинин чектелишинин даражасын корсотуу менен кабыл алынган квалификация</w:t>
      </w:r>
    </w:p>
    <w:p>
      <w:pPr>
        <w:spacing w:after="60"/>
        <w:ind w:firstLine="567"/>
        <w:jc w:val="both"/>
      </w:pPr>
      <w:r>
        <w:rPr>
          <w:rFonts w:ascii="Arial" w:cs="Arial" w:eastAsia="Arial" w:hAnsi="Arial"/>
          <w:sz w:val="24"/>
          <w:szCs w:val="24"/>
        </w:rPr>
        <w:t xml:space="preserve">боюнча клиникалык муноздомо).</w:t>
      </w:r>
    </w:p>
    <w:p>
      <w:pPr>
        <w:spacing w:after="60"/>
        <w:ind w:firstLine="567"/>
        <w:jc w:val="both"/>
      </w:pPr>
      <w:r>
        <w:rPr>
          <w:rFonts w:ascii="Arial" w:cs="Arial" w:eastAsia="Arial" w:hAnsi="Arial"/>
          <w:sz w:val="24"/>
          <w:szCs w:val="24"/>
        </w:rPr>
        <w:t xml:space="preserve">Диагноз при направлении на МСЭК а) основное заболевание (клиническая характеристика по</w:t>
      </w:r>
    </w:p>
    <w:p>
      <w:pPr>
        <w:spacing w:after="60"/>
        <w:ind w:firstLine="567"/>
        <w:jc w:val="both"/>
      </w:pPr>
      <w:r>
        <w:rPr>
          <w:rFonts w:ascii="Arial" w:cs="Arial" w:eastAsia="Arial" w:hAnsi="Arial"/>
          <w:sz w:val="24"/>
          <w:szCs w:val="24"/>
        </w:rPr>
        <w:t xml:space="preserve">принятой классификации с указанием степени нарушения функций организма, ограничений</w:t>
      </w:r>
    </w:p>
    <w:p>
      <w:pPr>
        <w:spacing w:after="60"/>
        <w:ind w:firstLine="567"/>
        <w:jc w:val="both"/>
      </w:pPr>
      <w:r>
        <w:rPr>
          <w:rFonts w:ascii="Arial" w:cs="Arial" w:eastAsia="Arial" w:hAnsi="Arial"/>
          <w:sz w:val="24"/>
          <w:szCs w:val="24"/>
        </w:rPr>
        <w:t xml:space="preserve">жизнедеятельности)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б) коштогон оорулар; сопутствующие заболевания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в) кабылдоолор; осложнения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13. МСЭКке жонотуу учун негиз: майыптык белгилеринин болушу, кайра куболондуруу - майыптык</w:t>
      </w:r>
    </w:p>
    <w:p>
      <w:pPr>
        <w:spacing w:after="60"/>
        <w:ind w:firstLine="567"/>
        <w:jc w:val="both"/>
      </w:pPr>
      <w:r>
        <w:rPr>
          <w:rFonts w:ascii="Arial" w:cs="Arial" w:eastAsia="Arial" w:hAnsi="Arial"/>
          <w:sz w:val="24"/>
          <w:szCs w:val="24"/>
        </w:rPr>
        <w:t xml:space="preserve">моонотунун аякташы, моонотунон мурда кайра куболондуруу, консультация (алды сызылат).</w:t>
      </w:r>
    </w:p>
    <w:p>
      <w:pPr>
        <w:spacing w:after="60"/>
        <w:ind w:firstLine="567"/>
        <w:jc w:val="both"/>
      </w:pPr>
      <w:r>
        <w:rPr>
          <w:rFonts w:ascii="Arial" w:cs="Arial" w:eastAsia="Arial" w:hAnsi="Arial"/>
          <w:sz w:val="24"/>
          <w:szCs w:val="24"/>
        </w:rPr>
        <w:t xml:space="preserve">Основание для направления на МСЭК: наличие признаков инвалидности, переосвидетельствование</w:t>
      </w:r>
    </w:p>
    <w:p>
      <w:pPr>
        <w:spacing w:after="60"/>
        <w:ind w:firstLine="567"/>
        <w:jc w:val="both"/>
      </w:pPr>
      <w:r>
        <w:rPr>
          <w:rFonts w:ascii="Arial" w:cs="Arial" w:eastAsia="Arial" w:hAnsi="Arial"/>
          <w:sz w:val="24"/>
          <w:szCs w:val="24"/>
        </w:rPr>
        <w:t xml:space="preserve">- окончание срока инвалидности, досрочное переосвидетельствование, консультация (подчеркнуть).</w:t>
      </w:r>
    </w:p>
    <w:p>
      <w:pPr>
        <w:spacing w:after="60"/>
        <w:ind w:firstLine="567"/>
        <w:jc w:val="both"/>
      </w:pPr>
      <w:r>
        <w:rPr>
          <w:rFonts w:ascii="Arial" w:cs="Arial" w:eastAsia="Arial" w:hAnsi="Arial"/>
          <w:sz w:val="24"/>
          <w:szCs w:val="24"/>
        </w:rPr>
        <w:t xml:space="preserve">14. Болжолго баа беруу: сакайышы мумкун, онолушу мумкун, туруктуу абал, жагымсыз болжол,</w:t>
      </w:r>
    </w:p>
    <w:p>
      <w:pPr>
        <w:spacing w:after="60"/>
        <w:ind w:firstLine="567"/>
        <w:jc w:val="both"/>
      </w:pPr>
      <w:r>
        <w:rPr>
          <w:rFonts w:ascii="Arial" w:cs="Arial" w:eastAsia="Arial" w:hAnsi="Arial"/>
          <w:sz w:val="24"/>
          <w:szCs w:val="24"/>
        </w:rPr>
        <w:t xml:space="preserve">белгисиз болжол (алды сызылат).</w:t>
      </w:r>
    </w:p>
    <w:p>
      <w:pPr>
        <w:spacing w:after="60"/>
        <w:ind w:firstLine="567"/>
        <w:jc w:val="both"/>
      </w:pPr>
      <w:r>
        <w:rPr>
          <w:rFonts w:ascii="Arial" w:cs="Arial" w:eastAsia="Arial" w:hAnsi="Arial"/>
          <w:sz w:val="24"/>
          <w:szCs w:val="24"/>
        </w:rPr>
        <w:t xml:space="preserve">Оценка прогноза: возможно выздоровление, возможно улучшение, стабильное состояние,</w:t>
      </w:r>
    </w:p>
    <w:p>
      <w:pPr>
        <w:spacing w:after="60"/>
        <w:ind w:firstLine="567"/>
        <w:jc w:val="both"/>
      </w:pPr>
      <w:r>
        <w:rPr>
          <w:rFonts w:ascii="Arial" w:cs="Arial" w:eastAsia="Arial" w:hAnsi="Arial"/>
          <w:sz w:val="24"/>
          <w:szCs w:val="24"/>
        </w:rPr>
        <w:t xml:space="preserve">неблагоприятный прогноз, неопределенный прогноз (подчеркнуть).</w:t>
      </w:r>
    </w:p>
    <w:p>
      <w:pPr>
        <w:spacing w:after="60"/>
        <w:ind w:firstLine="567"/>
        <w:jc w:val="both"/>
      </w:pPr>
      <w:r>
        <w:rPr>
          <w:rFonts w:ascii="Arial" w:cs="Arial" w:eastAsia="Arial" w:hAnsi="Arial"/>
          <w:sz w:val="24"/>
          <w:szCs w:val="24"/>
        </w:rPr>
        <w:t xml:space="preserve">15. Медициналык реабилитациялоо боюнча сунуштар</w:t>
      </w:r>
    </w:p>
    <w:p>
      <w:pPr>
        <w:spacing w:after="60"/>
        <w:ind w:firstLine="567"/>
        <w:jc w:val="both"/>
      </w:pPr>
      <w:r>
        <w:rPr>
          <w:rFonts w:ascii="Arial" w:cs="Arial" w:eastAsia="Arial" w:hAnsi="Arial"/>
          <w:sz w:val="24"/>
          <w:szCs w:val="24"/>
        </w:rPr>
        <w:t xml:space="preserve">Рекомендации по медицинской реабилитации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ВКК торагасы, мучолору Председатель ВКК члены:</w:t>
      </w:r>
    </w:p>
    <w:p>
      <w:pPr>
        <w:spacing w:after="120"/>
        <w:jc w:val="both"/>
      </w:pPr>
      <w:r>
        <w:rPr>
          <w:rFonts w:ascii="Arial" w:cs="Arial" w:eastAsia="Arial" w:hAnsi="Arial"/>
          <w:sz w:val="24"/>
          <w:szCs w:val="24"/>
        </w:rPr>
        <w:t xml:space="preserve">1. _________________________</w:t>
      </w:r>
    </w:p>
    <w:p>
      <w:pPr>
        <w:spacing w:after="120"/>
        <w:jc w:val="both"/>
      </w:pPr>
      <w:r>
        <w:rPr>
          <w:rFonts w:ascii="Arial" w:cs="Arial" w:eastAsia="Arial" w:hAnsi="Arial"/>
          <w:sz w:val="24"/>
          <w:szCs w:val="24"/>
        </w:rPr>
        <w:t xml:space="preserve">2. _________________________</w:t>
      </w:r>
    </w:p>
    <w:p>
      <w:pPr>
        <w:spacing w:after="120"/>
        <w:jc w:val="both"/>
      </w:pPr>
      <w:r>
        <w:rPr>
          <w:rFonts w:ascii="Arial" w:cs="Arial" w:eastAsia="Arial" w:hAnsi="Arial"/>
          <w:sz w:val="24"/>
          <w:szCs w:val="24"/>
        </w:rPr>
        <w:t xml:space="preserve">3.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4. Медициналык жана социалдык реабилитациялоо боюнча сунуштар</w:t>
      </w:r>
    </w:p>
    <w:p>
      <w:pPr>
        <w:spacing w:after="60"/>
        <w:ind w:firstLine="567"/>
        <w:jc w:val="both"/>
      </w:pPr>
      <w:r>
        <w:rPr>
          <w:rFonts w:ascii="Arial" w:cs="Arial" w:eastAsia="Arial" w:hAnsi="Arial"/>
          <w:sz w:val="24"/>
          <w:szCs w:val="24"/>
        </w:rPr>
        <w:t xml:space="preserve">Рекомендации по медицинской и социальной реабилитации: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ФИО (колу;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Куболондуруудон откоргон куну 201__-жылдын "___" _________________;</w:t>
      </w:r>
    </w:p>
    <w:p>
      <w:pPr>
        <w:spacing w:after="60"/>
        <w:ind w:firstLine="567"/>
        <w:jc w:val="both"/>
      </w:pPr>
      <w:r>
        <w:rPr>
          <w:rFonts w:ascii="Arial" w:cs="Arial" w:eastAsia="Arial" w:hAnsi="Arial"/>
          <w:sz w:val="24"/>
          <w:szCs w:val="24"/>
        </w:rPr>
        <w:t xml:space="preserve">Дата освидетельствования "___" _________________________ 201__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Берилген дата 201__-жылдын "___" ______________________</w:t>
      </w:r>
    </w:p>
    <w:p>
      <w:pPr>
        <w:spacing w:after="60"/>
        <w:ind w:firstLine="567"/>
        <w:jc w:val="both"/>
      </w:pPr>
      <w:r>
        <w:rPr>
          <w:rFonts w:ascii="Arial" w:cs="Arial" w:eastAsia="Arial" w:hAnsi="Arial"/>
          <w:sz w:val="24"/>
          <w:szCs w:val="24"/>
        </w:rPr>
        <w:t xml:space="preserve">Дата выдачи "___" ___________________________ 201__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Жаранды ден соолугунун мумкунчулугу чектелуу адам деп эсептоо жөнүндө жобонун
 2-тиркемеси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8"/>
        <w:gridCol w:w="460"/>
        <w:gridCol w:w="6040"/>
      </w:tblGrid>
      <w:tr>
        <w:tc>
          <w:tcPr>
            <w:tcW w:type="dxa" w:w="367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Кыргыз Республикасынын
 Саламаттык сактоо министрлиги</w:t>
            </w:r>
          </w:p>
          <w:p>
            <w:pPr>
              <w:jc w:val="left"/>
            </w:pPr>
            <w:r>
              <w:rPr>
                <w:rFonts w:ascii="Arial" w:cs="Arial" w:eastAsia="Arial" w:hAnsi="Arial"/>
                <w:sz w:val="24"/>
                <w:szCs w:val="24"/>
              </w:rPr>
              <w:t xml:space="preserve">Министерство здравоохранения
 Кыргызской Республики</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МЕДИЦИНАЛЫК ДОКУМЕНТАЦИЯ</w:t>
            </w:r>
          </w:p>
          <w:p>
            <w:pPr>
              <w:jc w:val="center"/>
            </w:pPr>
            <w:r>
              <w:rPr>
                <w:rFonts w:ascii="Arial" w:cs="Arial" w:eastAsia="Arial" w:hAnsi="Arial"/>
                <w:sz w:val="24"/>
                <w:szCs w:val="24"/>
              </w:rPr>
              <w:t xml:space="preserve">МЕДИЦИНСКАЯ ДОКУМЕНТАЦИЯ</w:t>
            </w:r>
          </w:p>
          <w:p>
            <w:pPr>
              <w:jc w:val="right"/>
            </w:pPr>
            <w:r>
              <w:rPr>
                <w:rFonts w:ascii="Arial" w:cs="Arial" w:eastAsia="Arial" w:hAnsi="Arial"/>
                <w:sz w:val="24"/>
                <w:szCs w:val="24"/>
              </w:rPr>
              <w:t xml:space="preserve">Форма № 088 у</w:t>
            </w:r>
          </w:p>
          <w:p>
            <w:pPr>
              <w:jc w:val="right"/>
            </w:pPr>
            <w:r>
              <w:rPr>
                <w:rFonts w:ascii="Arial" w:cs="Arial" w:eastAsia="Arial" w:hAnsi="Arial"/>
                <w:sz w:val="24"/>
                <w:szCs w:val="24"/>
              </w:rPr>
              <w:t xml:space="preserve"/>
            </w:r>
          </w:p>
          <w:p>
            <w:pPr>
              <w:jc w:val="left"/>
            </w:pPr>
            <w:r>
              <w:rPr>
                <w:rFonts w:ascii="Arial" w:cs="Arial" w:eastAsia="Arial" w:hAnsi="Arial"/>
                <w:sz w:val="24"/>
                <w:szCs w:val="24"/>
              </w:rPr>
              <w:t xml:space="preserve">Кыргыз Республикасынын Окмотунун
 2016-жылдын "___" _____________ № ______</w:t>
            </w:r>
          </w:p>
        </w:tc>
      </w:tr>
      <w:tr>
        <w:tc>
          <w:tcPr>
            <w:tcW w:type="dxa" w:w="367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Уюмдун аталышы:</w:t>
            </w:r>
          </w:p>
          <w:p>
            <w:pPr>
              <w:jc w:val="left"/>
            </w:pPr>
            <w:r>
              <w:rPr>
                <w:rFonts w:ascii="Arial" w:cs="Arial" w:eastAsia="Arial" w:hAnsi="Arial"/>
                <w:sz w:val="24"/>
                <w:szCs w:val="24"/>
              </w:rPr>
              <w:t xml:space="preserve">Наименование организации:</w:t>
            </w:r>
          </w:p>
        </w:tc>
        <w:tc>
          <w:tcPr>
            <w:tcW w:type="dxa" w:w="4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токтому менен бекитилген</w:t>
            </w:r>
          </w:p>
          <w:p>
            <w:pPr>
              <w:jc w:val="left"/>
            </w:pPr>
            <w:r>
              <w:rPr>
                <w:rFonts w:ascii="Arial" w:cs="Arial" w:eastAsia="Arial" w:hAnsi="Arial"/>
                <w:sz w:val="24"/>
                <w:szCs w:val="24"/>
              </w:rPr>
              <w:t xml:space="preserve">Утверждена постановлением
 Правительства Кыргызской Республики
 от "___" ______________ 2016 года № 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"___" _________ № ____/от "___" _________ № ____</w:t>
            </w:r>
          </w:p>
        </w:tc>
      </w:tr>
      <w:tr>
        <w:tc>
          <w:tcPr>
            <w:tcW w:type="dxa" w:w="367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Дареги:</w:t>
            </w:r>
          </w:p>
          <w:p>
            <w:pPr>
              <w:jc w:val="left"/>
            </w:pPr>
            <w:r>
              <w:rPr>
                <w:rFonts w:ascii="Arial" w:cs="Arial" w:eastAsia="Arial" w:hAnsi="Arial"/>
                <w:sz w:val="24"/>
                <w:szCs w:val="24"/>
              </w:rPr>
              <w:t xml:space="preserve">Адрес: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400" w:before="400"/>
        <w:jc w:val="center"/>
      </w:pPr>
      <w:r>
        <w:rPr>
          <w:rFonts w:ascii="Arial" w:cs="Arial" w:eastAsia="Arial" w:hAnsi="Arial"/>
          <w:b/>
          <w:bCs/>
          <w:sz w:val="24"/>
          <w:szCs w:val="24"/>
        </w:rPr>
        <w:t xml:space="preserve">Саламаттык сактоо уюмунун медициналык-социалдык экспертизага</w:t>
      </w:r>
      <w:r>
        <w:rPr>
          <w:rFonts w:ascii="Arial" w:cs="Arial" w:eastAsia="Arial" w:hAnsi="Arial"/>
          <w:b/>
          <w:bCs/>
          <w:sz w:val="24"/>
          <w:szCs w:val="24"/>
        </w:rPr>
        <w:t xml:space="preserve">
 жолдомосу
 Направление организации здравоохранения на медико-социальную экспертизу</w:t>
      </w:r>
    </w:p>
    <w:p>
      <w:pPr>
        <w:spacing w:after="60"/>
        <w:ind w:firstLine="567"/>
        <w:jc w:val="both"/>
      </w:pPr>
      <w:r>
        <w:rPr>
          <w:rFonts w:ascii="Arial" w:cs="Arial" w:eastAsia="Arial" w:hAnsi="Arial"/>
          <w:sz w:val="24"/>
          <w:szCs w:val="24"/>
        </w:rPr>
        <w:t xml:space="preserve">Берилген дата "___" "_________" "____________" (жолдомо биринчи жолу-1, кайталап-2 берилди)</w:t>
      </w:r>
    </w:p>
    <w:p>
      <w:pPr>
        <w:spacing w:after="60"/>
        <w:ind w:firstLine="567"/>
        <w:jc w:val="both"/>
      </w:pPr>
      <w:r>
        <w:rPr>
          <w:rFonts w:ascii="Arial" w:cs="Arial" w:eastAsia="Arial" w:hAnsi="Arial"/>
          <w:sz w:val="24"/>
          <w:szCs w:val="24"/>
        </w:rPr>
        <w:t xml:space="preserve">Дата выдачи "___" "_____________" "____________" (направление выдано впервые-1, повторно-2)</w:t>
      </w:r>
    </w:p>
    <w:p>
      <w:pPr>
        <w:spacing w:after="60"/>
        <w:ind w:firstLine="567"/>
        <w:jc w:val="both"/>
      </w:pPr>
      <w:r>
        <w:rPr>
          <w:rFonts w:ascii="Arial" w:cs="Arial" w:eastAsia="Arial" w:hAnsi="Arial"/>
          <w:sz w:val="24"/>
          <w:szCs w:val="24"/>
        </w:rPr>
        <w:t xml:space="preserve">Жолдомону колдонуу мооноту - 3 ай</w:t>
      </w:r>
    </w:p>
    <w:p>
      <w:pPr>
        <w:spacing w:after="60"/>
        <w:ind w:firstLine="567"/>
        <w:jc w:val="both"/>
      </w:pPr>
      <w:r>
        <w:rPr>
          <w:rFonts w:ascii="Arial" w:cs="Arial" w:eastAsia="Arial" w:hAnsi="Arial"/>
          <w:sz w:val="24"/>
          <w:szCs w:val="24"/>
        </w:rPr>
        <w:t xml:space="preserve">Срок действия направления - 3 месяца</w:t>
      </w:r>
    </w:p>
    <w:p>
      <w:pPr>
        <w:spacing w:after="60"/>
        <w:ind w:firstLine="567"/>
        <w:jc w:val="both"/>
      </w:pPr>
      <w:r>
        <w:rPr>
          <w:rFonts w:ascii="Arial" w:cs="Arial" w:eastAsia="Arial" w:hAnsi="Arial"/>
          <w:sz w:val="24"/>
          <w:szCs w:val="24"/>
        </w:rPr>
        <w:t xml:space="preserve">1. Аты-жону; ФИО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2. Туулган датасы</w:t>
      </w:r>
    </w:p>
    <w:p>
      <w:pPr>
        <w:spacing w:after="60"/>
        <w:ind w:firstLine="567"/>
        <w:jc w:val="both"/>
      </w:pPr>
      <w:r>
        <w:rPr>
          <w:rFonts w:ascii="Arial" w:cs="Arial" w:eastAsia="Arial" w:hAnsi="Arial"/>
          <w:sz w:val="24"/>
          <w:szCs w:val="24"/>
        </w:rPr>
        <w:t xml:space="preserve">Дата рождения ______________________________________________________________________</w:t>
      </w:r>
    </w:p>
    <w:p>
      <w:pPr>
        <w:spacing w:after="60"/>
        <w:ind w:firstLine="567"/>
        <w:jc w:val="both"/>
      </w:pPr>
      <w:r>
        <w:rPr>
          <w:rFonts w:ascii="Arial" w:cs="Arial" w:eastAsia="Arial" w:hAnsi="Arial"/>
          <w:sz w:val="24"/>
          <w:szCs w:val="24"/>
        </w:rPr>
        <w:t xml:space="preserve">3. Оорулуунун дареги</w:t>
      </w:r>
    </w:p>
    <w:p>
      <w:pPr>
        <w:spacing w:after="60"/>
        <w:ind w:firstLine="567"/>
        <w:jc w:val="both"/>
      </w:pPr>
      <w:r>
        <w:rPr>
          <w:rFonts w:ascii="Arial" w:cs="Arial" w:eastAsia="Arial" w:hAnsi="Arial"/>
          <w:sz w:val="24"/>
          <w:szCs w:val="24"/>
        </w:rPr>
        <w:t xml:space="preserve">Адрес больного 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4. Ден соолугунун мумкунчулугу чектелуу адам</w:t>
      </w:r>
    </w:p>
    <w:p>
      <w:pPr>
        <w:spacing w:after="60"/>
        <w:ind w:firstLine="567"/>
        <w:jc w:val="both"/>
      </w:pPr>
      <w:r>
        <w:rPr>
          <w:rFonts w:ascii="Arial" w:cs="Arial" w:eastAsia="Arial" w:hAnsi="Arial"/>
          <w:sz w:val="24"/>
          <w:szCs w:val="24"/>
        </w:rPr>
        <w:t xml:space="preserve">Лицо с ограниченными возможностями здоровья ______________________________ топ; группа</w:t>
      </w:r>
    </w:p>
    <w:p>
      <w:pPr>
        <w:spacing w:after="60"/>
        <w:ind w:firstLine="567"/>
        <w:jc w:val="both"/>
      </w:pPr>
      <w:r>
        <w:rPr>
          <w:rFonts w:ascii="Arial" w:cs="Arial" w:eastAsia="Arial" w:hAnsi="Arial"/>
          <w:sz w:val="24"/>
          <w:szCs w:val="24"/>
        </w:rPr>
        <w:t xml:space="preserve">5. Иштеген жери</w:t>
      </w:r>
    </w:p>
    <w:p>
      <w:pPr>
        <w:spacing w:after="60"/>
        <w:ind w:firstLine="567"/>
        <w:jc w:val="both"/>
      </w:pPr>
      <w:r>
        <w:rPr>
          <w:rFonts w:ascii="Arial" w:cs="Arial" w:eastAsia="Arial" w:hAnsi="Arial"/>
          <w:sz w:val="24"/>
          <w:szCs w:val="24"/>
        </w:rPr>
        <w:t xml:space="preserve">Место работы 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иштеген жеринин дареги; адрес места работы</w:t>
      </w:r>
    </w:p>
    <w:p>
      <w:pPr>
        <w:spacing w:after="60"/>
        <w:ind w:firstLine="567"/>
        <w:jc w:val="both"/>
      </w:pPr>
      <w:r>
        <w:rPr>
          <w:rFonts w:ascii="Arial" w:cs="Arial" w:eastAsia="Arial" w:hAnsi="Arial"/>
          <w:sz w:val="24"/>
          <w:szCs w:val="24"/>
        </w:rPr>
        <w:t xml:space="preserve">6. Кесиби; Профессия ________________________________________________________________</w:t>
      </w:r>
    </w:p>
    <w:p>
      <w:pPr>
        <w:spacing w:after="60"/>
        <w:ind w:firstLine="567"/>
        <w:jc w:val="both"/>
      </w:pPr>
      <w:r>
        <w:rPr>
          <w:rFonts w:ascii="Arial" w:cs="Arial" w:eastAsia="Arial" w:hAnsi="Arial"/>
          <w:sz w:val="24"/>
          <w:szCs w:val="24"/>
        </w:rPr>
        <w:t xml:space="preserve">7. Кызмат орду; Должность ____________________________________________________________</w:t>
      </w:r>
    </w:p>
    <w:p>
      <w:pPr>
        <w:spacing w:after="60"/>
        <w:ind w:firstLine="567"/>
        <w:jc w:val="both"/>
      </w:pPr>
      <w:r>
        <w:rPr>
          <w:rFonts w:ascii="Arial" w:cs="Arial" w:eastAsia="Arial" w:hAnsi="Arial"/>
          <w:sz w:val="24"/>
          <w:szCs w:val="24"/>
        </w:rPr>
        <w:t xml:space="preserve">8. Дарылоо-алдын алуу мекемесинин байкоосунда 20__-жылдын "___" ________________ тартып</w:t>
      </w:r>
    </w:p>
    <w:p>
      <w:pPr>
        <w:spacing w:after="60"/>
        <w:ind w:firstLine="567"/>
        <w:jc w:val="both"/>
      </w:pPr>
      <w:r>
        <w:rPr>
          <w:rFonts w:ascii="Arial" w:cs="Arial" w:eastAsia="Arial" w:hAnsi="Arial"/>
          <w:sz w:val="24"/>
          <w:szCs w:val="24"/>
        </w:rPr>
        <w:t xml:space="preserve">Под наблюдением лечебно-профилактического учреждения с "___" ________________ 20__ года.</w:t>
      </w:r>
    </w:p>
    <w:p>
      <w:pPr>
        <w:spacing w:after="60"/>
        <w:ind w:firstLine="567"/>
        <w:jc w:val="both"/>
      </w:pPr>
      <w:r>
        <w:rPr>
          <w:rFonts w:ascii="Arial" w:cs="Arial" w:eastAsia="Arial" w:hAnsi="Arial"/>
          <w:sz w:val="24"/>
          <w:szCs w:val="24"/>
        </w:rPr>
        <w:t xml:space="preserve">9. Бул оорунун таржымалы (башталышы, орчушу, журушу, катуу кармаган кундору, жургузулгон</w:t>
      </w:r>
    </w:p>
    <w:p>
      <w:pPr>
        <w:spacing w:after="60"/>
        <w:ind w:firstLine="567"/>
        <w:jc w:val="both"/>
      </w:pPr>
      <w:r>
        <w:rPr>
          <w:rFonts w:ascii="Arial" w:cs="Arial" w:eastAsia="Arial" w:hAnsi="Arial"/>
          <w:sz w:val="24"/>
          <w:szCs w:val="24"/>
        </w:rPr>
        <w:t xml:space="preserve">дарылоо-алдын алуу чаралары, эмгекке жарамдуулукту калыбына келтируу боюнча чаралар).</w:t>
      </w:r>
    </w:p>
    <w:p>
      <w:pPr>
        <w:spacing w:after="60"/>
        <w:ind w:firstLine="567"/>
        <w:jc w:val="both"/>
      </w:pPr>
      <w:r>
        <w:rPr>
          <w:rFonts w:ascii="Arial" w:cs="Arial" w:eastAsia="Arial" w:hAnsi="Arial"/>
          <w:sz w:val="24"/>
          <w:szCs w:val="24"/>
        </w:rPr>
        <w:t xml:space="preserve">История настоящего заболевания (начало, развитие, течение, даты обострений, проведенные</w:t>
      </w:r>
    </w:p>
    <w:p>
      <w:pPr>
        <w:spacing w:after="60"/>
        <w:ind w:firstLine="567"/>
        <w:jc w:val="both"/>
      </w:pPr>
      <w:r>
        <w:rPr>
          <w:rFonts w:ascii="Arial" w:cs="Arial" w:eastAsia="Arial" w:hAnsi="Arial"/>
          <w:sz w:val="24"/>
          <w:szCs w:val="24"/>
        </w:rPr>
        <w:t xml:space="preserve">лечебно-профилактические мероприятия, меры по восстановлению трудоспособности)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10. Эмгекке убактылуу жарамсыздыктын тездиги жана узактыгы (сонку 12 айдагы маалыматтар)</w:t>
      </w:r>
    </w:p>
    <w:p>
      <w:pPr>
        <w:spacing w:after="60"/>
        <w:ind w:firstLine="567"/>
        <w:jc w:val="both"/>
      </w:pPr>
      <w:r>
        <w:rPr>
          <w:rFonts w:ascii="Arial" w:cs="Arial" w:eastAsia="Arial" w:hAnsi="Arial"/>
          <w:sz w:val="24"/>
          <w:szCs w:val="24"/>
        </w:rPr>
        <w:t xml:space="preserve">Частота и длительность временной нетрудоспособности (сведения за последние 12 месяцев)</w:t>
      </w:r>
    </w:p>
    <w:p>
      <w:pPr>
        <w:spacing w:after="60"/>
        <w:ind w:firstLine="567"/>
        <w:jc w:val="both"/>
      </w:pPr>
      <w:r>
        <w:rPr>
          <w:rFonts w:ascii="Arial" w:cs="Arial" w:eastAsia="Arial" w:hAnsi="Arial"/>
          <w:sz w:val="24"/>
          <w:szCs w:val="24"/>
        </w:rPr>
        <w:t xml:space="preserve">Айдын кундору; Числа месяца. Оорунун аталышы; Название болезни тартып __ с чейин ___ по</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400" w:before="400"/>
        <w:jc w:val="center"/>
      </w:pPr>
      <w:r>
        <w:rPr>
          <w:rFonts w:ascii="Arial" w:cs="Arial" w:eastAsia="Arial" w:hAnsi="Arial"/>
          <w:b/>
          <w:bCs/>
          <w:sz w:val="32"/>
          <w:szCs w:val="32"/>
        </w:rPr>
        <w:t xml:space="preserve">МСЭКтин чечими жөнүндө дарылоо-алдын алуу мекемесинин билдирмеси
 Извещение лечебно-профилактического учреждения о решении МСЭК</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КР Саламаттык сактоо министрлигинин дарылоо уюмунун аталышы, дареги; Минздрав КР</w:t>
      </w:r>
    </w:p>
    <w:p>
      <w:pPr>
        <w:spacing w:after="60"/>
        <w:ind w:firstLine="567"/>
        <w:jc w:val="both"/>
      </w:pPr>
      <w:r>
        <w:rPr>
          <w:rFonts w:ascii="Arial" w:cs="Arial" w:eastAsia="Arial" w:hAnsi="Arial"/>
          <w:sz w:val="24"/>
          <w:szCs w:val="24"/>
        </w:rPr>
        <w:t xml:space="preserve">наименование лечебной организации, адрес</w:t>
      </w:r>
    </w:p>
    <w:p>
      <w:pPr>
        <w:spacing w:after="60"/>
        <w:ind w:firstLine="567"/>
        <w:jc w:val="both"/>
      </w:pPr>
      <w:r>
        <w:rPr>
          <w:rFonts w:ascii="Arial" w:cs="Arial" w:eastAsia="Arial" w:hAnsi="Arial"/>
          <w:sz w:val="24"/>
          <w:szCs w:val="24"/>
        </w:rPr>
        <w:t xml:space="preserve">1. Аты-жону; ФИО ____________________________________________________________________</w:t>
      </w:r>
    </w:p>
    <w:p>
      <w:pPr>
        <w:spacing w:after="60"/>
        <w:ind w:firstLine="567"/>
        <w:jc w:val="both"/>
      </w:pPr>
      <w:r>
        <w:rPr>
          <w:rFonts w:ascii="Arial" w:cs="Arial" w:eastAsia="Arial" w:hAnsi="Arial"/>
          <w:sz w:val="24"/>
          <w:szCs w:val="24"/>
        </w:rPr>
        <w:t xml:space="preserve">2. Туулган куну; Дата рождения ________________________________________________________</w:t>
      </w:r>
    </w:p>
    <w:p>
      <w:pPr>
        <w:spacing w:after="60"/>
        <w:ind w:firstLine="567"/>
        <w:jc w:val="both"/>
      </w:pPr>
      <w:r>
        <w:rPr>
          <w:rFonts w:ascii="Arial" w:cs="Arial" w:eastAsia="Arial" w:hAnsi="Arial"/>
          <w:sz w:val="24"/>
          <w:szCs w:val="24"/>
        </w:rPr>
        <w:t xml:space="preserve">3. Актынын №; № акта ________________________________________________________________</w:t>
      </w:r>
    </w:p>
    <w:p>
      <w:pPr>
        <w:spacing w:after="60"/>
        <w:ind w:firstLine="567"/>
        <w:jc w:val="both"/>
      </w:pPr>
      <w:r>
        <w:rPr>
          <w:rFonts w:ascii="Arial" w:cs="Arial" w:eastAsia="Arial" w:hAnsi="Arial"/>
          <w:sz w:val="24"/>
          <w:szCs w:val="24"/>
        </w:rPr>
        <w:t xml:space="preserve">4. МСЭКтин диагнозу; Диагноз МСЭК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11. Сонку жылда кесиптин же иш шартынын озгорушу. Изменение профессии или условий</w:t>
      </w:r>
    </w:p>
    <w:p>
      <w:pPr>
        <w:spacing w:after="60"/>
        <w:ind w:firstLine="567"/>
        <w:jc w:val="both"/>
      </w:pPr>
      <w:r>
        <w:rPr>
          <w:rFonts w:ascii="Arial" w:cs="Arial" w:eastAsia="Arial" w:hAnsi="Arial"/>
          <w:sz w:val="24"/>
          <w:szCs w:val="24"/>
        </w:rPr>
        <w:t xml:space="preserve">работы за последний год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12. МСЭКке жонотуу учурундагы бейтаптын абалы (терапевттин, хирургдун, невропатологдун</w:t>
      </w:r>
    </w:p>
    <w:p>
      <w:pPr>
        <w:spacing w:after="60"/>
        <w:ind w:firstLine="567"/>
        <w:jc w:val="both"/>
      </w:pPr>
      <w:r>
        <w:rPr>
          <w:rFonts w:ascii="Arial" w:cs="Arial" w:eastAsia="Arial" w:hAnsi="Arial"/>
          <w:sz w:val="24"/>
          <w:szCs w:val="24"/>
        </w:rPr>
        <w:t xml:space="preserve">жана башка врачтардын объективдуу текшеруусунун маалыматтары).</w:t>
      </w:r>
    </w:p>
    <w:p>
      <w:pPr>
        <w:spacing w:after="60"/>
        <w:ind w:firstLine="567"/>
        <w:jc w:val="both"/>
      </w:pPr>
      <w:r>
        <w:rPr>
          <w:rFonts w:ascii="Arial" w:cs="Arial" w:eastAsia="Arial" w:hAnsi="Arial"/>
          <w:sz w:val="24"/>
          <w:szCs w:val="24"/>
        </w:rPr>
        <w:t xml:space="preserve">Состояние больного при направлении на МСЭК (данные объективного обследования терапевта,</w:t>
      </w:r>
    </w:p>
    <w:p>
      <w:pPr>
        <w:spacing w:after="60"/>
        <w:ind w:firstLine="567"/>
        <w:jc w:val="both"/>
      </w:pPr>
      <w:r>
        <w:rPr>
          <w:rFonts w:ascii="Arial" w:cs="Arial" w:eastAsia="Arial" w:hAnsi="Arial"/>
          <w:sz w:val="24"/>
          <w:szCs w:val="24"/>
        </w:rPr>
        <w:t xml:space="preserve">хирурга, невропатолога и др. врачей)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13. Рентгенологиялык текшеруу; Рентгенологические исследования 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14. Лабораториялык изилдоолор; Лабораторные исследования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15. МСЭКке жоноткон учурдагы диагноз, а) негизги оорусу (кабыл алынган квалификация,</w:t>
      </w:r>
    </w:p>
    <w:p>
      <w:pPr>
        <w:spacing w:after="60"/>
        <w:ind w:firstLine="567"/>
        <w:jc w:val="both"/>
      </w:pPr>
      <w:r>
        <w:rPr>
          <w:rFonts w:ascii="Arial" w:cs="Arial" w:eastAsia="Arial" w:hAnsi="Arial"/>
          <w:sz w:val="24"/>
          <w:szCs w:val="24"/>
        </w:rPr>
        <w:t xml:space="preserve">организмдин функциялары бузулушунун даражасы боюнча клиникалык муноздомолор).</w:t>
      </w:r>
    </w:p>
    <w:p>
      <w:pPr>
        <w:spacing w:after="60"/>
        <w:ind w:firstLine="567"/>
        <w:jc w:val="both"/>
      </w:pPr>
      <w:r>
        <w:rPr>
          <w:rFonts w:ascii="Arial" w:cs="Arial" w:eastAsia="Arial" w:hAnsi="Arial"/>
          <w:sz w:val="24"/>
          <w:szCs w:val="24"/>
        </w:rPr>
        <w:t xml:space="preserve">Диагноз при направлении на МСЭК а) основное заболевание (клиническая характеристика по</w:t>
      </w:r>
    </w:p>
    <w:p>
      <w:pPr>
        <w:spacing w:after="60"/>
        <w:ind w:firstLine="567"/>
        <w:jc w:val="both"/>
      </w:pPr>
      <w:r>
        <w:rPr>
          <w:rFonts w:ascii="Arial" w:cs="Arial" w:eastAsia="Arial" w:hAnsi="Arial"/>
          <w:sz w:val="24"/>
          <w:szCs w:val="24"/>
        </w:rPr>
        <w:t xml:space="preserve">принятой квалификации, степени нарушения функции организма)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б) коштогон оорулар; сопутствующие заболевания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в) кабылдоолор; осложнения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16. МСЭКке жонотуу учун негиз: майыптык белгилеринин болушу, майыптык моонотунун</w:t>
      </w:r>
    </w:p>
    <w:p>
      <w:pPr>
        <w:spacing w:after="60"/>
        <w:ind w:firstLine="567"/>
        <w:jc w:val="both"/>
      </w:pPr>
      <w:r>
        <w:rPr>
          <w:rFonts w:ascii="Arial" w:cs="Arial" w:eastAsia="Arial" w:hAnsi="Arial"/>
          <w:sz w:val="24"/>
          <w:szCs w:val="24"/>
        </w:rPr>
        <w:t xml:space="preserve">аякташы - кайра куболондуруу, моонотунон мурда кайра куболондуруу, эмгекке жарамсыздык</w:t>
      </w:r>
    </w:p>
    <w:p>
      <w:pPr>
        <w:spacing w:after="60"/>
        <w:ind w:firstLine="567"/>
        <w:jc w:val="both"/>
      </w:pPr>
      <w:r>
        <w:rPr>
          <w:rFonts w:ascii="Arial" w:cs="Arial" w:eastAsia="Arial" w:hAnsi="Arial"/>
          <w:sz w:val="24"/>
          <w:szCs w:val="24"/>
        </w:rPr>
        <w:t xml:space="preserve">барагын узартуу зарылчылыгы (алды сызылат).</w:t>
      </w:r>
    </w:p>
    <w:p>
      <w:pPr>
        <w:spacing w:after="60"/>
        <w:ind w:firstLine="567"/>
        <w:jc w:val="both"/>
      </w:pPr>
      <w:r>
        <w:rPr>
          <w:rFonts w:ascii="Arial" w:cs="Arial" w:eastAsia="Arial" w:hAnsi="Arial"/>
          <w:sz w:val="24"/>
          <w:szCs w:val="24"/>
        </w:rPr>
        <w:t xml:space="preserve">Основание для направления на МСЭК: наличие признаков инвалидности, окончание срока</w:t>
      </w:r>
    </w:p>
    <w:p>
      <w:pPr>
        <w:spacing w:after="60"/>
        <w:ind w:firstLine="567"/>
        <w:jc w:val="both"/>
      </w:pPr>
      <w:r>
        <w:rPr>
          <w:rFonts w:ascii="Arial" w:cs="Arial" w:eastAsia="Arial" w:hAnsi="Arial"/>
          <w:sz w:val="24"/>
          <w:szCs w:val="24"/>
        </w:rPr>
        <w:t xml:space="preserve">инвалидности переосвидетельствование, досрочное переосвидетельствование, необходимость</w:t>
      </w:r>
    </w:p>
    <w:p>
      <w:pPr>
        <w:spacing w:after="60"/>
        <w:ind w:firstLine="567"/>
        <w:jc w:val="both"/>
      </w:pPr>
      <w:r>
        <w:rPr>
          <w:rFonts w:ascii="Arial" w:cs="Arial" w:eastAsia="Arial" w:hAnsi="Arial"/>
          <w:sz w:val="24"/>
          <w:szCs w:val="24"/>
        </w:rPr>
        <w:t xml:space="preserve">продления листка нетрудоспособности (подчеркнуть).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ВКК торагасы</w:t>
      </w:r>
    </w:p>
    <w:p>
      <w:pPr>
        <w:spacing w:after="120"/>
        <w:jc w:val="both"/>
      </w:pPr>
      <w:r>
        <w:rPr>
          <w:rFonts w:ascii="Arial" w:cs="Arial" w:eastAsia="Arial" w:hAnsi="Arial"/>
          <w:sz w:val="24"/>
          <w:szCs w:val="24"/>
        </w:rPr>
        <w:t xml:space="preserve">1. _________________________</w:t>
      </w:r>
    </w:p>
    <w:p>
      <w:pPr>
        <w:spacing w:after="120"/>
        <w:jc w:val="both"/>
      </w:pPr>
      <w:r>
        <w:rPr>
          <w:rFonts w:ascii="Arial" w:cs="Arial" w:eastAsia="Arial" w:hAnsi="Arial"/>
          <w:sz w:val="24"/>
          <w:szCs w:val="24"/>
        </w:rPr>
        <w:t xml:space="preserve">2. _________________________</w:t>
      </w:r>
    </w:p>
    <w:p>
      <w:pPr>
        <w:spacing w:after="120"/>
        <w:jc w:val="both"/>
      </w:pPr>
      <w:r>
        <w:rPr>
          <w:rFonts w:ascii="Arial" w:cs="Arial" w:eastAsia="Arial" w:hAnsi="Arial"/>
          <w:sz w:val="24"/>
          <w:szCs w:val="24"/>
        </w:rPr>
        <w:t xml:space="preserve">3.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МСЭКтин корутундусу; Заключение МСЭК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6. Социалдык-эмгектик реабилитациялоо боюнча сунуштар;</w:t>
      </w:r>
    </w:p>
    <w:p>
      <w:pPr>
        <w:spacing w:after="60"/>
        <w:ind w:firstLine="567"/>
        <w:jc w:val="both"/>
      </w:pPr>
      <w:r>
        <w:rPr>
          <w:rFonts w:ascii="Arial" w:cs="Arial" w:eastAsia="Arial" w:hAnsi="Arial"/>
          <w:sz w:val="24"/>
          <w:szCs w:val="24"/>
        </w:rPr>
        <w:t xml:space="preserve">Рекомендации по социально-трудовой реабилитации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ФИО (колу)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Куболондуруудон откоргон куну 201__-жылдын "___" _________________;</w:t>
      </w:r>
    </w:p>
    <w:p>
      <w:pPr>
        <w:spacing w:after="60"/>
        <w:ind w:firstLine="567"/>
        <w:jc w:val="both"/>
      </w:pPr>
      <w:r>
        <w:rPr>
          <w:rFonts w:ascii="Arial" w:cs="Arial" w:eastAsia="Arial" w:hAnsi="Arial"/>
          <w:sz w:val="24"/>
          <w:szCs w:val="24"/>
        </w:rPr>
        <w:t xml:space="preserve">Дата освидетельствования "___" _________________________ 201__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Берилген куну 201__-жылдын "___" ______________________</w:t>
      </w:r>
    </w:p>
    <w:p>
      <w:pPr>
        <w:spacing w:after="60"/>
        <w:ind w:firstLine="567"/>
        <w:jc w:val="both"/>
      </w:pPr>
      <w:r>
        <w:rPr>
          <w:rFonts w:ascii="Arial" w:cs="Arial" w:eastAsia="Arial" w:hAnsi="Arial"/>
          <w:sz w:val="24"/>
          <w:szCs w:val="24"/>
        </w:rPr>
        <w:t xml:space="preserve">Дата выдачи "___" ___________________________ 201__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Жаранды ден соолугунун мумкунчулугу чектелуу адам деп эсептоо жөнүндө жобонун
 3-тиркемеси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4"/>
          <w:szCs w:val="24"/>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4"/>
          <w:szCs w:val="24"/>
        </w:rPr>
        <w:t xml:space="preserve">_______________________________________________________________________
 (медициналык социалдык эксперттик комиссиясынын туру, профили)</w:t>
      </w:r>
    </w:p>
    <w:p>
      <w:pPr>
        <w:spacing w:after="240"/>
        <w:jc w:val="center"/>
      </w:pPr>
      <w:r>
        <w:rPr>
          <w:rFonts w:ascii="Arial" w:cs="Arial" w:eastAsia="Arial" w:hAnsi="Arial"/>
          <w:sz w:val="24"/>
          <w:szCs w:val="24"/>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4"/>
          <w:szCs w:val="24"/>
        </w:rPr>
        <w:t xml:space="preserve">18 жашка чейинки ден соолугунун мумкунчулугу чектелуу баланы МСЭКте куболондуруу актысынан кочурмо</w:t>
      </w:r>
    </w:p>
    <w:p>
      <w:pPr>
        <w:spacing w:after="240"/>
        <w:jc w:val="center"/>
      </w:pPr>
      <w:r>
        <w:rPr>
          <w:rFonts w:ascii="Arial" w:cs="Arial" w:eastAsia="Arial" w:hAnsi="Arial"/>
          <w:sz w:val="24"/>
          <w:szCs w:val="24"/>
        </w:rPr>
        <w:t xml:space="preserve">Выписка из акта освидетельствования МСЭК ребенка с ограниченными возможностями здоровья в возрасте до 18 лет</w:t>
      </w:r>
    </w:p>
    <w:p>
      <w:pPr>
        <w:spacing w:after="60"/>
        <w:jc w:val="center"/>
      </w:pPr>
      <w:r>
        <w:rPr>
          <w:rFonts w:ascii="Arial" w:cs="Arial" w:eastAsia="Arial" w:hAnsi="Arial"/>
          <w:sz w:val="24"/>
          <w:szCs w:val="24"/>
        </w:rPr>
        <w:t xml:space="preserve">к СПРАВКЕ МСЭК № ____________ СЕРИЯ ____________</w:t>
      </w:r>
    </w:p>
    <w:p>
      <w:pPr>
        <w:spacing w:after="60"/>
        <w:jc w:val="center"/>
      </w:pPr>
      <w:r>
        <w:rPr>
          <w:rFonts w:ascii="Arial" w:cs="Arial" w:eastAsia="Arial" w:hAnsi="Arial"/>
          <w:sz w:val="24"/>
          <w:szCs w:val="24"/>
        </w:rPr>
        <w:t xml:space="preserve">МСЭКтин МААЛЫМКАТЫНА</w:t>
      </w:r>
    </w:p>
    <w:p>
      <w:pPr>
        <w:spacing w:after="60" w:before="240"/>
        <w:jc w:val="center"/>
      </w:pPr>
      <w:r>
        <w:rPr>
          <w:rFonts w:ascii="Arial" w:cs="Arial" w:eastAsia="Arial" w:hAnsi="Arial"/>
          <w:sz w:val="24"/>
          <w:szCs w:val="24"/>
        </w:rPr>
        <w:t xml:space="preserve">(жолокпул дайындалган жерине жиберилет)</w:t>
      </w:r>
    </w:p>
    <w:p>
      <w:pPr>
        <w:spacing w:after="240"/>
        <w:jc w:val="center"/>
      </w:pPr>
      <w:r>
        <w:rPr>
          <w:rFonts w:ascii="Arial" w:cs="Arial" w:eastAsia="Arial" w:hAnsi="Arial"/>
          <w:sz w:val="24"/>
          <w:szCs w:val="24"/>
        </w:rPr>
        <w:t xml:space="preserve">пересылается по месту назначения пособия</w:t>
      </w:r>
    </w:p>
    <w:p>
      <w:pPr>
        <w:spacing w:after="240"/>
        <w:jc w:val="center"/>
      </w:pPr>
      <w:r>
        <w:rPr>
          <w:rFonts w:ascii="Arial" w:cs="Arial" w:eastAsia="Arial" w:hAnsi="Arial"/>
          <w:sz w:val="24"/>
          <w:szCs w:val="24"/>
        </w:rPr>
        <w:t xml:space="preserve">_________________________________________________________________________
 (баланын аты-жону) ФИО ребенка</w:t>
      </w:r>
    </w:p>
    <w:p>
      <w:pPr>
        <w:spacing w:after="60"/>
        <w:ind w:firstLine="567"/>
        <w:jc w:val="both"/>
      </w:pPr>
      <w:r>
        <w:rPr>
          <w:rFonts w:ascii="Arial" w:cs="Arial" w:eastAsia="Arial" w:hAnsi="Arial"/>
          <w:sz w:val="24"/>
          <w:szCs w:val="24"/>
        </w:rPr>
        <w:t xml:space="preserve">Туулган жылы</w:t>
      </w:r>
    </w:p>
    <w:p>
      <w:pPr>
        <w:spacing w:after="60"/>
        <w:ind w:firstLine="567"/>
        <w:jc w:val="both"/>
      </w:pPr>
      <w:r>
        <w:rPr>
          <w:rFonts w:ascii="Arial" w:cs="Arial" w:eastAsia="Arial" w:hAnsi="Arial"/>
          <w:sz w:val="24"/>
          <w:szCs w:val="24"/>
        </w:rPr>
        <w:t xml:space="preserve">Дата рождения 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Куболондуруудон откоргон куну)</w:t>
      </w:r>
    </w:p>
    <w:p>
      <w:pPr>
        <w:spacing w:after="60"/>
        <w:ind w:firstLine="567"/>
        <w:jc w:val="both"/>
      </w:pPr>
      <w:r>
        <w:rPr>
          <w:rFonts w:ascii="Arial" w:cs="Arial" w:eastAsia="Arial" w:hAnsi="Arial"/>
          <w:sz w:val="24"/>
          <w:szCs w:val="24"/>
        </w:rPr>
        <w:t xml:space="preserve">Дата освидетельствования 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(баланын атасынын же камкорчунун аты-жону) (ФИО родителя или опекуна)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Атасынын же камкорчунун жашаган жери:</w:t>
      </w:r>
    </w:p>
    <w:p>
      <w:pPr>
        <w:spacing w:after="60"/>
        <w:ind w:firstLine="567"/>
        <w:jc w:val="both"/>
      </w:pPr>
      <w:r>
        <w:rPr>
          <w:rFonts w:ascii="Arial" w:cs="Arial" w:eastAsia="Arial" w:hAnsi="Arial"/>
          <w:sz w:val="24"/>
          <w:szCs w:val="24"/>
        </w:rPr>
        <w:t xml:space="preserve">Адрес проживания родителя, опекуна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Диагнозу</w:t>
      </w:r>
    </w:p>
    <w:p>
      <w:pPr>
        <w:spacing w:after="60"/>
        <w:ind w:firstLine="567"/>
        <w:jc w:val="both"/>
      </w:pPr>
      <w:r>
        <w:rPr>
          <w:rFonts w:ascii="Arial" w:cs="Arial" w:eastAsia="Arial" w:hAnsi="Arial"/>
          <w:sz w:val="24"/>
          <w:szCs w:val="24"/>
        </w:rPr>
        <w:t xml:space="preserve">Диагноз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МСЭКтин корутундусу: "ден соолугунун мумкунчулугу чектелуу бала" категориясы белгиленди</w:t>
      </w:r>
    </w:p>
    <w:p>
      <w:pPr>
        <w:spacing w:after="60"/>
        <w:ind w:firstLine="567"/>
        <w:jc w:val="both"/>
      </w:pPr>
      <w:r>
        <w:rPr>
          <w:rFonts w:ascii="Arial" w:cs="Arial" w:eastAsia="Arial" w:hAnsi="Arial"/>
          <w:sz w:val="24"/>
          <w:szCs w:val="24"/>
        </w:rPr>
        <w:t xml:space="preserve">(биринчи жолу, кайтадан) керектууну сызуу керек</w:t>
      </w:r>
    </w:p>
    <w:p>
      <w:pPr>
        <w:spacing w:after="60"/>
        <w:ind w:firstLine="567"/>
        <w:jc w:val="both"/>
      </w:pPr>
      <w:r>
        <w:rPr>
          <w:rFonts w:ascii="Arial" w:cs="Arial" w:eastAsia="Arial" w:hAnsi="Arial"/>
          <w:sz w:val="24"/>
          <w:szCs w:val="24"/>
        </w:rPr>
        <w:t xml:space="preserve">Заключение МСЭК: установлена категория "ребенок с ограниченными возможностями здоровья"</w:t>
      </w:r>
    </w:p>
    <w:p>
      <w:pPr>
        <w:spacing w:after="60"/>
        <w:ind w:firstLine="567"/>
        <w:jc w:val="both"/>
      </w:pPr>
      <w:r>
        <w:rPr>
          <w:rFonts w:ascii="Arial" w:cs="Arial" w:eastAsia="Arial" w:hAnsi="Arial"/>
          <w:sz w:val="24"/>
          <w:szCs w:val="24"/>
        </w:rPr>
        <w:t xml:space="preserve">(впервые, повторно), указываемое подчеркнуть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4"/>
          <w:szCs w:val="24"/>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4"/>
          <w:szCs w:val="24"/>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4"/>
          <w:szCs w:val="24"/>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4"/>
          <w:szCs w:val="24"/>
        </w:rPr>
        <w:t xml:space="preserve">СПРАВКА МСЭК № _______ СЕРИЯ ______________</w:t>
      </w:r>
    </w:p>
    <w:p>
      <w:pPr>
        <w:spacing w:after="60"/>
        <w:jc w:val="center"/>
      </w:pPr>
      <w:r>
        <w:rPr>
          <w:rFonts w:ascii="Arial" w:cs="Arial" w:eastAsia="Arial" w:hAnsi="Arial"/>
          <w:sz w:val="24"/>
          <w:szCs w:val="24"/>
        </w:rPr>
        <w:t xml:space="preserve">МСЭКтин МААЛЫМКАТЫ</w:t>
      </w:r>
    </w:p>
    <w:p>
      <w:pPr>
        <w:spacing w:after="60" w:before="200"/>
        <w:jc w:val="center"/>
      </w:pPr>
      <w:r>
        <w:rPr>
          <w:rFonts w:ascii="Arial" w:cs="Arial" w:eastAsia="Arial" w:hAnsi="Arial"/>
          <w:b/>
          <w:bCs/>
          <w:sz w:val="32"/>
          <w:szCs w:val="32"/>
        </w:rPr>
        <w:t xml:space="preserve">18 жашка чейинки ден соолугунун мумкунчулугу чектелуу балага берилет</w:t>
      </w:r>
    </w:p>
    <w:p>
      <w:pPr>
        <w:spacing w:after="240" w:before="200"/>
        <w:jc w:val="center"/>
      </w:pPr>
      <w:r>
        <w:rPr>
          <w:rFonts w:ascii="Arial" w:cs="Arial" w:eastAsia="Arial" w:hAnsi="Arial"/>
          <w:b/>
          <w:bCs/>
          <w:sz w:val="32"/>
          <w:szCs w:val="32"/>
        </w:rPr>
        <w:t xml:space="preserve">выдается ребенку с ограниченными возможностями здоровья в возрасте до 18 лет</w:t>
      </w:r>
    </w:p>
    <w:p>
      <w:pPr>
        <w:spacing w:after="240"/>
        <w:jc w:val="center"/>
      </w:pPr>
      <w:r>
        <w:rPr>
          <w:rFonts w:ascii="Arial" w:cs="Arial" w:eastAsia="Arial" w:hAnsi="Arial"/>
          <w:sz w:val="24"/>
          <w:szCs w:val="24"/>
        </w:rPr>
        <w:t xml:space="preserve">_________________________________________________________________________
 (баланын аты-жону) (ФИО ребенка)</w:t>
      </w:r>
    </w:p>
    <w:p>
      <w:pPr>
        <w:spacing w:after="60"/>
        <w:ind w:firstLine="567"/>
        <w:jc w:val="both"/>
      </w:pPr>
      <w:r>
        <w:rPr>
          <w:rFonts w:ascii="Arial" w:cs="Arial" w:eastAsia="Arial" w:hAnsi="Arial"/>
          <w:sz w:val="24"/>
          <w:szCs w:val="24"/>
        </w:rPr>
        <w:t xml:space="preserve">Туулган жылы</w:t>
      </w:r>
    </w:p>
    <w:p>
      <w:pPr>
        <w:spacing w:after="60"/>
        <w:ind w:firstLine="567"/>
        <w:jc w:val="both"/>
      </w:pPr>
      <w:r>
        <w:rPr>
          <w:rFonts w:ascii="Arial" w:cs="Arial" w:eastAsia="Arial" w:hAnsi="Arial"/>
          <w:sz w:val="24"/>
          <w:szCs w:val="24"/>
        </w:rPr>
        <w:t xml:space="preserve">Дата рождения 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Куболондуруудон откоргон куну)</w:t>
      </w:r>
    </w:p>
    <w:p>
      <w:pPr>
        <w:spacing w:after="60"/>
        <w:ind w:firstLine="567"/>
        <w:jc w:val="both"/>
      </w:pPr>
      <w:r>
        <w:rPr>
          <w:rFonts w:ascii="Arial" w:cs="Arial" w:eastAsia="Arial" w:hAnsi="Arial"/>
          <w:sz w:val="24"/>
          <w:szCs w:val="24"/>
        </w:rPr>
        <w:t xml:space="preserve">Дата освидетельствования 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(баланын атасынын же камкорчунун аты-жону) (ФИО родителя или опекуна)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Атасынын же камкорчунун жашаган жери:</w:t>
      </w:r>
    </w:p>
    <w:p>
      <w:pPr>
        <w:spacing w:after="60"/>
        <w:ind w:firstLine="567"/>
        <w:jc w:val="both"/>
      </w:pPr>
      <w:r>
        <w:rPr>
          <w:rFonts w:ascii="Arial" w:cs="Arial" w:eastAsia="Arial" w:hAnsi="Arial"/>
          <w:sz w:val="24"/>
          <w:szCs w:val="24"/>
        </w:rPr>
        <w:t xml:space="preserve">Адрес проживания родителя, опекуна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МСЭКтин корутундусу: "ден соолугунун мумкунчулугу чектелуу бала" категориясы берилди</w:t>
      </w:r>
    </w:p>
    <w:p>
      <w:pPr>
        <w:spacing w:after="60"/>
        <w:ind w:firstLine="567"/>
        <w:jc w:val="both"/>
      </w:pPr>
      <w:r>
        <w:rPr>
          <w:rFonts w:ascii="Arial" w:cs="Arial" w:eastAsia="Arial" w:hAnsi="Arial"/>
          <w:sz w:val="24"/>
          <w:szCs w:val="24"/>
        </w:rPr>
        <w:t xml:space="preserve">(биринчи жолу, кайтадан) керектууну сызуу керек</w:t>
      </w:r>
    </w:p>
    <w:p>
      <w:pPr>
        <w:spacing w:after="60"/>
        <w:ind w:firstLine="567"/>
        <w:jc w:val="both"/>
      </w:pPr>
      <w:r>
        <w:rPr>
          <w:rFonts w:ascii="Arial" w:cs="Arial" w:eastAsia="Arial" w:hAnsi="Arial"/>
          <w:sz w:val="24"/>
          <w:szCs w:val="24"/>
        </w:rPr>
        <w:t xml:space="preserve">Заключение МСЭК: установлена категория "ребенок с ограниченными возможностями здоровья"</w:t>
      </w:r>
    </w:p>
    <w:p>
      <w:pPr>
        <w:spacing w:after="60"/>
        <w:ind w:firstLine="567"/>
        <w:jc w:val="both"/>
      </w:pPr>
      <w:r>
        <w:rPr>
          <w:rFonts w:ascii="Arial" w:cs="Arial" w:eastAsia="Arial" w:hAnsi="Arial"/>
          <w:sz w:val="24"/>
          <w:szCs w:val="24"/>
        </w:rPr>
        <w:t xml:space="preserve">(впервые, повторно), указываемое подчеркнуть</w:t>
      </w:r>
    </w:p>
    <w:p>
      <w:pPr>
        <w:spacing w:after="60"/>
        <w:ind w:firstLine="567"/>
        <w:jc w:val="both"/>
      </w:pPr>
      <w:r>
        <w:rPr>
          <w:rFonts w:ascii="Arial" w:cs="Arial" w:eastAsia="Arial" w:hAnsi="Arial"/>
          <w:sz w:val="24"/>
          <w:szCs w:val="24"/>
        </w:rPr>
        <w:t xml:space="preserve">МСЭКтин аталышы</w:t>
      </w:r>
    </w:p>
    <w:p>
      <w:pPr>
        <w:spacing w:after="60"/>
        <w:ind w:firstLine="567"/>
        <w:jc w:val="both"/>
      </w:pPr>
      <w:r>
        <w:rPr>
          <w:rFonts w:ascii="Arial" w:cs="Arial" w:eastAsia="Arial" w:hAnsi="Arial"/>
          <w:sz w:val="24"/>
          <w:szCs w:val="24"/>
        </w:rPr>
        <w:t xml:space="preserve">Наименование МСЭК ________________________________________________________________</w:t>
      </w:r>
    </w:p>
    <w:p>
      <w:pPr>
        <w:spacing w:after="60"/>
        <w:ind w:firstLine="567"/>
        <w:jc w:val="both"/>
      </w:pPr>
      <w:r>
        <w:rPr>
          <w:rFonts w:ascii="Arial" w:cs="Arial" w:eastAsia="Arial" w:hAnsi="Arial"/>
          <w:sz w:val="24"/>
          <w:szCs w:val="24"/>
        </w:rPr>
        <w:t xml:space="preserve">                                                        (штампы) штамп; (моордун орду) место печати</w:t>
      </w:r>
    </w:p>
    <w:p>
      <w:pPr>
        <w:spacing w:after="60"/>
        <w:ind w:firstLine="567"/>
        <w:jc w:val="both"/>
      </w:pPr>
      <w:r>
        <w:rPr>
          <w:rFonts w:ascii="Arial" w:cs="Arial" w:eastAsia="Arial" w:hAnsi="Arial"/>
          <w:sz w:val="24"/>
          <w:szCs w:val="24"/>
        </w:rPr>
        <w:t xml:space="preserve">МСЭКтин кошумча корутундусу</w:t>
      </w:r>
    </w:p>
    <w:p>
      <w:pPr>
        <w:spacing w:after="60"/>
        <w:ind w:firstLine="567"/>
        <w:jc w:val="both"/>
      </w:pPr>
      <w:r>
        <w:rPr>
          <w:rFonts w:ascii="Arial" w:cs="Arial" w:eastAsia="Arial" w:hAnsi="Arial"/>
          <w:sz w:val="24"/>
          <w:szCs w:val="24"/>
        </w:rPr>
        <w:t xml:space="preserve">Дополнительное заключение МСЭК: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Майыптыктын берилген убактысы</w:t>
      </w:r>
    </w:p>
    <w:p>
      <w:pPr>
        <w:spacing w:after="60"/>
        <w:ind w:firstLine="567"/>
        <w:jc w:val="both"/>
      </w:pPr>
      <w:r>
        <w:rPr>
          <w:rFonts w:ascii="Arial" w:cs="Arial" w:eastAsia="Arial" w:hAnsi="Arial"/>
          <w:sz w:val="24"/>
          <w:szCs w:val="24"/>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Болок кишинин жардамына муктаждык</w:t>
      </w:r>
    </w:p>
    <w:p>
      <w:pPr>
        <w:spacing w:after="60"/>
        <w:ind w:firstLine="567"/>
        <w:jc w:val="both"/>
      </w:pPr>
      <w:r>
        <w:rPr>
          <w:rFonts w:ascii="Arial" w:cs="Arial" w:eastAsia="Arial" w:hAnsi="Arial"/>
          <w:sz w:val="24"/>
          <w:szCs w:val="24"/>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4"/>
          <w:szCs w:val="24"/>
        </w:rPr>
        <w:t xml:space="preserve">                                                                                           (корсотуу керек) (указать)</w:t>
      </w:r>
    </w:p>
    <w:p>
      <w:pPr>
        <w:spacing w:after="60"/>
        <w:ind w:firstLine="567"/>
        <w:jc w:val="both"/>
      </w:pPr>
      <w:r>
        <w:rPr>
          <w:rFonts w:ascii="Arial" w:cs="Arial" w:eastAsia="Arial" w:hAnsi="Arial"/>
          <w:sz w:val="24"/>
          <w:szCs w:val="24"/>
        </w:rPr>
        <w:t xml:space="preserve">Кезектеги куболондурууну откоруу куну</w:t>
      </w:r>
    </w:p>
    <w:p>
      <w:pPr>
        <w:spacing w:after="60"/>
        <w:ind w:firstLine="567"/>
        <w:jc w:val="both"/>
      </w:pPr>
      <w:r>
        <w:rPr>
          <w:rFonts w:ascii="Arial" w:cs="Arial" w:eastAsia="Arial" w:hAnsi="Arial"/>
          <w:sz w:val="24"/>
          <w:szCs w:val="24"/>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Майып болгон убактысы (эсептелгени)</w:t>
      </w:r>
    </w:p>
    <w:p>
      <w:pPr>
        <w:spacing w:after="60"/>
        <w:ind w:firstLine="567"/>
        <w:jc w:val="both"/>
      </w:pPr>
      <w:r>
        <w:rPr>
          <w:rFonts w:ascii="Arial" w:cs="Arial" w:eastAsia="Arial" w:hAnsi="Arial"/>
          <w:sz w:val="24"/>
          <w:szCs w:val="24"/>
        </w:rPr>
        <w:t xml:space="preserve">Время наступления инвалидности с (зачтено)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Реабилитация боюнча сунуштар</w:t>
      </w:r>
    </w:p>
    <w:p>
      <w:pPr>
        <w:spacing w:after="60"/>
        <w:ind w:firstLine="567"/>
        <w:jc w:val="both"/>
      </w:pPr>
      <w:r>
        <w:rPr>
          <w:rFonts w:ascii="Arial" w:cs="Arial" w:eastAsia="Arial" w:hAnsi="Arial"/>
          <w:sz w:val="24"/>
          <w:szCs w:val="24"/>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Берилген куну</w:t>
      </w:r>
    </w:p>
    <w:p>
      <w:pPr>
        <w:spacing w:after="60"/>
        <w:ind w:firstLine="567"/>
        <w:jc w:val="both"/>
      </w:pPr>
      <w:r>
        <w:rPr>
          <w:rFonts w:ascii="Arial" w:cs="Arial" w:eastAsia="Arial" w:hAnsi="Arial"/>
          <w:sz w:val="24"/>
          <w:szCs w:val="24"/>
        </w:rPr>
        <w:t xml:space="preserve">Дата выдачи 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Негизи: куболондуруу актысы</w:t>
      </w:r>
    </w:p>
    <w:p>
      <w:pPr>
        <w:spacing w:after="60"/>
        <w:ind w:firstLine="567"/>
        <w:jc w:val="both"/>
      </w:pPr>
      <w:r>
        <w:rPr>
          <w:rFonts w:ascii="Arial" w:cs="Arial" w:eastAsia="Arial" w:hAnsi="Arial"/>
          <w:sz w:val="24"/>
          <w:szCs w:val="24"/>
        </w:rPr>
        <w:t xml:space="preserve">Основание: акт освидетельствования № ____________ от 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аталышы</w:t>
      </w:r>
    </w:p>
    <w:p>
      <w:pPr>
        <w:spacing w:after="60"/>
        <w:ind w:firstLine="567"/>
        <w:jc w:val="both"/>
      </w:pPr>
      <w:r>
        <w:rPr>
          <w:rFonts w:ascii="Arial" w:cs="Arial" w:eastAsia="Arial" w:hAnsi="Arial"/>
          <w:sz w:val="24"/>
          <w:szCs w:val="24"/>
        </w:rPr>
        <w:t xml:space="preserve">Наименование МСЭК _________________________________________________________________</w:t>
      </w:r>
    </w:p>
    <w:p>
      <w:pPr>
        <w:spacing w:after="60"/>
        <w:ind w:firstLine="567"/>
        <w:jc w:val="both"/>
      </w:pPr>
      <w:r>
        <w:rPr>
          <w:rFonts w:ascii="Arial" w:cs="Arial" w:eastAsia="Arial" w:hAnsi="Arial"/>
          <w:sz w:val="24"/>
          <w:szCs w:val="24"/>
        </w:rPr>
        <w:t xml:space="preserve">                                                         (штампы) штамп (моордун орду) место печати</w:t>
      </w:r>
    </w:p>
    <w:p>
      <w:pPr>
        <w:spacing w:after="60"/>
        <w:ind w:firstLine="567"/>
        <w:jc w:val="both"/>
      </w:pPr>
      <w:r>
        <w:rPr>
          <w:rFonts w:ascii="Arial" w:cs="Arial" w:eastAsia="Arial" w:hAnsi="Arial"/>
          <w:sz w:val="24"/>
          <w:szCs w:val="24"/>
        </w:rPr>
        <w:t xml:space="preserve">МСЭКтин кошумча корутундусу</w:t>
      </w:r>
    </w:p>
    <w:p>
      <w:pPr>
        <w:spacing w:after="60"/>
        <w:ind w:firstLine="567"/>
        <w:jc w:val="both"/>
      </w:pPr>
      <w:r>
        <w:rPr>
          <w:rFonts w:ascii="Arial" w:cs="Arial" w:eastAsia="Arial" w:hAnsi="Arial"/>
          <w:sz w:val="24"/>
          <w:szCs w:val="24"/>
        </w:rPr>
        <w:t xml:space="preserve">Дополнительное заключение МСЭК: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Майыптыктын берилген убактысы</w:t>
      </w:r>
    </w:p>
    <w:p>
      <w:pPr>
        <w:spacing w:after="60"/>
        <w:ind w:firstLine="567"/>
        <w:jc w:val="both"/>
      </w:pPr>
      <w:r>
        <w:rPr>
          <w:rFonts w:ascii="Arial" w:cs="Arial" w:eastAsia="Arial" w:hAnsi="Arial"/>
          <w:sz w:val="24"/>
          <w:szCs w:val="24"/>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Болок кишинин каралашуусуна муктаждык</w:t>
      </w:r>
    </w:p>
    <w:p>
      <w:pPr>
        <w:spacing w:after="60"/>
        <w:ind w:firstLine="567"/>
        <w:jc w:val="both"/>
      </w:pPr>
      <w:r>
        <w:rPr>
          <w:rFonts w:ascii="Arial" w:cs="Arial" w:eastAsia="Arial" w:hAnsi="Arial"/>
          <w:sz w:val="24"/>
          <w:szCs w:val="24"/>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4"/>
          <w:szCs w:val="24"/>
        </w:rPr>
        <w:t xml:space="preserve">                                                                                       (корсотуу керек) (указать)</w:t>
      </w:r>
    </w:p>
    <w:p>
      <w:pPr>
        <w:spacing w:after="60"/>
        <w:ind w:firstLine="567"/>
        <w:jc w:val="both"/>
      </w:pPr>
      <w:r>
        <w:rPr>
          <w:rFonts w:ascii="Arial" w:cs="Arial" w:eastAsia="Arial" w:hAnsi="Arial"/>
          <w:sz w:val="24"/>
          <w:szCs w:val="24"/>
        </w:rPr>
        <w:t xml:space="preserve">Кезектеги куболондууруну откоруу куну</w:t>
      </w:r>
    </w:p>
    <w:p>
      <w:pPr>
        <w:spacing w:after="60"/>
        <w:ind w:firstLine="567"/>
        <w:jc w:val="both"/>
      </w:pPr>
      <w:r>
        <w:rPr>
          <w:rFonts w:ascii="Arial" w:cs="Arial" w:eastAsia="Arial" w:hAnsi="Arial"/>
          <w:sz w:val="24"/>
          <w:szCs w:val="24"/>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Майып болгон убактысы (эсептелгени)</w:t>
      </w:r>
    </w:p>
    <w:p>
      <w:pPr>
        <w:spacing w:after="60"/>
        <w:ind w:firstLine="567"/>
        <w:jc w:val="both"/>
      </w:pPr>
      <w:r>
        <w:rPr>
          <w:rFonts w:ascii="Arial" w:cs="Arial" w:eastAsia="Arial" w:hAnsi="Arial"/>
          <w:sz w:val="24"/>
          <w:szCs w:val="24"/>
        </w:rPr>
        <w:t xml:space="preserve">Время наступления инвалидности с (зачтено)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Реабилитация боюнча муноздомо</w:t>
      </w:r>
    </w:p>
    <w:p>
      <w:pPr>
        <w:spacing w:after="60"/>
        <w:ind w:firstLine="567"/>
        <w:jc w:val="both"/>
      </w:pPr>
      <w:r>
        <w:rPr>
          <w:rFonts w:ascii="Arial" w:cs="Arial" w:eastAsia="Arial" w:hAnsi="Arial"/>
          <w:sz w:val="24"/>
          <w:szCs w:val="24"/>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Берилген куну;</w:t>
      </w:r>
    </w:p>
    <w:p>
      <w:pPr>
        <w:spacing w:after="60"/>
        <w:ind w:firstLine="567"/>
        <w:jc w:val="both"/>
      </w:pPr>
      <w:r>
        <w:rPr>
          <w:rFonts w:ascii="Arial" w:cs="Arial" w:eastAsia="Arial" w:hAnsi="Arial"/>
          <w:sz w:val="24"/>
          <w:szCs w:val="24"/>
        </w:rPr>
        <w:t xml:space="preserve">Дата выдачи 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Негизи: куболондуруу актысы № _______________ 201__ жылдын "___" _____________________</w:t>
      </w:r>
    </w:p>
    <w:p>
      <w:pPr>
        <w:spacing w:after="60"/>
        <w:ind w:firstLine="567"/>
        <w:jc w:val="both"/>
      </w:pPr>
      <w:r>
        <w:rPr>
          <w:rFonts w:ascii="Arial" w:cs="Arial" w:eastAsia="Arial" w:hAnsi="Arial"/>
          <w:sz w:val="24"/>
          <w:szCs w:val="24"/>
        </w:rPr>
        <w:t xml:space="preserve">Основание: акт освидетельствования № _________ от "___" _____________________ 201__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Жаранды ден соолугунун мумкунчулугу чектелуу адам деп эсептоо жөнүндө жобонун
 4-тиркемеси</w:t>
      </w:r>
    </w:p>
    <w:p>
      <w:pPr>
        <w:spacing w:after="60"/>
        <w:ind w:firstLine="567"/>
        <w:jc w:val="both"/>
      </w:pPr>
      <w:r>
        <w:rPr>
          <w:rFonts w:ascii="Arial" w:cs="Arial" w:eastAsia="Arial" w:hAnsi="Arial"/>
          <w:sz w:val="24"/>
          <w:szCs w:val="24"/>
        </w:rPr>
        <w:t xml:space="preserve"/>
      </w:r>
    </w:p>
    <w:p>
      <w:pPr>
        <w:spacing w:after="60" w:before="360"/>
        <w:jc w:val="center"/>
      </w:pPr>
      <w:r>
        <w:rPr>
          <w:rFonts w:ascii="Arial" w:cs="Arial" w:eastAsia="Arial" w:hAnsi="Arial"/>
          <w:sz w:val="24"/>
          <w:szCs w:val="24"/>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4"/>
          <w:szCs w:val="24"/>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4"/>
          <w:szCs w:val="24"/>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4"/>
          <w:szCs w:val="24"/>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4"/>
          <w:szCs w:val="24"/>
        </w:rPr>
        <w:t xml:space="preserve">МСЭКтин МААЛЫМКАТЫНА МСЭКтин куболондуруу актысынан
 КОЧУРМО</w:t>
      </w:r>
    </w:p>
    <w:p>
      <w:pPr>
        <w:spacing w:after="240"/>
        <w:jc w:val="center"/>
      </w:pPr>
      <w:r>
        <w:rPr>
          <w:rFonts w:ascii="Arial" w:cs="Arial" w:eastAsia="Arial" w:hAnsi="Arial"/>
          <w:sz w:val="24"/>
          <w:szCs w:val="24"/>
        </w:rPr>
        <w:t xml:space="preserve">ВЫПИСКА
 из акта освидетельствования МСЭК к СПРАВКЕ МСЭК
 № _________ СЕРИЯ ___________</w:t>
      </w:r>
    </w:p>
    <w:p>
      <w:pPr>
        <w:spacing w:after="60"/>
        <w:ind w:firstLine="567"/>
        <w:jc w:val="both"/>
      </w:pPr>
      <w:r>
        <w:rPr>
          <w:rFonts w:ascii="Arial" w:cs="Arial" w:eastAsia="Arial" w:hAnsi="Arial"/>
          <w:sz w:val="24"/>
          <w:szCs w:val="24"/>
        </w:rPr>
        <w:t xml:space="preserve">(пенсия, жолокпул дайындалган жерге жиберилет)</w:t>
      </w:r>
    </w:p>
    <w:p>
      <w:pPr>
        <w:spacing w:after="60"/>
        <w:ind w:firstLine="567"/>
        <w:jc w:val="both"/>
      </w:pPr>
      <w:r>
        <w:rPr>
          <w:rFonts w:ascii="Arial" w:cs="Arial" w:eastAsia="Arial" w:hAnsi="Arial"/>
          <w:sz w:val="24"/>
          <w:szCs w:val="24"/>
        </w:rPr>
        <w:t xml:space="preserve">(пересылается по месту назначения пособия, пенсии)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(аты-жону) (ФИО)</w:t>
      </w:r>
    </w:p>
    <w:p>
      <w:pPr>
        <w:spacing w:after="60"/>
        <w:ind w:firstLine="567"/>
        <w:jc w:val="both"/>
      </w:pPr>
      <w:r>
        <w:rPr>
          <w:rFonts w:ascii="Arial" w:cs="Arial" w:eastAsia="Arial" w:hAnsi="Arial"/>
          <w:sz w:val="24"/>
          <w:szCs w:val="24"/>
        </w:rPr>
        <w:t xml:space="preserve">Туулган жылы</w:t>
      </w:r>
    </w:p>
    <w:p>
      <w:pPr>
        <w:spacing w:after="60"/>
        <w:ind w:firstLine="567"/>
        <w:jc w:val="both"/>
      </w:pPr>
      <w:r>
        <w:rPr>
          <w:rFonts w:ascii="Arial" w:cs="Arial" w:eastAsia="Arial" w:hAnsi="Arial"/>
          <w:sz w:val="24"/>
          <w:szCs w:val="24"/>
        </w:rPr>
        <w:t xml:space="preserve">Дата рождения 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Куболондуруудон откоргон куну</w:t>
      </w:r>
    </w:p>
    <w:p>
      <w:pPr>
        <w:spacing w:after="60"/>
        <w:ind w:firstLine="567"/>
        <w:jc w:val="both"/>
      </w:pPr>
      <w:r>
        <w:rPr>
          <w:rFonts w:ascii="Arial" w:cs="Arial" w:eastAsia="Arial" w:hAnsi="Arial"/>
          <w:sz w:val="24"/>
          <w:szCs w:val="24"/>
        </w:rPr>
        <w:t xml:space="preserve">Дата освидетельствования 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Дареги</w:t>
      </w:r>
    </w:p>
    <w:p>
      <w:pPr>
        <w:spacing w:after="60"/>
        <w:ind w:firstLine="567"/>
        <w:jc w:val="both"/>
      </w:pPr>
      <w:r>
        <w:rPr>
          <w:rFonts w:ascii="Arial" w:cs="Arial" w:eastAsia="Arial" w:hAnsi="Arial"/>
          <w:sz w:val="24"/>
          <w:szCs w:val="24"/>
        </w:rPr>
        <w:t xml:space="preserve">Адрес 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Майыптыктын тобу</w:t>
      </w:r>
    </w:p>
    <w:p>
      <w:pPr>
        <w:spacing w:after="60"/>
        <w:ind w:firstLine="567"/>
        <w:jc w:val="both"/>
      </w:pPr>
      <w:r>
        <w:rPr>
          <w:rFonts w:ascii="Arial" w:cs="Arial" w:eastAsia="Arial" w:hAnsi="Arial"/>
          <w:sz w:val="24"/>
          <w:szCs w:val="24"/>
        </w:rPr>
        <w:t xml:space="preserve">Группа инвалидности ________________________________________________________________</w:t>
      </w:r>
    </w:p>
    <w:p>
      <w:pPr>
        <w:spacing w:after="60"/>
        <w:ind w:firstLine="567"/>
        <w:jc w:val="both"/>
      </w:pPr>
      <w:r>
        <w:rPr>
          <w:rFonts w:ascii="Arial" w:cs="Arial" w:eastAsia="Arial" w:hAnsi="Arial"/>
          <w:sz w:val="24"/>
          <w:szCs w:val="24"/>
        </w:rPr>
        <w:t xml:space="preserve">Майыптыктын себеби</w:t>
      </w:r>
    </w:p>
    <w:p>
      <w:pPr>
        <w:spacing w:after="60"/>
        <w:ind w:firstLine="567"/>
        <w:jc w:val="both"/>
      </w:pPr>
      <w:r>
        <w:rPr>
          <w:rFonts w:ascii="Arial" w:cs="Arial" w:eastAsia="Arial" w:hAnsi="Arial"/>
          <w:sz w:val="24"/>
          <w:szCs w:val="24"/>
        </w:rPr>
        <w:t xml:space="preserve">Причина инвалидности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 болгон убактысы</w:t>
      </w:r>
    </w:p>
    <w:p>
      <w:pPr>
        <w:spacing w:after="60"/>
        <w:ind w:firstLine="567"/>
        <w:jc w:val="both"/>
      </w:pPr>
      <w:r>
        <w:rPr>
          <w:rFonts w:ascii="Arial" w:cs="Arial" w:eastAsia="Arial" w:hAnsi="Arial"/>
          <w:sz w:val="24"/>
          <w:szCs w:val="24"/>
        </w:rPr>
        <w:t xml:space="preserve">Время наступления инвалидности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(эсептелгени: куну, айы, жылы) (зачесть: число, месяц, год)</w:t>
      </w:r>
    </w:p>
    <w:p>
      <w:pPr>
        <w:spacing w:after="60"/>
        <w:ind w:firstLine="567"/>
        <w:jc w:val="both"/>
      </w:pPr>
      <w:r>
        <w:rPr>
          <w:rFonts w:ascii="Arial" w:cs="Arial" w:eastAsia="Arial" w:hAnsi="Arial"/>
          <w:sz w:val="24"/>
          <w:szCs w:val="24"/>
        </w:rPr>
        <w:t xml:space="preserve">Майыптыктын берилген убактысы</w:t>
      </w:r>
    </w:p>
    <w:p>
      <w:pPr>
        <w:spacing w:after="60"/>
        <w:ind w:firstLine="567"/>
        <w:jc w:val="both"/>
      </w:pPr>
      <w:r>
        <w:rPr>
          <w:rFonts w:ascii="Arial" w:cs="Arial" w:eastAsia="Arial" w:hAnsi="Arial"/>
          <w:sz w:val="24"/>
          <w:szCs w:val="24"/>
        </w:rPr>
        <w:t xml:space="preserve">Инвалидность установлена на срок до _______________________ 201__ (жылы) (года)</w:t>
      </w:r>
    </w:p>
    <w:p>
      <w:pPr>
        <w:spacing w:after="60"/>
        <w:ind w:firstLine="567"/>
        <w:jc w:val="both"/>
      </w:pPr>
      <w:r>
        <w:rPr>
          <w:rFonts w:ascii="Arial" w:cs="Arial" w:eastAsia="Arial" w:hAnsi="Arial"/>
          <w:sz w:val="24"/>
          <w:szCs w:val="24"/>
        </w:rPr>
        <w:t xml:space="preserve">Кезектеги куболондурууну откоруу куну</w:t>
      </w:r>
    </w:p>
    <w:p>
      <w:pPr>
        <w:spacing w:after="60"/>
        <w:ind w:firstLine="567"/>
        <w:jc w:val="both"/>
      </w:pPr>
      <w:r>
        <w:rPr>
          <w:rFonts w:ascii="Arial" w:cs="Arial" w:eastAsia="Arial" w:hAnsi="Arial"/>
          <w:sz w:val="24"/>
          <w:szCs w:val="24"/>
        </w:rPr>
        <w:t xml:space="preserve">Дата очередного переосвидетельствования ___________________________ 201__ (жылы) (года)</w:t>
      </w:r>
    </w:p>
    <w:p>
      <w:pPr>
        <w:spacing w:after="60"/>
        <w:ind w:firstLine="567"/>
        <w:jc w:val="both"/>
      </w:pPr>
      <w:r>
        <w:rPr>
          <w:rFonts w:ascii="Arial" w:cs="Arial" w:eastAsia="Arial" w:hAnsi="Arial"/>
          <w:sz w:val="24"/>
          <w:szCs w:val="24"/>
        </w:rPr>
        <w:t xml:space="preserve">Диагнозу; Диагноз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Майыптык белгиленген (биринчи жолу, кайтадан) керектуусун сызуу керек</w:t>
      </w:r>
    </w:p>
    <w:p>
      <w:pPr>
        <w:spacing w:after="60"/>
        <w:ind w:firstLine="567"/>
        <w:jc w:val="both"/>
      </w:pPr>
      <w:r>
        <w:rPr>
          <w:rFonts w:ascii="Arial" w:cs="Arial" w:eastAsia="Arial" w:hAnsi="Arial"/>
          <w:sz w:val="24"/>
          <w:szCs w:val="24"/>
        </w:rPr>
        <w:t xml:space="preserve">Установлена инвалидность (впервые, повторно), указываемое подчеркнуть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360"/>
        <w:ind w:firstLine="567"/>
        <w:jc w:val="both"/>
      </w:pPr>
      <w:r>
        <w:rPr>
          <w:rFonts w:ascii="Arial" w:cs="Arial" w:eastAsia="Arial" w:hAnsi="Arial"/>
          <w:sz w:val="24"/>
          <w:szCs w:val="24"/>
        </w:rPr>
        <w:t xml:space="preserve">                                                   (кесуу сызыгы) (линия отреза)</w:t>
      </w:r>
    </w:p>
    <w:p>
      <w:pPr>
        <w:spacing w:after="60"/>
        <w:jc w:val="center"/>
      </w:pPr>
      <w:r>
        <w:rPr>
          <w:rFonts w:ascii="Arial" w:cs="Arial" w:eastAsia="Arial" w:hAnsi="Arial"/>
          <w:sz w:val="24"/>
          <w:szCs w:val="24"/>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4"/>
          <w:szCs w:val="24"/>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4"/>
          <w:szCs w:val="24"/>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4"/>
          <w:szCs w:val="24"/>
        </w:rPr>
        <w:t xml:space="preserve">________________________________________________________________________
 (вид, профиль медико-социальной экспертной комиссии)</w:t>
      </w:r>
    </w:p>
    <w:p>
      <w:pPr>
        <w:spacing w:after="60" w:before="240"/>
        <w:jc w:val="center"/>
      </w:pPr>
      <w:r>
        <w:rPr>
          <w:rFonts w:ascii="Arial" w:cs="Arial" w:eastAsia="Arial" w:hAnsi="Arial"/>
          <w:sz w:val="24"/>
          <w:szCs w:val="24"/>
        </w:rPr>
        <w:t xml:space="preserve">СПРАВКА МСЭК № _________ СЕРИЯ _______________</w:t>
      </w:r>
    </w:p>
    <w:p>
      <w:pPr>
        <w:spacing w:after="240"/>
        <w:jc w:val="center"/>
      </w:pPr>
      <w:r>
        <w:rPr>
          <w:rFonts w:ascii="Arial" w:cs="Arial" w:eastAsia="Arial" w:hAnsi="Arial"/>
          <w:sz w:val="24"/>
          <w:szCs w:val="24"/>
        </w:rPr>
        <w:t xml:space="preserve">МСЭКтин МААЛЫМКАТЫ</w:t>
      </w:r>
    </w:p>
    <w:p>
      <w:pPr>
        <w:spacing w:after="60"/>
        <w:jc w:val="center"/>
      </w:pPr>
      <w:r>
        <w:rPr>
          <w:rFonts w:ascii="Arial" w:cs="Arial" w:eastAsia="Arial" w:hAnsi="Arial"/>
          <w:sz w:val="24"/>
          <w:szCs w:val="24"/>
        </w:rPr>
        <w:t xml:space="preserve">(ден соолугунун мумкунчулугу чектелуу адамга берилет)</w:t>
      </w:r>
    </w:p>
    <w:p>
      <w:pPr>
        <w:spacing w:after="240"/>
        <w:jc w:val="center"/>
      </w:pPr>
      <w:r>
        <w:rPr>
          <w:rFonts w:ascii="Arial" w:cs="Arial" w:eastAsia="Arial" w:hAnsi="Arial"/>
          <w:sz w:val="24"/>
          <w:szCs w:val="24"/>
        </w:rPr>
        <w:t xml:space="preserve">выдается лицу с ограниченными возможностями здоровья</w:t>
      </w:r>
    </w:p>
    <w:p>
      <w:pPr>
        <w:spacing w:after="60"/>
        <w:ind w:firstLine="567"/>
        <w:jc w:val="both"/>
      </w:pPr>
      <w:r>
        <w:rPr>
          <w:rFonts w:ascii="Arial" w:cs="Arial" w:eastAsia="Arial" w:hAnsi="Arial"/>
          <w:sz w:val="24"/>
          <w:szCs w:val="24"/>
        </w:rPr>
        <w:t xml:space="preserve">Туулган куну</w:t>
      </w:r>
    </w:p>
    <w:p>
      <w:pPr>
        <w:spacing w:after="60"/>
        <w:ind w:firstLine="567"/>
        <w:jc w:val="both"/>
      </w:pPr>
      <w:r>
        <w:rPr>
          <w:rFonts w:ascii="Arial" w:cs="Arial" w:eastAsia="Arial" w:hAnsi="Arial"/>
          <w:sz w:val="24"/>
          <w:szCs w:val="24"/>
        </w:rPr>
        <w:t xml:space="preserve">Дата рождения ______________________________________________________________________</w:t>
      </w:r>
    </w:p>
    <w:p>
      <w:pPr>
        <w:spacing w:after="60"/>
        <w:ind w:firstLine="567"/>
        <w:jc w:val="both"/>
      </w:pPr>
      <w:r>
        <w:rPr>
          <w:rFonts w:ascii="Arial" w:cs="Arial" w:eastAsia="Arial" w:hAnsi="Arial"/>
          <w:sz w:val="24"/>
          <w:szCs w:val="24"/>
        </w:rPr>
        <w:t xml:space="preserve">куболондуруудон откоргон куну</w:t>
      </w:r>
    </w:p>
    <w:p>
      <w:pPr>
        <w:spacing w:after="60"/>
        <w:ind w:firstLine="567"/>
        <w:jc w:val="both"/>
      </w:pPr>
      <w:r>
        <w:rPr>
          <w:rFonts w:ascii="Arial" w:cs="Arial" w:eastAsia="Arial" w:hAnsi="Arial"/>
          <w:sz w:val="24"/>
          <w:szCs w:val="24"/>
        </w:rPr>
        <w:t xml:space="preserve">дата освидетельствования 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(атасынын аты-жону) (ФИО)</w:t>
      </w:r>
    </w:p>
    <w:p>
      <w:pPr>
        <w:spacing w:after="60"/>
        <w:ind w:firstLine="567"/>
        <w:jc w:val="both"/>
      </w:pPr>
      <w:r>
        <w:rPr>
          <w:rFonts w:ascii="Arial" w:cs="Arial" w:eastAsia="Arial" w:hAnsi="Arial"/>
          <w:sz w:val="24"/>
          <w:szCs w:val="24"/>
        </w:rPr>
        <w:t xml:space="preserve">Дареги</w:t>
      </w:r>
    </w:p>
    <w:p>
      <w:pPr>
        <w:spacing w:after="60"/>
        <w:ind w:firstLine="567"/>
        <w:jc w:val="both"/>
      </w:pPr>
      <w:r>
        <w:rPr>
          <w:rFonts w:ascii="Arial" w:cs="Arial" w:eastAsia="Arial" w:hAnsi="Arial"/>
          <w:sz w:val="24"/>
          <w:szCs w:val="24"/>
        </w:rPr>
        <w:t xml:space="preserve">Адрес 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Майыптыктын тобу</w:t>
      </w:r>
    </w:p>
    <w:p>
      <w:pPr>
        <w:spacing w:after="60"/>
        <w:ind w:firstLine="567"/>
        <w:jc w:val="both"/>
      </w:pPr>
      <w:r>
        <w:rPr>
          <w:rFonts w:ascii="Arial" w:cs="Arial" w:eastAsia="Arial" w:hAnsi="Arial"/>
          <w:sz w:val="24"/>
          <w:szCs w:val="24"/>
        </w:rPr>
        <w:t xml:space="preserve">Группа инвалидности ________________________________________________________________</w:t>
      </w:r>
    </w:p>
    <w:p>
      <w:pPr>
        <w:spacing w:after="60"/>
        <w:ind w:firstLine="567"/>
        <w:jc w:val="both"/>
      </w:pPr>
      <w:r>
        <w:rPr>
          <w:rFonts w:ascii="Arial" w:cs="Arial" w:eastAsia="Arial" w:hAnsi="Arial"/>
          <w:sz w:val="24"/>
          <w:szCs w:val="24"/>
        </w:rPr>
        <w:t xml:space="preserve">Майыптыктын себеби</w:t>
      </w:r>
    </w:p>
    <w:p>
      <w:pPr>
        <w:spacing w:after="60"/>
        <w:ind w:firstLine="567"/>
        <w:jc w:val="both"/>
      </w:pPr>
      <w:r>
        <w:rPr>
          <w:rFonts w:ascii="Arial" w:cs="Arial" w:eastAsia="Arial" w:hAnsi="Arial"/>
          <w:sz w:val="24"/>
          <w:szCs w:val="24"/>
        </w:rPr>
        <w:t xml:space="preserve">Причина инвалидности ______________________________________________________________</w:t>
      </w:r>
    </w:p>
    <w:p>
      <w:pPr>
        <w:spacing w:after="60"/>
        <w:ind w:firstLine="567"/>
        <w:jc w:val="both"/>
      </w:pPr>
      <w:r>
        <w:rPr>
          <w:rFonts w:ascii="Arial" w:cs="Arial" w:eastAsia="Arial" w:hAnsi="Arial"/>
          <w:sz w:val="24"/>
          <w:szCs w:val="24"/>
        </w:rPr>
        <w:t xml:space="preserve">Майып болгон убактысы</w:t>
      </w:r>
    </w:p>
    <w:p>
      <w:pPr>
        <w:spacing w:after="60"/>
        <w:ind w:firstLine="567"/>
        <w:jc w:val="both"/>
      </w:pPr>
      <w:r>
        <w:rPr>
          <w:rFonts w:ascii="Arial" w:cs="Arial" w:eastAsia="Arial" w:hAnsi="Arial"/>
          <w:sz w:val="24"/>
          <w:szCs w:val="24"/>
        </w:rPr>
        <w:t xml:space="preserve">Время наступления инвалидности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(эсептелгени) зачесть (куну, айы, жылы) (число, месяц, год)</w:t>
      </w:r>
    </w:p>
    <w:p>
      <w:pPr>
        <w:spacing w:after="60"/>
        <w:ind w:firstLine="567"/>
        <w:jc w:val="both"/>
      </w:pPr>
      <w:r>
        <w:rPr>
          <w:rFonts w:ascii="Arial" w:cs="Arial" w:eastAsia="Arial" w:hAnsi="Arial"/>
          <w:sz w:val="24"/>
          <w:szCs w:val="24"/>
        </w:rPr>
        <w:t xml:space="preserve">Майыптыктын берилген убактысы</w:t>
      </w:r>
    </w:p>
    <w:p>
      <w:pPr>
        <w:spacing w:after="60"/>
        <w:ind w:firstLine="567"/>
        <w:jc w:val="both"/>
      </w:pPr>
      <w:r>
        <w:rPr>
          <w:rFonts w:ascii="Arial" w:cs="Arial" w:eastAsia="Arial" w:hAnsi="Arial"/>
          <w:sz w:val="24"/>
          <w:szCs w:val="24"/>
        </w:rPr>
        <w:t xml:space="preserve">Инвалидность установлена на срок до 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Кезектеги куболондурууну откоруу куну</w:t>
      </w:r>
    </w:p>
    <w:p>
      <w:pPr>
        <w:spacing w:after="60"/>
        <w:ind w:firstLine="567"/>
        <w:jc w:val="both"/>
      </w:pPr>
      <w:r>
        <w:rPr>
          <w:rFonts w:ascii="Arial" w:cs="Arial" w:eastAsia="Arial" w:hAnsi="Arial"/>
          <w:sz w:val="24"/>
          <w:szCs w:val="24"/>
        </w:rPr>
        <w:t xml:space="preserve">Дата очередного переосвидетельствования 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Майыптык белгиленген (биринчи жолу, кайтадан) керектуусун сызуу керек</w:t>
      </w:r>
    </w:p>
    <w:p>
      <w:pPr>
        <w:spacing w:after="60"/>
        <w:ind w:firstLine="567"/>
        <w:jc w:val="both"/>
      </w:pPr>
      <w:r>
        <w:rPr>
          <w:rFonts w:ascii="Arial" w:cs="Arial" w:eastAsia="Arial" w:hAnsi="Arial"/>
          <w:sz w:val="24"/>
          <w:szCs w:val="24"/>
        </w:rPr>
        <w:t xml:space="preserve">Установлена инвалидность (впервые, повторно), указываемое подчеркнуть</w:t>
      </w:r>
    </w:p>
    <w:p>
      <w:pPr>
        <w:spacing w:after="60"/>
        <w:ind w:firstLine="567"/>
        <w:jc w:val="both"/>
      </w:pPr>
      <w:r>
        <w:rPr>
          <w:rFonts w:ascii="Arial" w:cs="Arial" w:eastAsia="Arial" w:hAnsi="Arial"/>
          <w:sz w:val="24"/>
          <w:szCs w:val="24"/>
        </w:rPr>
        <w:t xml:space="preserve">МСЭКтин аталышы</w:t>
      </w:r>
    </w:p>
    <w:p>
      <w:pPr>
        <w:spacing w:after="60"/>
        <w:ind w:firstLine="567"/>
        <w:jc w:val="both"/>
      </w:pPr>
      <w:r>
        <w:rPr>
          <w:rFonts w:ascii="Arial" w:cs="Arial" w:eastAsia="Arial" w:hAnsi="Arial"/>
          <w:sz w:val="24"/>
          <w:szCs w:val="24"/>
        </w:rPr>
        <w:t xml:space="preserve">наименование МСЭК ________________________________________________________________</w:t>
      </w:r>
    </w:p>
    <w:p>
      <w:pPr>
        <w:spacing w:after="60"/>
        <w:ind w:firstLine="567"/>
        <w:jc w:val="both"/>
      </w:pPr>
      <w:r>
        <w:rPr>
          <w:rFonts w:ascii="Arial" w:cs="Arial" w:eastAsia="Arial" w:hAnsi="Arial"/>
          <w:sz w:val="24"/>
          <w:szCs w:val="24"/>
        </w:rPr>
        <w:t xml:space="preserve">                                                         (штампы) штамп (моордун орду) место печати</w:t>
      </w:r>
    </w:p>
    <w:p>
      <w:pPr>
        <w:spacing w:after="60"/>
        <w:ind w:firstLine="567"/>
        <w:jc w:val="both"/>
      </w:pPr>
      <w:r>
        <w:rPr>
          <w:rFonts w:ascii="Arial" w:cs="Arial" w:eastAsia="Arial" w:hAnsi="Arial"/>
          <w:sz w:val="24"/>
          <w:szCs w:val="24"/>
        </w:rPr>
        <w:t xml:space="preserve">МСЭКтин кошумча корутундусу</w:t>
      </w:r>
    </w:p>
    <w:p>
      <w:pPr>
        <w:spacing w:after="60"/>
        <w:ind w:firstLine="567"/>
        <w:jc w:val="both"/>
      </w:pPr>
      <w:r>
        <w:rPr>
          <w:rFonts w:ascii="Arial" w:cs="Arial" w:eastAsia="Arial" w:hAnsi="Arial"/>
          <w:sz w:val="24"/>
          <w:szCs w:val="24"/>
        </w:rPr>
        <w:t xml:space="preserve">Дополнительное заключение МСЭК: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Майыптыктын берилген убактысы</w:t>
      </w:r>
    </w:p>
    <w:p>
      <w:pPr>
        <w:spacing w:after="60"/>
        <w:ind w:firstLine="567"/>
        <w:jc w:val="both"/>
      </w:pPr>
      <w:r>
        <w:rPr>
          <w:rFonts w:ascii="Arial" w:cs="Arial" w:eastAsia="Arial" w:hAnsi="Arial"/>
          <w:sz w:val="24"/>
          <w:szCs w:val="24"/>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Болок кишинин каралашуусуна муктаждык</w:t>
      </w:r>
    </w:p>
    <w:p>
      <w:pPr>
        <w:spacing w:after="60"/>
        <w:ind w:firstLine="567"/>
        <w:jc w:val="both"/>
      </w:pPr>
      <w:r>
        <w:rPr>
          <w:rFonts w:ascii="Arial" w:cs="Arial" w:eastAsia="Arial" w:hAnsi="Arial"/>
          <w:sz w:val="24"/>
          <w:szCs w:val="24"/>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4"/>
          <w:szCs w:val="24"/>
        </w:rPr>
        <w:t xml:space="preserve">Эмгек шарттары жөнүндө корутунду</w:t>
      </w:r>
    </w:p>
    <w:p>
      <w:pPr>
        <w:spacing w:after="60"/>
        <w:ind w:firstLine="567"/>
        <w:jc w:val="both"/>
      </w:pPr>
      <w:r>
        <w:rPr>
          <w:rFonts w:ascii="Arial" w:cs="Arial" w:eastAsia="Arial" w:hAnsi="Arial"/>
          <w:sz w:val="24"/>
          <w:szCs w:val="24"/>
        </w:rPr>
        <w:t xml:space="preserve">Заключение об условиях труда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Реабилитациялоо боюнча сунуштар</w:t>
      </w:r>
    </w:p>
    <w:p>
      <w:pPr>
        <w:spacing w:after="60"/>
        <w:ind w:firstLine="567"/>
        <w:jc w:val="both"/>
      </w:pPr>
      <w:r>
        <w:rPr>
          <w:rFonts w:ascii="Arial" w:cs="Arial" w:eastAsia="Arial" w:hAnsi="Arial"/>
          <w:sz w:val="24"/>
          <w:szCs w:val="24"/>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4"/>
          <w:szCs w:val="24"/>
        </w:rPr>
        <w:t xml:space="preserve">Берилген куну</w:t>
      </w:r>
    </w:p>
    <w:p>
      <w:pPr>
        <w:spacing w:after="60"/>
        <w:ind w:firstLine="567"/>
        <w:jc w:val="both"/>
      </w:pPr>
      <w:r>
        <w:rPr>
          <w:rFonts w:ascii="Arial" w:cs="Arial" w:eastAsia="Arial" w:hAnsi="Arial"/>
          <w:sz w:val="24"/>
          <w:szCs w:val="24"/>
        </w:rPr>
        <w:t xml:space="preserve">дата выдачи _________________________________________________________________________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Негизи: куболондуруу актысы</w:t>
      </w:r>
    </w:p>
    <w:p>
      <w:pPr>
        <w:spacing w:after="60"/>
        <w:ind w:firstLine="567"/>
        <w:jc w:val="both"/>
      </w:pPr>
      <w:r>
        <w:rPr>
          <w:rFonts w:ascii="Arial" w:cs="Arial" w:eastAsia="Arial" w:hAnsi="Arial"/>
          <w:sz w:val="24"/>
          <w:szCs w:val="24"/>
        </w:rPr>
        <w:t xml:space="preserve">Основание: акт освидетельствования № ___________ от __________________ 201__ (жылы)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аталышы</w:t>
      </w:r>
    </w:p>
    <w:p>
      <w:pPr>
        <w:spacing w:after="60"/>
        <w:ind w:firstLine="567"/>
        <w:jc w:val="both"/>
      </w:pPr>
      <w:r>
        <w:rPr>
          <w:rFonts w:ascii="Arial" w:cs="Arial" w:eastAsia="Arial" w:hAnsi="Arial"/>
          <w:sz w:val="24"/>
          <w:szCs w:val="24"/>
        </w:rPr>
        <w:t xml:space="preserve">Наименование МСЭК _________________________________________________________________</w:t>
      </w:r>
    </w:p>
    <w:p>
      <w:pPr>
        <w:spacing w:after="60"/>
        <w:ind w:firstLine="567"/>
        <w:jc w:val="both"/>
      </w:pPr>
      <w:r>
        <w:rPr>
          <w:rFonts w:ascii="Arial" w:cs="Arial" w:eastAsia="Arial" w:hAnsi="Arial"/>
          <w:sz w:val="24"/>
          <w:szCs w:val="24"/>
        </w:rPr>
        <w:t xml:space="preserve">                                                         (штампы) штамп (моордун орду) место печати</w:t>
      </w:r>
    </w:p>
    <w:p>
      <w:pPr>
        <w:spacing w:after="60"/>
        <w:ind w:firstLine="567"/>
        <w:jc w:val="both"/>
      </w:pPr>
      <w:r>
        <w:rPr>
          <w:rFonts w:ascii="Arial" w:cs="Arial" w:eastAsia="Arial" w:hAnsi="Arial"/>
          <w:sz w:val="24"/>
          <w:szCs w:val="24"/>
        </w:rPr>
        <w:t xml:space="preserve">МСЭКтин кошумча корутундусу</w:t>
      </w:r>
    </w:p>
    <w:p>
      <w:pPr>
        <w:spacing w:after="60"/>
        <w:ind w:firstLine="567"/>
        <w:jc w:val="both"/>
      </w:pPr>
      <w:r>
        <w:rPr>
          <w:rFonts w:ascii="Arial" w:cs="Arial" w:eastAsia="Arial" w:hAnsi="Arial"/>
          <w:sz w:val="24"/>
          <w:szCs w:val="24"/>
        </w:rPr>
        <w:t xml:space="preserve">Дополнительное заключение МСЭК: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Майыптык белгиленген мооноту</w:t>
      </w:r>
    </w:p>
    <w:p>
      <w:pPr>
        <w:spacing w:after="60"/>
        <w:ind w:firstLine="567"/>
        <w:jc w:val="both"/>
      </w:pPr>
      <w:r>
        <w:rPr>
          <w:rFonts w:ascii="Arial" w:cs="Arial" w:eastAsia="Arial" w:hAnsi="Arial"/>
          <w:sz w:val="24"/>
          <w:szCs w:val="24"/>
        </w:rPr>
        <w:t xml:space="preserve">Инвалидность установлена на срок до 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Болок кишинин каралашуусуна муктаждык</w:t>
      </w:r>
    </w:p>
    <w:p>
      <w:pPr>
        <w:spacing w:after="60"/>
        <w:ind w:firstLine="567"/>
        <w:jc w:val="both"/>
      </w:pPr>
      <w:r>
        <w:rPr>
          <w:rFonts w:ascii="Arial" w:cs="Arial" w:eastAsia="Arial" w:hAnsi="Arial"/>
          <w:sz w:val="24"/>
          <w:szCs w:val="24"/>
        </w:rPr>
        <w:t xml:space="preserve">При нуждаемости в постороннем уходе ________________________________________________</w:t>
      </w:r>
    </w:p>
    <w:p>
      <w:pPr>
        <w:spacing w:after="60"/>
        <w:ind w:firstLine="567"/>
        <w:jc w:val="both"/>
      </w:pPr>
      <w:r>
        <w:rPr>
          <w:rFonts w:ascii="Arial" w:cs="Arial" w:eastAsia="Arial" w:hAnsi="Arial"/>
          <w:sz w:val="24"/>
          <w:szCs w:val="24"/>
        </w:rPr>
        <w:t xml:space="preserve">Эмгектенуу шарттары жөнүндө корутунду</w:t>
      </w:r>
    </w:p>
    <w:p>
      <w:pPr>
        <w:spacing w:after="60"/>
        <w:ind w:firstLine="567"/>
        <w:jc w:val="both"/>
      </w:pPr>
      <w:r>
        <w:rPr>
          <w:rFonts w:ascii="Arial" w:cs="Arial" w:eastAsia="Arial" w:hAnsi="Arial"/>
          <w:sz w:val="24"/>
          <w:szCs w:val="24"/>
        </w:rPr>
        <w:t xml:space="preserve">Заключение об условиях труда _______________________________________________________</w:t>
      </w:r>
    </w:p>
    <w:p>
      <w:pPr>
        <w:spacing w:after="60"/>
        <w:ind w:firstLine="567"/>
        <w:jc w:val="both"/>
      </w:pPr>
      <w:r>
        <w:rPr>
          <w:rFonts w:ascii="Arial" w:cs="Arial" w:eastAsia="Arial" w:hAnsi="Arial"/>
          <w:sz w:val="24"/>
          <w:szCs w:val="24"/>
        </w:rPr>
        <w:t xml:space="preserve">Реабилитациялоо боюнча сунуштар</w:t>
      </w:r>
    </w:p>
    <w:p>
      <w:pPr>
        <w:spacing w:after="60"/>
        <w:ind w:firstLine="567"/>
        <w:jc w:val="both"/>
      </w:pPr>
      <w:r>
        <w:rPr>
          <w:rFonts w:ascii="Arial" w:cs="Arial" w:eastAsia="Arial" w:hAnsi="Arial"/>
          <w:sz w:val="24"/>
          <w:szCs w:val="24"/>
        </w:rPr>
        <w:t xml:space="preserve">Рекомендации по реабилитации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берилген куну</w:t>
      </w:r>
    </w:p>
    <w:p>
      <w:pPr>
        <w:spacing w:after="60"/>
        <w:ind w:firstLine="567"/>
        <w:jc w:val="both"/>
      </w:pPr>
      <w:r>
        <w:rPr>
          <w:rFonts w:ascii="Arial" w:cs="Arial" w:eastAsia="Arial" w:hAnsi="Arial"/>
          <w:sz w:val="24"/>
          <w:szCs w:val="24"/>
        </w:rPr>
        <w:t xml:space="preserve">дата выдачи 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Негизи: куболондуруу актысы</w:t>
      </w:r>
    </w:p>
    <w:p>
      <w:pPr>
        <w:spacing w:after="60"/>
        <w:ind w:firstLine="567"/>
        <w:jc w:val="both"/>
      </w:pPr>
      <w:r>
        <w:rPr>
          <w:rFonts w:ascii="Arial" w:cs="Arial" w:eastAsia="Arial" w:hAnsi="Arial"/>
          <w:sz w:val="24"/>
          <w:szCs w:val="24"/>
        </w:rPr>
        <w:t xml:space="preserve">Основание: акт освидетельствования № __________ от _________________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w:t>
      </w:r>
    </w:p>
    <w:p>
      <w:pPr>
        <w:spacing w:after="360"/>
        <w:ind w:firstLine="567"/>
        <w:jc w:val="both"/>
      </w:pPr>
      <w:r>
        <w:rPr>
          <w:rFonts w:ascii="Arial" w:cs="Arial" w:eastAsia="Arial" w:hAnsi="Arial"/>
          <w:sz w:val="24"/>
          <w:szCs w:val="24"/>
        </w:rPr>
        <w:t xml:space="preserve">                                                                 (аты-жону, колу) (ФИО, подпись)</w:t>
      </w:r>
    </w:p>
    <w:p>
      <w:pPr>
        <w:spacing w:after="60"/>
        <w:jc w:val="center"/>
      </w:pPr>
      <w:r>
        <w:rPr>
          <w:rFonts w:ascii="Arial" w:cs="Arial" w:eastAsia="Arial" w:hAnsi="Arial"/>
          <w:sz w:val="24"/>
          <w:szCs w:val="24"/>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4"/>
          <w:szCs w:val="24"/>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___________________________________________________________________________
 медициналык-социалдык экспертизалоо комиссиясынын аталышы
 (наименование медико-социальной экспертной комиссии)</w:t>
      </w:r>
    </w:p>
    <w:p>
      <w:pPr>
        <w:spacing w:after="240"/>
        <w:jc w:val="center"/>
      </w:pPr>
      <w:r>
        <w:rPr>
          <w:rFonts w:ascii="Arial" w:cs="Arial" w:eastAsia="Arial" w:hAnsi="Arial"/>
          <w:sz w:val="24"/>
          <w:szCs w:val="24"/>
        </w:rPr>
        <w:t xml:space="preserve">___________________________________________________________________________
 (шаар, район, облусу) (город, район, область)</w:t>
      </w:r>
    </w:p>
    <w:p>
      <w:pPr>
        <w:spacing w:after="240" w:before="200"/>
        <w:jc w:val="center"/>
      </w:pPr>
      <w:r>
        <w:rPr>
          <w:rFonts w:ascii="Arial" w:cs="Arial" w:eastAsia="Arial" w:hAnsi="Arial"/>
          <w:b/>
          <w:bCs/>
          <w:sz w:val="32"/>
          <w:szCs w:val="32"/>
        </w:rPr>
        <w:t xml:space="preserve">МСЭКтин кесиптик эмгекке жарамдуулугун жоготуу даражасын
 аныктоо жөнүндө МСЭКтин куболондуруу актысынан кочурмо
 № _______ серия ________</w:t>
      </w:r>
    </w:p>
    <w:p>
      <w:pPr>
        <w:spacing w:after="60"/>
        <w:ind w:firstLine="567"/>
        <w:jc w:val="both"/>
      </w:pPr>
      <w:r>
        <w:rPr>
          <w:rFonts w:ascii="Arial" w:cs="Arial" w:eastAsia="Arial" w:hAnsi="Arial"/>
          <w:sz w:val="24"/>
          <w:szCs w:val="24"/>
        </w:rPr>
        <w:t xml:space="preserve">(МСЭКке куболондурууго жумушчуну жиберген жумуш беруучуго берилет)</w:t>
      </w:r>
    </w:p>
    <w:p>
      <w:pPr>
        <w:spacing w:after="60"/>
        <w:ind w:firstLine="567"/>
        <w:jc w:val="both"/>
      </w:pPr>
      <w:r>
        <w:rPr>
          <w:rFonts w:ascii="Arial" w:cs="Arial" w:eastAsia="Arial" w:hAnsi="Arial"/>
          <w:sz w:val="24"/>
          <w:szCs w:val="24"/>
        </w:rPr>
        <w:t xml:space="preserve">(предназначено работодателю, направившему работника на освидетельствование в МСЭК)</w:t>
      </w:r>
    </w:p>
    <w:p>
      <w:pPr>
        <w:spacing w:after="60"/>
        <w:ind w:firstLine="567"/>
        <w:jc w:val="both"/>
      </w:pPr>
      <w:r>
        <w:rPr>
          <w:rFonts w:ascii="Arial" w:cs="Arial" w:eastAsia="Arial" w:hAnsi="Arial"/>
          <w:sz w:val="24"/>
          <w:szCs w:val="24"/>
        </w:rPr>
        <w:t xml:space="preserve">Кесиптик эмгекке жарамдуулугун жоготуу даражасын (пайыз менен), жардамдын кошумча туруно</w:t>
      </w:r>
    </w:p>
    <w:p>
      <w:pPr>
        <w:spacing w:after="60"/>
        <w:ind w:firstLine="567"/>
        <w:jc w:val="both"/>
      </w:pPr>
      <w:r>
        <w:rPr>
          <w:rFonts w:ascii="Arial" w:cs="Arial" w:eastAsia="Arial" w:hAnsi="Arial"/>
          <w:sz w:val="24"/>
          <w:szCs w:val="24"/>
        </w:rPr>
        <w:t xml:space="preserve">муктаждыгын аныктоо боюнча МСЭКтин корутундусу</w:t>
      </w:r>
    </w:p>
    <w:p>
      <w:pPr>
        <w:spacing w:after="60"/>
        <w:ind w:firstLine="567"/>
        <w:jc w:val="both"/>
      </w:pPr>
      <w:r>
        <w:rPr>
          <w:rFonts w:ascii="Arial" w:cs="Arial" w:eastAsia="Arial" w:hAnsi="Arial"/>
          <w:sz w:val="24"/>
          <w:szCs w:val="24"/>
        </w:rPr>
        <w:t xml:space="preserve">Заключение МСЭК по определению степени утраты профессиональной трудоспособности (в</w:t>
      </w:r>
    </w:p>
    <w:p>
      <w:pPr>
        <w:spacing w:after="60"/>
        <w:ind w:firstLine="567"/>
        <w:jc w:val="both"/>
      </w:pPr>
      <w:r>
        <w:rPr>
          <w:rFonts w:ascii="Arial" w:cs="Arial" w:eastAsia="Arial" w:hAnsi="Arial"/>
          <w:sz w:val="24"/>
          <w:szCs w:val="24"/>
        </w:rPr>
        <w:t xml:space="preserve">процентах), нуждаемости в дополнительных видах помощи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(кырсык орун алган мекеме, ишкананын аталышы)</w:t>
      </w:r>
    </w:p>
    <w:p>
      <w:pPr>
        <w:spacing w:after="60"/>
        <w:ind w:firstLine="567"/>
        <w:jc w:val="both"/>
      </w:pPr>
      <w:r>
        <w:rPr>
          <w:rFonts w:ascii="Arial" w:cs="Arial" w:eastAsia="Arial" w:hAnsi="Arial"/>
          <w:sz w:val="24"/>
          <w:szCs w:val="24"/>
        </w:rPr>
        <w:t xml:space="preserve">                 (наименование организации, предприятия, где произошел несчастный случай)</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(куболондуруудон отуучунун аты-жону) (ФИО освидетельствуемого)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Ден соолугунун мумкунчулугу чектелуу адамдын туулган куну</w:t>
      </w:r>
    </w:p>
    <w:p>
      <w:pPr>
        <w:spacing w:after="60"/>
        <w:ind w:firstLine="567"/>
        <w:jc w:val="both"/>
      </w:pPr>
      <w:r>
        <w:rPr>
          <w:rFonts w:ascii="Arial" w:cs="Arial" w:eastAsia="Arial" w:hAnsi="Arial"/>
          <w:sz w:val="24"/>
          <w:szCs w:val="24"/>
        </w:rPr>
        <w:t xml:space="preserve">Дата рождения лица с ограниченными возможностями здоровья 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жазуу турундо корсотулот (число, месяц, год)</w:t>
      </w:r>
    </w:p>
    <w:p>
      <w:pPr>
        <w:spacing w:after="60"/>
        <w:ind w:firstLine="567"/>
        <w:jc w:val="both"/>
      </w:pPr>
      <w:r>
        <w:rPr>
          <w:rFonts w:ascii="Arial" w:cs="Arial" w:eastAsia="Arial" w:hAnsi="Arial"/>
          <w:sz w:val="24"/>
          <w:szCs w:val="24"/>
        </w:rPr>
        <w:t xml:space="preserve">указывается прописью</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Куболондуруудон отуучунун дареги</w:t>
      </w:r>
    </w:p>
    <w:p>
      <w:pPr>
        <w:spacing w:after="60"/>
        <w:ind w:firstLine="567"/>
        <w:jc w:val="both"/>
      </w:pPr>
      <w:r>
        <w:rPr>
          <w:rFonts w:ascii="Arial" w:cs="Arial" w:eastAsia="Arial" w:hAnsi="Arial"/>
          <w:sz w:val="24"/>
          <w:szCs w:val="24"/>
        </w:rPr>
        <w:t xml:space="preserve">Адрес освидетельствуемого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Куболондуруу куну</w:t>
      </w:r>
    </w:p>
    <w:p>
      <w:pPr>
        <w:spacing w:after="60"/>
        <w:ind w:firstLine="567"/>
        <w:jc w:val="both"/>
      </w:pPr>
      <w:r>
        <w:rPr>
          <w:rFonts w:ascii="Arial" w:cs="Arial" w:eastAsia="Arial" w:hAnsi="Arial"/>
          <w:sz w:val="24"/>
          <w:szCs w:val="24"/>
        </w:rPr>
        <w:t xml:space="preserve">Дата освидетельствования 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4"/>
          <w:szCs w:val="24"/>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___________________________________________________________________________
 медициналык-социалдык экспертизалоо комиссиясынын аталышы
 наименование медико-социальной экспертной комиссии</w:t>
      </w:r>
    </w:p>
    <w:p>
      <w:pPr>
        <w:spacing w:after="240"/>
        <w:jc w:val="center"/>
      </w:pPr>
      <w:r>
        <w:rPr>
          <w:rFonts w:ascii="Arial" w:cs="Arial" w:eastAsia="Arial" w:hAnsi="Arial"/>
          <w:sz w:val="24"/>
          <w:szCs w:val="24"/>
        </w:rPr>
        <w:t xml:space="preserve">___________________________________________________________________________
 (шаар, район, облусу) (город, район, область)</w:t>
      </w:r>
    </w:p>
    <w:p>
      <w:pPr>
        <w:spacing w:after="60"/>
        <w:jc w:val="center"/>
      </w:pPr>
      <w:r>
        <w:rPr>
          <w:rFonts w:ascii="Arial" w:cs="Arial" w:eastAsia="Arial" w:hAnsi="Arial"/>
          <w:sz w:val="24"/>
          <w:szCs w:val="24"/>
        </w:rPr>
        <w:t xml:space="preserve">Справка МСЭК об определении степени утраты
 профессиональной трудоспособности № ___________</w:t>
      </w:r>
    </w:p>
    <w:p>
      <w:pPr>
        <w:spacing w:after="60"/>
        <w:jc w:val="center"/>
      </w:pPr>
      <w:r>
        <w:rPr>
          <w:rFonts w:ascii="Arial" w:cs="Arial" w:eastAsia="Arial" w:hAnsi="Arial"/>
          <w:sz w:val="24"/>
          <w:szCs w:val="24"/>
        </w:rPr>
        <w:t xml:space="preserve">МСЭКтин кесиптик эмгекке жарамдуулугун
 жоготууну аныктоо жөнүндө маалымкаты</w:t>
      </w:r>
    </w:p>
    <w:p>
      <w:pPr>
        <w:spacing w:after="240" w:before="240"/>
        <w:jc w:val="center"/>
      </w:pPr>
      <w:r>
        <w:rPr>
          <w:rFonts w:ascii="Arial" w:cs="Arial" w:eastAsia="Arial" w:hAnsi="Arial"/>
          <w:sz w:val="24"/>
          <w:szCs w:val="24"/>
        </w:rPr>
        <w:t xml:space="preserve">куболондуруудон отуучуго берилет (выдается освидетельствуемому)</w:t>
      </w:r>
    </w:p>
    <w:p>
      <w:pPr>
        <w:spacing w:after="60"/>
        <w:ind w:firstLine="567"/>
        <w:jc w:val="both"/>
      </w:pPr>
      <w:r>
        <w:rPr>
          <w:rFonts w:ascii="Arial" w:cs="Arial" w:eastAsia="Arial" w:hAnsi="Arial"/>
          <w:sz w:val="24"/>
          <w:szCs w:val="24"/>
        </w:rPr>
        <w:t xml:space="preserve">Кесиптик эмгекке жарамдуулугун жоготуу даражасын (пайыз менен) аныктоо, жардамдын кошумча</w:t>
      </w:r>
    </w:p>
    <w:p>
      <w:pPr>
        <w:spacing w:after="60"/>
        <w:ind w:firstLine="567"/>
        <w:jc w:val="both"/>
      </w:pPr>
      <w:r>
        <w:rPr>
          <w:rFonts w:ascii="Arial" w:cs="Arial" w:eastAsia="Arial" w:hAnsi="Arial"/>
          <w:sz w:val="24"/>
          <w:szCs w:val="24"/>
        </w:rPr>
        <w:t xml:space="preserve">туруно муктаждыгы боюнча МСЭКтин корутундусу</w:t>
      </w:r>
    </w:p>
    <w:p>
      <w:pPr>
        <w:spacing w:after="60"/>
        <w:ind w:firstLine="567"/>
        <w:jc w:val="both"/>
      </w:pPr>
      <w:r>
        <w:rPr>
          <w:rFonts w:ascii="Arial" w:cs="Arial" w:eastAsia="Arial" w:hAnsi="Arial"/>
          <w:sz w:val="24"/>
          <w:szCs w:val="24"/>
        </w:rPr>
        <w:t xml:space="preserve">Заключение МСЭК по определению степени утраты профессиональной трудоспособности (в</w:t>
      </w:r>
    </w:p>
    <w:p>
      <w:pPr>
        <w:spacing w:after="60"/>
        <w:ind w:firstLine="567"/>
        <w:jc w:val="both"/>
      </w:pPr>
      <w:r>
        <w:rPr>
          <w:rFonts w:ascii="Arial" w:cs="Arial" w:eastAsia="Arial" w:hAnsi="Arial"/>
          <w:sz w:val="24"/>
          <w:szCs w:val="24"/>
        </w:rPr>
        <w:t xml:space="preserve">процентах), нуждаемости в дополнительных видах помощи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Куболондуруудон отуучунун аты-жону, ФИО освидетельствуемого</w:t>
      </w:r>
    </w:p>
    <w:p>
      <w:pPr>
        <w:spacing w:after="60"/>
        <w:ind w:firstLine="567"/>
        <w:jc w:val="both"/>
      </w:pPr>
      <w:r>
        <w:rPr>
          <w:rFonts w:ascii="Arial" w:cs="Arial" w:eastAsia="Arial" w:hAnsi="Arial"/>
          <w:sz w:val="24"/>
          <w:szCs w:val="24"/>
        </w:rPr>
        <w:t xml:space="preserve">Куболондуруудон отуучунун дареги</w:t>
      </w:r>
    </w:p>
    <w:p>
      <w:pPr>
        <w:spacing w:after="60"/>
        <w:ind w:firstLine="567"/>
        <w:jc w:val="both"/>
      </w:pPr>
      <w:r>
        <w:rPr>
          <w:rFonts w:ascii="Arial" w:cs="Arial" w:eastAsia="Arial" w:hAnsi="Arial"/>
          <w:sz w:val="24"/>
          <w:szCs w:val="24"/>
        </w:rPr>
        <w:t xml:space="preserve">Адрес освидетельствуемого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Ден соолугунун мумкунчулугу чектелуу адамдын туулган куну</w:t>
      </w:r>
    </w:p>
    <w:p>
      <w:pPr>
        <w:spacing w:after="60"/>
        <w:ind w:firstLine="567"/>
        <w:jc w:val="both"/>
      </w:pPr>
      <w:r>
        <w:rPr>
          <w:rFonts w:ascii="Arial" w:cs="Arial" w:eastAsia="Arial" w:hAnsi="Arial"/>
          <w:sz w:val="24"/>
          <w:szCs w:val="24"/>
        </w:rPr>
        <w:t xml:space="preserve">Дата рождения лица с ограниченными возможностями здоровья 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Куболондуруу куну</w:t>
      </w:r>
    </w:p>
    <w:p>
      <w:pPr>
        <w:spacing w:after="60"/>
        <w:ind w:firstLine="567"/>
        <w:jc w:val="both"/>
      </w:pPr>
      <w:r>
        <w:rPr>
          <w:rFonts w:ascii="Arial" w:cs="Arial" w:eastAsia="Arial" w:hAnsi="Arial"/>
          <w:sz w:val="24"/>
          <w:szCs w:val="24"/>
        </w:rPr>
        <w:t xml:space="preserve">Дата освидетельствования 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Кесиптик эмгекке жарамдуулугун жоготуу даражасы (пайыз менен) жөнүндө МСЭКтин корутундусу</w:t>
      </w:r>
    </w:p>
    <w:p>
      <w:pPr>
        <w:spacing w:after="60"/>
        <w:ind w:firstLine="567"/>
        <w:jc w:val="both"/>
      </w:pPr>
      <w:r>
        <w:rPr>
          <w:rFonts w:ascii="Arial" w:cs="Arial" w:eastAsia="Arial" w:hAnsi="Arial"/>
          <w:sz w:val="24"/>
          <w:szCs w:val="24"/>
        </w:rPr>
        <w:t xml:space="preserve">Заключение МСЭК о степени утраты профессиональной трудоспособности (УПТ) (в процентах)</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(жазуу турундо корсотулот) (указывается прописью)</w:t>
      </w:r>
    </w:p>
    <w:p>
      <w:pPr>
        <w:spacing w:after="60"/>
        <w:ind w:firstLine="567"/>
        <w:jc w:val="both"/>
      </w:pPr>
      <w:r>
        <w:rPr>
          <w:rFonts w:ascii="Arial" w:cs="Arial" w:eastAsia="Arial" w:hAnsi="Arial"/>
          <w:sz w:val="24"/>
          <w:szCs w:val="24"/>
        </w:rPr>
        <w:t xml:space="preserve">Жардамдын кошумча турлоруно муктаж</w:t>
      </w:r>
    </w:p>
    <w:p>
      <w:pPr>
        <w:spacing w:after="60"/>
        <w:ind w:firstLine="567"/>
        <w:jc w:val="both"/>
      </w:pPr>
      <w:r>
        <w:rPr>
          <w:rFonts w:ascii="Arial" w:cs="Arial" w:eastAsia="Arial" w:hAnsi="Arial"/>
          <w:sz w:val="24"/>
          <w:szCs w:val="24"/>
        </w:rPr>
        <w:t xml:space="preserve">Нуждается в дополнительных видах помощи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Кесиптик эмгекке жарамдуулугун жоготуу берилген моонот</w:t>
      </w:r>
    </w:p>
    <w:p>
      <w:pPr>
        <w:spacing w:after="60"/>
        <w:ind w:firstLine="567"/>
        <w:jc w:val="both"/>
      </w:pPr>
      <w:r>
        <w:rPr>
          <w:rFonts w:ascii="Arial" w:cs="Arial" w:eastAsia="Arial" w:hAnsi="Arial"/>
          <w:sz w:val="24"/>
          <w:szCs w:val="24"/>
        </w:rPr>
        <w:t xml:space="preserve">УПТ установлена на срок до 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Кесиптик эмгекке жарамдуулугун жоготуунун башталышы</w:t>
      </w:r>
    </w:p>
    <w:p>
      <w:pPr>
        <w:spacing w:after="60"/>
        <w:ind w:firstLine="567"/>
        <w:jc w:val="both"/>
      </w:pPr>
      <w:r>
        <w:rPr>
          <w:rFonts w:ascii="Arial" w:cs="Arial" w:eastAsia="Arial" w:hAnsi="Arial"/>
          <w:sz w:val="24"/>
          <w:szCs w:val="24"/>
        </w:rPr>
        <w:t xml:space="preserve">Время наступления УПТ с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Негиздер болгондо моонотун байланыштыруу</w:t>
      </w:r>
    </w:p>
    <w:p>
      <w:pPr>
        <w:spacing w:after="60"/>
        <w:ind w:firstLine="567"/>
        <w:jc w:val="both"/>
      </w:pPr>
      <w:r>
        <w:rPr>
          <w:rFonts w:ascii="Arial" w:cs="Arial" w:eastAsia="Arial" w:hAnsi="Arial"/>
          <w:sz w:val="24"/>
          <w:szCs w:val="24"/>
        </w:rPr>
        <w:t xml:space="preserve">Увязка срока при наличии оснований (куну, айы, жылы) (число, месяц, год)</w:t>
      </w:r>
    </w:p>
    <w:p>
      <w:pPr>
        <w:spacing w:after="60"/>
        <w:ind w:firstLine="567"/>
        <w:jc w:val="both"/>
      </w:pPr>
      <w:r>
        <w:rPr>
          <w:rFonts w:ascii="Arial" w:cs="Arial" w:eastAsia="Arial" w:hAnsi="Arial"/>
          <w:sz w:val="24"/>
          <w:szCs w:val="24"/>
        </w:rPr>
        <w:t xml:space="preserve">Кезектеги куболондурууну откоруу куну</w:t>
      </w:r>
    </w:p>
    <w:p>
      <w:pPr>
        <w:spacing w:after="60"/>
        <w:ind w:firstLine="567"/>
        <w:jc w:val="both"/>
      </w:pPr>
      <w:r>
        <w:rPr>
          <w:rFonts w:ascii="Arial" w:cs="Arial" w:eastAsia="Arial" w:hAnsi="Arial"/>
          <w:sz w:val="24"/>
          <w:szCs w:val="24"/>
        </w:rPr>
        <w:t xml:space="preserve">Дата очередного переосвидетельствования: 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Негизи: куболондуруунун актысы</w:t>
      </w:r>
    </w:p>
    <w:p>
      <w:pPr>
        <w:spacing w:after="60"/>
        <w:ind w:firstLine="567"/>
        <w:jc w:val="both"/>
      </w:pPr>
      <w:r>
        <w:rPr>
          <w:rFonts w:ascii="Arial" w:cs="Arial" w:eastAsia="Arial" w:hAnsi="Arial"/>
          <w:sz w:val="24"/>
          <w:szCs w:val="24"/>
        </w:rPr>
        <w:t xml:space="preserve">Основание: акт освидетельствования № __________ от 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Кесиптик эмгекке жарамдуулугун жоготуу даражасы жөнүндө МСЭКтин корутундусу пайыз менен</w:t>
      </w:r>
    </w:p>
    <w:p>
      <w:pPr>
        <w:spacing w:after="60"/>
        <w:ind w:firstLine="567"/>
        <w:jc w:val="both"/>
      </w:pPr>
      <w:r>
        <w:rPr>
          <w:rFonts w:ascii="Arial" w:cs="Arial" w:eastAsia="Arial" w:hAnsi="Arial"/>
          <w:sz w:val="24"/>
          <w:szCs w:val="24"/>
        </w:rPr>
        <w:t xml:space="preserve">Заключение МСЭК о степени утраты профессиональной трудоспособности (УПТ) в процентах</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жазуу турундо корсотулот (указывается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Жардамдын кошумча турлоруно муктаж</w:t>
      </w:r>
    </w:p>
    <w:p>
      <w:pPr>
        <w:spacing w:after="60"/>
        <w:ind w:firstLine="567"/>
        <w:jc w:val="both"/>
      </w:pPr>
      <w:r>
        <w:rPr>
          <w:rFonts w:ascii="Arial" w:cs="Arial" w:eastAsia="Arial" w:hAnsi="Arial"/>
          <w:sz w:val="24"/>
          <w:szCs w:val="24"/>
        </w:rPr>
        <w:t xml:space="preserve">Нуждается в дополнительных видах помощи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Кесиптик эмгекке жарамдуулугун жоготуу берилген моонот</w:t>
      </w:r>
    </w:p>
    <w:p>
      <w:pPr>
        <w:spacing w:after="60"/>
        <w:ind w:firstLine="567"/>
        <w:jc w:val="both"/>
      </w:pPr>
      <w:r>
        <w:rPr>
          <w:rFonts w:ascii="Arial" w:cs="Arial" w:eastAsia="Arial" w:hAnsi="Arial"/>
          <w:sz w:val="24"/>
          <w:szCs w:val="24"/>
        </w:rPr>
        <w:t xml:space="preserve">УПТ установлена на срок до 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Время наступления УПТ с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тартып кесиптик эмгекке жарамдуулугун жоготуу негиздер болгондо моонотун байланыштыруу</w:t>
      </w:r>
    </w:p>
    <w:p>
      <w:pPr>
        <w:spacing w:after="60"/>
        <w:ind w:firstLine="567"/>
        <w:jc w:val="both"/>
      </w:pPr>
      <w:r>
        <w:rPr>
          <w:rFonts w:ascii="Arial" w:cs="Arial" w:eastAsia="Arial" w:hAnsi="Arial"/>
          <w:sz w:val="24"/>
          <w:szCs w:val="24"/>
        </w:rPr>
        <w:t xml:space="preserve">увязка срока при наличии оснований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Кезектеги куболондурууну откоруу куну</w:t>
      </w:r>
    </w:p>
    <w:p>
      <w:pPr>
        <w:spacing w:after="60"/>
        <w:ind w:firstLine="567"/>
        <w:jc w:val="both"/>
      </w:pPr>
      <w:r>
        <w:rPr>
          <w:rFonts w:ascii="Arial" w:cs="Arial" w:eastAsia="Arial" w:hAnsi="Arial"/>
          <w:sz w:val="24"/>
          <w:szCs w:val="24"/>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Негизи: куболондуруу актысы</w:t>
      </w:r>
    </w:p>
    <w:p>
      <w:pPr>
        <w:spacing w:after="60"/>
        <w:ind w:firstLine="567"/>
        <w:jc w:val="both"/>
      </w:pPr>
      <w:r>
        <w:rPr>
          <w:rFonts w:ascii="Arial" w:cs="Arial" w:eastAsia="Arial" w:hAnsi="Arial"/>
          <w:sz w:val="24"/>
          <w:szCs w:val="24"/>
        </w:rPr>
        <w:t xml:space="preserve">Основание: акт освидетельствования № __________ от 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Жаранды ден соолугунун мумкунчулугу чектелуу адам деп эсептоо жөнүндө жобонун
 5-тиркемеси</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Ден соолугунун мумкунчулугу чектелуу адамдарды жана 3 жаштан ашкан ден соолугунун мумкунчулугу чектелуу балдарды кресло-коляскалар менен камсыз кылуу учун МСЭКтин корутундусу томонку медициналык корсоткучтордун тизмесине ылайык белгиленет</w:t>
      </w:r>
    </w:p>
    <w:p>
      <w:pPr>
        <w:spacing w:after="200" w:before="200"/>
        <w:jc w:val="center"/>
      </w:pPr>
      <w:r>
        <w:rPr>
          <w:rFonts w:ascii="Arial" w:cs="Arial" w:eastAsia="Arial" w:hAnsi="Arial"/>
          <w:b/>
          <w:bCs/>
          <w:sz w:val="32"/>
          <w:szCs w:val="32"/>
        </w:rPr>
        <w:t xml:space="preserve">I. Кресло-коляска (велоколяска) корсотулгон:</w:t>
      </w:r>
    </w:p>
    <w:p>
      <w:pPr>
        <w:spacing w:after="60"/>
        <w:ind w:firstLine="567"/>
        <w:jc w:val="both"/>
      </w:pPr>
      <w:r>
        <w:rPr>
          <w:rFonts w:ascii="Arial" w:cs="Arial" w:eastAsia="Arial" w:hAnsi="Arial"/>
          <w:sz w:val="24"/>
          <w:szCs w:val="24"/>
        </w:rPr>
        <w:t xml:space="preserve">1. Сандын денгээлиндеги кош ампутация.</w:t>
      </w:r>
    </w:p>
    <w:p>
      <w:pPr>
        <w:spacing w:after="60"/>
        <w:ind w:firstLine="567"/>
        <w:jc w:val="both"/>
      </w:pPr>
      <w:r>
        <w:rPr>
          <w:rFonts w:ascii="Arial" w:cs="Arial" w:eastAsia="Arial" w:hAnsi="Arial"/>
          <w:sz w:val="24"/>
          <w:szCs w:val="24"/>
        </w:rPr>
        <w:t xml:space="preserve">2. Сандын же шыйрактын ар кандай денгээлдеги мултугу.</w:t>
      </w:r>
    </w:p>
    <w:p>
      <w:pPr>
        <w:spacing w:after="60"/>
        <w:ind w:firstLine="567"/>
        <w:jc w:val="both"/>
      </w:pPr>
      <w:r>
        <w:rPr>
          <w:rFonts w:ascii="Arial" w:cs="Arial" w:eastAsia="Arial" w:hAnsi="Arial"/>
          <w:sz w:val="24"/>
          <w:szCs w:val="24"/>
        </w:rPr>
        <w:t xml:space="preserve">3. Шопар муунунун денгээлиндеги эки тамандын мултугу.</w:t>
      </w:r>
    </w:p>
    <w:p>
      <w:pPr>
        <w:spacing w:after="60"/>
        <w:ind w:firstLine="567"/>
        <w:jc w:val="both"/>
      </w:pPr>
      <w:r>
        <w:rPr>
          <w:rFonts w:ascii="Arial" w:cs="Arial" w:eastAsia="Arial" w:hAnsi="Arial"/>
          <w:sz w:val="24"/>
          <w:szCs w:val="24"/>
        </w:rPr>
        <w:t xml:space="preserve">4. Сан соогунун же эки шыйрак соокторунун жалган мууну.</w:t>
      </w:r>
    </w:p>
    <w:p>
      <w:pPr>
        <w:spacing w:after="60"/>
        <w:ind w:firstLine="567"/>
        <w:jc w:val="both"/>
      </w:pPr>
      <w:r>
        <w:rPr>
          <w:rFonts w:ascii="Arial" w:cs="Arial" w:eastAsia="Arial" w:hAnsi="Arial"/>
          <w:sz w:val="24"/>
          <w:szCs w:val="24"/>
        </w:rPr>
        <w:t xml:space="preserve">5. III даражадагы корунуп турган бугулуучу же алып келуучу контрактура, же байкалып турган оорутуу синдрому менен тизедеги же жамбаш менен кашка жиликтин ашташындагы муундун деформациялоочу артрозу.</w:t>
      </w:r>
    </w:p>
    <w:p>
      <w:pPr>
        <w:spacing w:after="60"/>
        <w:ind w:firstLine="567"/>
        <w:jc w:val="both"/>
      </w:pPr>
      <w:r>
        <w:rPr>
          <w:rFonts w:ascii="Arial" w:cs="Arial" w:eastAsia="Arial" w:hAnsi="Arial"/>
          <w:sz w:val="24"/>
          <w:szCs w:val="24"/>
        </w:rPr>
        <w:t xml:space="preserve">6. Муун сенектиги (анкилоз) же бир таманынын туура эмес абалы менен тизе муундарынын ото корунуп турган тырышуусу (контрактура).</w:t>
      </w:r>
    </w:p>
    <w:p>
      <w:pPr>
        <w:spacing w:after="60"/>
        <w:ind w:firstLine="567"/>
        <w:jc w:val="both"/>
      </w:pPr>
      <w:r>
        <w:rPr>
          <w:rFonts w:ascii="Arial" w:cs="Arial" w:eastAsia="Arial" w:hAnsi="Arial"/>
          <w:sz w:val="24"/>
          <w:szCs w:val="24"/>
        </w:rPr>
        <w:t xml:space="preserve">7. Буттардын муундарынын жабыркашынан улам III стадиядагы муун кызыл жугуругу (ревматоиддуу артрит).</w:t>
      </w:r>
    </w:p>
    <w:p>
      <w:pPr>
        <w:spacing w:after="60"/>
        <w:ind w:firstLine="567"/>
        <w:jc w:val="both"/>
      </w:pPr>
      <w:r>
        <w:rPr>
          <w:rFonts w:ascii="Arial" w:cs="Arial" w:eastAsia="Arial" w:hAnsi="Arial"/>
          <w:sz w:val="24"/>
          <w:szCs w:val="24"/>
        </w:rPr>
        <w:t xml:space="preserve">8. Буттун 10 см жана андан коп кыскарышы.</w:t>
      </w:r>
    </w:p>
    <w:p>
      <w:pPr>
        <w:spacing w:after="60"/>
        <w:ind w:firstLine="567"/>
        <w:jc w:val="both"/>
      </w:pPr>
      <w:r>
        <w:rPr>
          <w:rFonts w:ascii="Arial" w:cs="Arial" w:eastAsia="Arial" w:hAnsi="Arial"/>
          <w:sz w:val="24"/>
          <w:szCs w:val="24"/>
        </w:rPr>
        <w:t xml:space="preserve">9. Ортопедиялык бут кийимди кийип жургонго мумкундук бербеген трофикалык бузулуудан улам тамандын туура эмес туруу абалы.</w:t>
      </w:r>
    </w:p>
    <w:p>
      <w:pPr>
        <w:spacing w:after="60"/>
        <w:ind w:firstLine="567"/>
        <w:jc w:val="both"/>
      </w:pPr>
      <w:r>
        <w:rPr>
          <w:rFonts w:ascii="Arial" w:cs="Arial" w:eastAsia="Arial" w:hAnsi="Arial"/>
          <w:sz w:val="24"/>
          <w:szCs w:val="24"/>
        </w:rPr>
        <w:t xml:space="preserve">10. Буттагы кан жана лимфа тамырларынын кондойунун ичкериши, бутушу менен жургон </w:t>
      </w: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III</w:t>
      </w:r>
      <w:r>
        <w:rPr>
          <w:rFonts w:ascii="Arial" w:cs="Arial" w:eastAsia="Arial" w:hAnsi="Arial"/>
          <w:sz w:val="24"/>
          <w:szCs w:val="24"/>
        </w:rPr>
        <w:t xml:space="preserve"> стадиялардагы жана кыйла оор даражадагы оорулар (тромбооблитерация).</w:t>
      </w:r>
    </w:p>
    <w:p>
      <w:pPr>
        <w:spacing w:after="60"/>
        <w:ind w:firstLine="567"/>
        <w:jc w:val="both"/>
      </w:pPr>
      <w:r>
        <w:rPr>
          <w:rFonts w:ascii="Arial" w:cs="Arial" w:eastAsia="Arial" w:hAnsi="Arial"/>
          <w:sz w:val="24"/>
          <w:szCs w:val="24"/>
        </w:rPr>
        <w:t xml:space="preserve">11. Терен кок кан тамырлардын жамбаш соогунун денгээлинде жабыркоосунда III стадиядагы онокот кок кан тамырынын жетишсиздиги бар бир бутунун кок кан тамырларынын оорушу (бир буттун пупартов байламтасына чейинки шишиги жана шыйрактын айыкпаган трофикалык жаралары).</w:t>
      </w:r>
    </w:p>
    <w:p>
      <w:pPr>
        <w:spacing w:after="60"/>
        <w:ind w:firstLine="567"/>
        <w:jc w:val="both"/>
      </w:pPr>
      <w:r>
        <w:rPr>
          <w:rFonts w:ascii="Arial" w:cs="Arial" w:eastAsia="Arial" w:hAnsi="Arial"/>
          <w:sz w:val="24"/>
          <w:szCs w:val="24"/>
        </w:rPr>
        <w:t xml:space="preserve">12. Таяныч жондомунун бузулушу менен бир буттун тешик жара формасындагы остеомиелити.</w:t>
      </w:r>
    </w:p>
    <w:p>
      <w:pPr>
        <w:spacing w:after="60"/>
        <w:ind w:firstLine="567"/>
        <w:jc w:val="both"/>
      </w:pPr>
      <w:r>
        <w:rPr>
          <w:rFonts w:ascii="Arial" w:cs="Arial" w:eastAsia="Arial" w:hAnsi="Arial"/>
          <w:sz w:val="24"/>
          <w:szCs w:val="24"/>
        </w:rPr>
        <w:t xml:space="preserve">13. Буттардын туруктуу шал оорусу.</w:t>
      </w:r>
    </w:p>
    <w:p>
      <w:pPr>
        <w:spacing w:after="60"/>
        <w:ind w:firstLine="567"/>
        <w:jc w:val="both"/>
      </w:pPr>
      <w:r>
        <w:rPr>
          <w:rFonts w:ascii="Arial" w:cs="Arial" w:eastAsia="Arial" w:hAnsi="Arial"/>
          <w:sz w:val="24"/>
          <w:szCs w:val="24"/>
        </w:rPr>
        <w:t xml:space="preserve">14. Корунуп турган же орточо корунуп турган томонку парапарез.</w:t>
      </w:r>
    </w:p>
    <w:p>
      <w:pPr>
        <w:spacing w:after="60"/>
        <w:ind w:firstLine="567"/>
        <w:jc w:val="both"/>
      </w:pPr>
      <w:r>
        <w:rPr>
          <w:rFonts w:ascii="Arial" w:cs="Arial" w:eastAsia="Arial" w:hAnsi="Arial"/>
          <w:sz w:val="24"/>
          <w:szCs w:val="24"/>
        </w:rPr>
        <w:t xml:space="preserve">15. Корунуп турган же орточо корунуп турган бир буттун шалтуругу (парез).</w:t>
      </w:r>
    </w:p>
    <w:p>
      <w:pPr>
        <w:spacing w:after="60"/>
        <w:ind w:firstLine="567"/>
        <w:jc w:val="both"/>
      </w:pPr>
      <w:r>
        <w:rPr>
          <w:rFonts w:ascii="Arial" w:cs="Arial" w:eastAsia="Arial" w:hAnsi="Arial"/>
          <w:sz w:val="24"/>
          <w:szCs w:val="24"/>
        </w:rPr>
        <w:t xml:space="preserve">16. Орточо корунуп турган трофикалык бузулуу менен шыйрактын же сандын кан тамыр-нерв тамырларынын бир тутамынын жабыркашы (шыйрактагы айыкпаган жаралар, шыйрактын жана сан булчундарынын атрофиясы).</w:t>
      </w:r>
    </w:p>
    <w:p>
      <w:pPr>
        <w:spacing w:after="60"/>
        <w:ind w:firstLine="567"/>
        <w:jc w:val="both"/>
      </w:pPr>
      <w:r>
        <w:rPr>
          <w:rFonts w:ascii="Arial" w:cs="Arial" w:eastAsia="Arial" w:hAnsi="Arial"/>
          <w:sz w:val="24"/>
          <w:szCs w:val="24"/>
        </w:rPr>
        <w:t xml:space="preserve">17. Эки буттун тубаса осуп жетилбегендиги, осуп жетилбеген остеогенез.</w:t>
      </w:r>
    </w:p>
    <w:p>
      <w:pPr>
        <w:spacing w:after="60"/>
        <w:ind w:firstLine="567"/>
        <w:jc w:val="both"/>
      </w:pPr>
      <w:r>
        <w:rPr>
          <w:rFonts w:ascii="Arial" w:cs="Arial" w:eastAsia="Arial" w:hAnsi="Arial"/>
          <w:sz w:val="24"/>
          <w:szCs w:val="24"/>
        </w:rPr>
        <w:t xml:space="preserve">18. Координациянын корунуп турган бузулуулары.</w:t>
      </w:r>
    </w:p>
    <w:p>
      <w:pPr>
        <w:spacing w:after="60"/>
        <w:ind w:firstLine="567"/>
        <w:jc w:val="both"/>
      </w:pPr>
      <w:r>
        <w:rPr>
          <w:rFonts w:ascii="Arial" w:cs="Arial" w:eastAsia="Arial" w:hAnsi="Arial"/>
          <w:sz w:val="24"/>
          <w:szCs w:val="24"/>
        </w:rPr>
        <w:t xml:space="preserve">19. Кан айлануунун II-III стадиядагы, III стадиядагы жетишсиздиги.</w:t>
      </w:r>
    </w:p>
    <w:p>
      <w:pPr>
        <w:spacing w:after="60"/>
        <w:ind w:firstLine="567"/>
        <w:jc w:val="both"/>
      </w:pPr>
      <w:r>
        <w:rPr>
          <w:rFonts w:ascii="Arial" w:cs="Arial" w:eastAsia="Arial" w:hAnsi="Arial"/>
          <w:sz w:val="24"/>
          <w:szCs w:val="24"/>
        </w:rPr>
        <w:t xml:space="preserve">20. Стенокардия, IV функционалдык класс.</w:t>
      </w:r>
    </w:p>
    <w:p>
      <w:pPr>
        <w:spacing w:after="60"/>
        <w:ind w:firstLine="567"/>
        <w:jc w:val="both"/>
      </w:pPr>
      <w:r>
        <w:rPr>
          <w:rFonts w:ascii="Arial" w:cs="Arial" w:eastAsia="Arial" w:hAnsi="Arial"/>
          <w:sz w:val="24"/>
          <w:szCs w:val="24"/>
        </w:rPr>
        <w:t xml:space="preserve">21. III даражадагы опко-журок жетишсиздиги.</w:t>
      </w:r>
    </w:p>
    <w:p>
      <w:pPr>
        <w:spacing w:after="60"/>
        <w:ind w:firstLine="567"/>
        <w:jc w:val="both"/>
      </w:pPr>
      <w:r>
        <w:rPr>
          <w:rFonts w:ascii="Arial" w:cs="Arial" w:eastAsia="Arial" w:hAnsi="Arial"/>
          <w:sz w:val="24"/>
          <w:szCs w:val="24"/>
        </w:rPr>
        <w:t xml:space="preserve">22. Терминалдык стадиядагы боордун циррозу.</w:t>
      </w:r>
    </w:p>
    <w:p>
      <w:pPr>
        <w:spacing w:after="60"/>
        <w:ind w:firstLine="567"/>
        <w:jc w:val="both"/>
      </w:pPr>
      <w:r>
        <w:rPr>
          <w:rFonts w:ascii="Arial" w:cs="Arial" w:eastAsia="Arial" w:hAnsi="Arial"/>
          <w:sz w:val="24"/>
          <w:szCs w:val="24"/>
        </w:rPr>
        <w:t xml:space="preserve">23. Бойроктун III стадиядагы онокот жетишсиздигине чалдыккан бойрок оорусу.</w:t>
      </w:r>
    </w:p>
    <w:p>
      <w:pPr>
        <w:spacing w:after="200" w:before="200"/>
        <w:jc w:val="center"/>
      </w:pPr>
      <w:r>
        <w:rPr>
          <w:rFonts w:ascii="Arial" w:cs="Arial" w:eastAsia="Arial" w:hAnsi="Arial"/>
          <w:b/>
          <w:bCs/>
          <w:sz w:val="32"/>
          <w:szCs w:val="32"/>
        </w:rPr>
        <w:t xml:space="preserve">Ден соолугунун мумкунчулугу чектелуу адамдарды комокчу тиричилик каражаттары менен камсыз кылуу учун МСЭКтин корутундусу томонку медициналык корсоткучтордун тизмесине ылайык белгиленет</w:t>
      </w:r>
    </w:p>
    <w:p>
      <w:pPr>
        <w:spacing w:after="60"/>
        <w:ind w:firstLine="567"/>
        <w:jc w:val="both"/>
      </w:pPr>
      <w:r>
        <w:rPr>
          <w:rFonts w:ascii="Arial" w:cs="Arial" w:eastAsia="Arial" w:hAnsi="Arial"/>
          <w:sz w:val="24"/>
          <w:szCs w:val="24"/>
        </w:rPr>
        <w:t xml:space="preserve">1. Корунуп турган моно-, геми-, парапарез, тетрапарез.</w:t>
      </w:r>
    </w:p>
    <w:p>
      <w:pPr>
        <w:spacing w:after="60"/>
        <w:ind w:firstLine="567"/>
        <w:jc w:val="both"/>
      </w:pPr>
      <w:r>
        <w:rPr>
          <w:rFonts w:ascii="Arial" w:cs="Arial" w:eastAsia="Arial" w:hAnsi="Arial"/>
          <w:sz w:val="24"/>
          <w:szCs w:val="24"/>
        </w:rPr>
        <w:t xml:space="preserve">2. Корунуп турган атаксия.</w:t>
      </w:r>
    </w:p>
    <w:p>
      <w:pPr>
        <w:spacing w:after="60"/>
        <w:ind w:firstLine="567"/>
        <w:jc w:val="both"/>
      </w:pPr>
      <w:r>
        <w:rPr>
          <w:rFonts w:ascii="Arial" w:cs="Arial" w:eastAsia="Arial" w:hAnsi="Arial"/>
          <w:sz w:val="24"/>
          <w:szCs w:val="24"/>
        </w:rPr>
        <w:t xml:space="preserve">3. Корунуп турган гиперкинетикалык синдром.</w:t>
      </w:r>
    </w:p>
    <w:p>
      <w:pPr>
        <w:spacing w:after="60"/>
        <w:ind w:firstLine="567"/>
        <w:jc w:val="both"/>
      </w:pPr>
      <w:r>
        <w:rPr>
          <w:rFonts w:ascii="Arial" w:cs="Arial" w:eastAsia="Arial" w:hAnsi="Arial"/>
          <w:sz w:val="24"/>
          <w:szCs w:val="24"/>
        </w:rPr>
        <w:t xml:space="preserve">4. Заара же зан жижини, анын ичинде заара же зандын тешик жарасы.</w:t>
      </w:r>
    </w:p>
    <w:p>
      <w:pPr>
        <w:spacing w:after="60"/>
        <w:ind w:firstLine="567"/>
        <w:jc w:val="both"/>
      </w:pPr>
      <w:r>
        <w:rPr>
          <w:rFonts w:ascii="Arial" w:cs="Arial" w:eastAsia="Arial" w:hAnsi="Arial"/>
          <w:sz w:val="24"/>
          <w:szCs w:val="24"/>
        </w:rPr>
        <w:t xml:space="preserve">5. Керендик, дулойлук.</w:t>
      </w:r>
    </w:p>
    <w:p>
      <w:pPr>
        <w:spacing w:after="60"/>
        <w:ind w:firstLine="567"/>
        <w:jc w:val="both"/>
      </w:pPr>
      <w:r>
        <w:rPr>
          <w:rFonts w:ascii="Arial" w:cs="Arial" w:eastAsia="Arial" w:hAnsi="Arial"/>
          <w:sz w:val="24"/>
          <w:szCs w:val="24"/>
        </w:rPr>
        <w:t xml:space="preserve">6. Торт манжасы жок жана андан кыйла жогорку денгээлдеги ампутацияланган ченгелдин мултугу.</w:t>
      </w:r>
    </w:p>
    <w:p>
      <w:pPr>
        <w:spacing w:after="60"/>
        <w:ind w:firstLine="567"/>
        <w:jc w:val="both"/>
      </w:pPr>
      <w:r>
        <w:rPr>
          <w:rFonts w:ascii="Arial" w:cs="Arial" w:eastAsia="Arial" w:hAnsi="Arial"/>
          <w:sz w:val="24"/>
          <w:szCs w:val="24"/>
        </w:rPr>
        <w:t xml:space="preserve">7. Омурткалардын корунуп турган деформациясы.</w:t>
      </w:r>
    </w:p>
    <w:p>
      <w:pPr>
        <w:spacing w:after="60"/>
        <w:ind w:firstLine="567"/>
        <w:jc w:val="both"/>
      </w:pPr>
      <w:r>
        <w:rPr>
          <w:rFonts w:ascii="Arial" w:cs="Arial" w:eastAsia="Arial" w:hAnsi="Arial"/>
          <w:sz w:val="24"/>
          <w:szCs w:val="24"/>
        </w:rPr>
        <w:t xml:space="preserve">8. Саландаган ийин, чыканак жана тизе муундары.</w:t>
      </w:r>
    </w:p>
    <w:p>
      <w:pPr>
        <w:spacing w:after="60"/>
        <w:ind w:firstLine="567"/>
        <w:jc w:val="both"/>
      </w:pPr>
      <w:r>
        <w:rPr>
          <w:rFonts w:ascii="Arial" w:cs="Arial" w:eastAsia="Arial" w:hAnsi="Arial"/>
          <w:sz w:val="24"/>
          <w:szCs w:val="24"/>
        </w:rPr>
        <w:t xml:space="preserve">9. Шопар боюнча тамандын мултугу жана андан бийик ампутациялык дефекттер.</w:t>
      </w:r>
    </w:p>
    <w:p>
      <w:pPr>
        <w:spacing w:after="60"/>
        <w:ind w:firstLine="567"/>
        <w:jc w:val="both"/>
      </w:pPr>
      <w:r>
        <w:rPr>
          <w:rFonts w:ascii="Arial" w:cs="Arial" w:eastAsia="Arial" w:hAnsi="Arial"/>
          <w:sz w:val="24"/>
          <w:szCs w:val="24"/>
        </w:rPr>
        <w:t xml:space="preserve">10. Толук сокурлук, эки коздун же жакшыраак коргон коздун начар коро башташы (коруунун курчтугу 0,2ге чейин коррекция менен же коруу талаасынын 25 градуска чейин борборлошкон (концентрикалык) тарышы.</w:t>
      </w:r>
    </w:p>
    <w:p>
      <w:pPr>
        <w:spacing w:after="60"/>
        <w:ind w:firstLine="567"/>
        <w:jc w:val="both"/>
      </w:pPr>
      <w:r>
        <w:rPr>
          <w:rFonts w:ascii="Arial" w:cs="Arial" w:eastAsia="Arial" w:hAnsi="Arial"/>
          <w:sz w:val="24"/>
          <w:szCs w:val="24"/>
        </w:rPr>
        <w:t xml:space="preserve">11. Муковисцидоз.</w:t>
      </w:r>
    </w:p>
    <w:p>
      <w:pPr>
        <w:spacing w:after="60"/>
        <w:ind w:firstLine="567"/>
        <w:jc w:val="both"/>
      </w:pPr>
      <w:r>
        <w:rPr>
          <w:rFonts w:ascii="Arial" w:cs="Arial" w:eastAsia="Arial" w:hAnsi="Arial"/>
          <w:sz w:val="24"/>
          <w:szCs w:val="24"/>
        </w:rPr>
        <w:t xml:space="preserve">12. Журоктун согуу ыргагынын жогорку градациядагы (4-5 даражадагы) бузулушу.</w:t>
      </w:r>
    </w:p>
    <w:p>
      <w:pPr>
        <w:spacing w:after="60"/>
        <w:ind w:firstLine="567"/>
        <w:jc w:val="both"/>
      </w:pPr>
      <w:r>
        <w:rPr>
          <w:rFonts w:ascii="Arial" w:cs="Arial" w:eastAsia="Arial" w:hAnsi="Arial"/>
          <w:sz w:val="24"/>
          <w:szCs w:val="24"/>
        </w:rPr>
        <w:t xml:space="preserve">13. Ачык корунгон кабылдоолору менен гемофилия.</w:t>
      </w:r>
    </w:p>
    <w:p>
      <w:pPr>
        <w:spacing w:after="60"/>
        <w:ind w:firstLine="567"/>
        <w:jc w:val="both"/>
      </w:pPr>
      <w:r>
        <w:rPr>
          <w:rFonts w:ascii="Arial" w:cs="Arial" w:eastAsia="Arial" w:hAnsi="Arial"/>
          <w:sz w:val="24"/>
          <w:szCs w:val="24"/>
        </w:rPr>
        <w:t xml:space="preserve">14. Ачык корунгон кабылдоолору менен кант диабети.</w:t>
      </w:r>
    </w:p>
    <w:p>
      <w:pPr>
        <w:spacing w:after="60"/>
        <w:ind w:firstLine="567"/>
        <w:jc w:val="both"/>
      </w:pPr>
      <w:r>
        <w:rPr>
          <w:rFonts w:ascii="Arial" w:cs="Arial" w:eastAsia="Arial" w:hAnsi="Arial"/>
          <w:sz w:val="24"/>
          <w:szCs w:val="24"/>
        </w:rPr>
        <w:t xml:space="preserve">Комокчу тиричилик каражаттары - бул социалдык-тиричилик жактан адаптацияны женилдетуучу жана бузулган функцияларын компенсациялоо учун колдонулган атайын жабдуулар, аспаптар, шаймандар; алар жогорудагы аталган функциялык бузулуулар же анатомиялык дефекттер учурунда берилет.".</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w:t>
      </w:r>
      <w:hyperlink w:history="1" r:id="rIdxurxd5rtr2f_uyxwtsutt">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Республиканском центре медико-социальной экспертизы при Министерстве труда и социального развития</w:t>
      </w:r>
    </w:p>
    <w:p>
      <w:pPr>
        <w:spacing w:after="400" w:before="400"/>
        <w:jc w:val="center"/>
      </w:pPr>
      <w:r>
        <w:rPr>
          <w:rFonts w:ascii="Arial" w:cs="Arial" w:eastAsia="Arial" w:hAnsi="Arial"/>
          <w:b/>
          <w:bCs/>
          <w:sz w:val="24"/>
          <w:szCs w:val="24"/>
        </w:rPr>
        <w:t xml:space="preserve">Типовое положение
 о территориальных медико-социальных экспертных комиссиях</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правовые и организационные основы деятельности территориальных медико-социальных экспертных комиссий, являющихся первичным уровнем в системе учреждений государственной службы медико-социальной экспертизы, реализующих экспертное обслуживание детей и взрослых по территориальному принципу.</w:t>
      </w:r>
    </w:p>
    <w:p>
      <w:pPr>
        <w:spacing w:after="60"/>
        <w:ind w:firstLine="567"/>
        <w:jc w:val="both"/>
      </w:pPr>
      <w:r>
        <w:rPr>
          <w:rFonts w:ascii="Arial" w:cs="Arial" w:eastAsia="Arial" w:hAnsi="Arial"/>
          <w:sz w:val="24"/>
          <w:szCs w:val="24"/>
        </w:rPr>
        <w:t xml:space="preserve">2. Территориальные медико-социальные экспертные комиссии (далее - территориальные МСЭК) являются территориальными подразделениями уполномоченного государственного органа в сфере медико-социальной экспертизы лиц с ограниченными возможностями здоровья (далее - уполномоченный орган).</w:t>
      </w:r>
    </w:p>
    <w:p>
      <w:pPr>
        <w:spacing w:after="60"/>
        <w:ind w:firstLine="567"/>
        <w:jc w:val="both"/>
      </w:pPr>
      <w:r>
        <w:rPr>
          <w:rFonts w:ascii="Arial" w:cs="Arial" w:eastAsia="Arial" w:hAnsi="Arial"/>
          <w:sz w:val="24"/>
          <w:szCs w:val="24"/>
        </w:rPr>
        <w:t xml:space="preserve">3. Территориальные МСЭК в своей деятельности руководствуются Конституцией Кыргызской Республики, законами Кыргызской Республики, иными нормативными правовыми актами Кыргызской Республики, международными договорами, участницей которых является Кыргызская Республика, вступившими в силу в установленном законом порядке, а также настоящим Положением.</w:t>
      </w:r>
    </w:p>
    <w:p>
      <w:pPr>
        <w:spacing w:after="60"/>
        <w:ind w:firstLine="567"/>
        <w:jc w:val="both"/>
      </w:pPr>
      <w:r>
        <w:rPr>
          <w:rFonts w:ascii="Arial" w:cs="Arial" w:eastAsia="Arial" w:hAnsi="Arial"/>
          <w:sz w:val="24"/>
          <w:szCs w:val="24"/>
        </w:rPr>
        <w:t xml:space="preserve">4. Территориальная МСЭК является юридическим лицом.</w:t>
      </w:r>
    </w:p>
    <w:p>
      <w:pPr>
        <w:spacing w:after="60"/>
        <w:ind w:firstLine="567"/>
        <w:jc w:val="both"/>
      </w:pPr>
      <w:r>
        <w:rPr>
          <w:rFonts w:ascii="Arial" w:cs="Arial" w:eastAsia="Arial" w:hAnsi="Arial"/>
          <w:sz w:val="24"/>
          <w:szCs w:val="24"/>
        </w:rPr>
        <w:t xml:space="preserve">Организационно-правовая форма МСЭК - государственное учреждение.</w:t>
      </w:r>
    </w:p>
    <w:p>
      <w:pPr>
        <w:spacing w:after="60"/>
        <w:ind w:firstLine="567"/>
        <w:jc w:val="both"/>
      </w:pPr>
      <w:r>
        <w:rPr>
          <w:rFonts w:ascii="Arial" w:cs="Arial" w:eastAsia="Arial" w:hAnsi="Arial"/>
          <w:sz w:val="24"/>
          <w:szCs w:val="24"/>
        </w:rPr>
        <w:t xml:space="preserve">5. Территориальные МСЭК имеют штамп и печать со своим наименованием на государственном и официальном языках.</w:t>
      </w:r>
    </w:p>
    <w:p>
      <w:pPr>
        <w:spacing w:after="200" w:before="200"/>
        <w:jc w:val="center"/>
      </w:pPr>
      <w:r>
        <w:rPr>
          <w:rFonts w:ascii="Arial" w:cs="Arial" w:eastAsia="Arial" w:hAnsi="Arial"/>
          <w:b/>
          <w:bCs/>
          <w:sz w:val="32"/>
          <w:szCs w:val="32"/>
        </w:rPr>
        <w:t xml:space="preserve">2. Цели и задачи территориальных МСЭК</w:t>
      </w:r>
    </w:p>
    <w:p>
      <w:pPr>
        <w:spacing w:after="60"/>
        <w:ind w:firstLine="567"/>
        <w:jc w:val="both"/>
      </w:pPr>
      <w:r>
        <w:rPr>
          <w:rFonts w:ascii="Arial" w:cs="Arial" w:eastAsia="Arial" w:hAnsi="Arial"/>
          <w:sz w:val="24"/>
          <w:szCs w:val="24"/>
        </w:rPr>
        <w:t xml:space="preserve">6. Целью территориальных МСЭК является обеспечение своевременного и качественного освидетельствования граждан на наличие степени нарушений категорий жизнедеятельности, определение потребности лиц с ограниченными возможностями здоровья в мерах социальной защиты и реабилитации.</w:t>
      </w:r>
    </w:p>
    <w:p>
      <w:pPr>
        <w:spacing w:after="60"/>
        <w:ind w:firstLine="567"/>
        <w:jc w:val="both"/>
      </w:pPr>
      <w:r>
        <w:rPr>
          <w:rFonts w:ascii="Arial" w:cs="Arial" w:eastAsia="Arial" w:hAnsi="Arial"/>
          <w:sz w:val="24"/>
          <w:szCs w:val="24"/>
        </w:rPr>
        <w:t xml:space="preserve">Задачами территориальных МСЭК являются:</w:t>
      </w:r>
    </w:p>
    <w:p>
      <w:pPr>
        <w:spacing w:after="60"/>
        <w:ind w:firstLine="567"/>
        <w:jc w:val="both"/>
      </w:pPr>
      <w:r>
        <w:rPr>
          <w:rFonts w:ascii="Arial" w:cs="Arial" w:eastAsia="Arial" w:hAnsi="Arial"/>
          <w:sz w:val="24"/>
          <w:szCs w:val="24"/>
        </w:rPr>
        <w:t xml:space="preserve">- обеспечение доступности услуг;</w:t>
      </w:r>
    </w:p>
    <w:p>
      <w:pPr>
        <w:spacing w:after="60"/>
        <w:ind w:firstLine="567"/>
        <w:jc w:val="both"/>
      </w:pPr>
      <w:r>
        <w:rPr>
          <w:rFonts w:ascii="Arial" w:cs="Arial" w:eastAsia="Arial" w:hAnsi="Arial"/>
          <w:sz w:val="24"/>
          <w:szCs w:val="24"/>
        </w:rPr>
        <w:t xml:space="preserve">- обеспечение своевременного и качественного учета и анализа структуры инвалидности.</w:t>
      </w:r>
    </w:p>
    <w:p>
      <w:pPr>
        <w:spacing w:after="200" w:before="200"/>
        <w:jc w:val="center"/>
      </w:pPr>
      <w:r>
        <w:rPr>
          <w:rFonts w:ascii="Arial" w:cs="Arial" w:eastAsia="Arial" w:hAnsi="Arial"/>
          <w:b/>
          <w:bCs/>
          <w:sz w:val="32"/>
          <w:szCs w:val="32"/>
        </w:rPr>
        <w:t xml:space="preserve">3. Функции территориальных МСЭК</w:t>
      </w:r>
    </w:p>
    <w:p>
      <w:pPr>
        <w:spacing w:after="60"/>
        <w:ind w:firstLine="567"/>
        <w:jc w:val="both"/>
      </w:pPr>
      <w:r>
        <w:rPr>
          <w:rFonts w:ascii="Arial" w:cs="Arial" w:eastAsia="Arial" w:hAnsi="Arial"/>
          <w:sz w:val="24"/>
          <w:szCs w:val="24"/>
        </w:rPr>
        <w:t xml:space="preserve">7. Функции территориальных МСЭК:</w:t>
      </w:r>
    </w:p>
    <w:p>
      <w:pPr>
        <w:spacing w:after="60"/>
        <w:ind w:firstLine="567"/>
        <w:jc w:val="both"/>
      </w:pPr>
      <w:r>
        <w:rPr>
          <w:rFonts w:ascii="Arial" w:cs="Arial" w:eastAsia="Arial" w:hAnsi="Arial"/>
          <w:sz w:val="24"/>
          <w:szCs w:val="24"/>
        </w:rPr>
        <w:t xml:space="preserve">- проведение медико-социальной экспертизы (далее - экспертиза) временной и стойкой утраты трудоспособности граждан, установление факта наличия инвалидности, определение группы инвалидности, причины (обстоятельства и условия возникновения), сроки и время наступления инвалидности, потребность лиц с ограниченными возможностями здоровья в различных видах социальной поддержки;</w:t>
      </w:r>
    </w:p>
    <w:p>
      <w:pPr>
        <w:spacing w:after="60"/>
        <w:ind w:firstLine="567"/>
        <w:jc w:val="both"/>
      </w:pPr>
      <w:r>
        <w:rPr>
          <w:rFonts w:ascii="Arial" w:cs="Arial" w:eastAsia="Arial" w:hAnsi="Arial"/>
          <w:sz w:val="24"/>
          <w:szCs w:val="24"/>
        </w:rPr>
        <w:t xml:space="preserve">- установление степени утраты профессиональной трудоспособности (в процентах) лицам, получившим увечье или иное повреждение здоровья, связанное с исполнением ими трудовых обязанностей;</w:t>
      </w:r>
    </w:p>
    <w:p>
      <w:pPr>
        <w:spacing w:after="60"/>
        <w:ind w:firstLine="567"/>
        <w:jc w:val="both"/>
      </w:pPr>
      <w:r>
        <w:rPr>
          <w:rFonts w:ascii="Arial" w:cs="Arial" w:eastAsia="Arial" w:hAnsi="Arial"/>
          <w:sz w:val="24"/>
          <w:szCs w:val="24"/>
        </w:rPr>
        <w:t xml:space="preserve">- определение нуждаемости граждан, пострадавших от трудового увечья или профессионального заболевания, имеющих инвалидность в дополнительных видах помощи, технических средствах реабилитации, медицинской и профессиональной реабилитации;</w:t>
      </w:r>
    </w:p>
    <w:p>
      <w:pPr>
        <w:spacing w:after="60"/>
        <w:ind w:firstLine="567"/>
        <w:jc w:val="both"/>
      </w:pPr>
      <w:r>
        <w:rPr>
          <w:rFonts w:ascii="Arial" w:cs="Arial" w:eastAsia="Arial" w:hAnsi="Arial"/>
          <w:sz w:val="24"/>
          <w:szCs w:val="24"/>
        </w:rPr>
        <w:t xml:space="preserve">- определение потребности лиц с ограниченными возможностями здоровья во вспомогательных средствах передвижения (кресла-коляски, велоколяски);</w:t>
      </w:r>
    </w:p>
    <w:p>
      <w:pPr>
        <w:spacing w:after="60"/>
        <w:ind w:firstLine="567"/>
        <w:jc w:val="both"/>
      </w:pPr>
      <w:r>
        <w:rPr>
          <w:rFonts w:ascii="Arial" w:cs="Arial" w:eastAsia="Arial" w:hAnsi="Arial"/>
          <w:sz w:val="24"/>
          <w:szCs w:val="24"/>
        </w:rPr>
        <w:t xml:space="preserve">- оказание консультативной помощи врачам организаций здравоохранения по вопросам экспертизы, в том числе проведение консультативного освидетельствования лиц с ограниченными возможностями здоровья и больных;</w:t>
      </w:r>
    </w:p>
    <w:p>
      <w:pPr>
        <w:spacing w:after="60"/>
        <w:ind w:firstLine="567"/>
        <w:jc w:val="both"/>
      </w:pPr>
      <w:r>
        <w:rPr>
          <w:rFonts w:ascii="Arial" w:cs="Arial" w:eastAsia="Arial" w:hAnsi="Arial"/>
          <w:sz w:val="24"/>
          <w:szCs w:val="24"/>
        </w:rPr>
        <w:t xml:space="preserve">- разработка индивидуальных программ реабилитации лиц с ограниченными возможностями здоровья и осуществление контроля за их реализацией, оценка соответствия трудоустройства лиц с ограниченными возможностями здоровья с рекомендациями территориальных МСЭК;</w:t>
      </w:r>
    </w:p>
    <w:p>
      <w:pPr>
        <w:spacing w:after="60"/>
        <w:ind w:firstLine="567"/>
        <w:jc w:val="both"/>
      </w:pPr>
      <w:r>
        <w:rPr>
          <w:rFonts w:ascii="Arial" w:cs="Arial" w:eastAsia="Arial" w:hAnsi="Arial"/>
          <w:sz w:val="24"/>
          <w:szCs w:val="24"/>
        </w:rPr>
        <w:t xml:space="preserve">- определение для лиц с ограниченными возможностями здоровья условий и вида труда, работы и профессии, доступных по состоянию их здоровья, а также условий и методов, при помощи которых нарушенная трудоспособность может быть восстановлена или повышена;</w:t>
      </w:r>
    </w:p>
    <w:p>
      <w:pPr>
        <w:spacing w:after="60"/>
        <w:ind w:firstLine="567"/>
        <w:jc w:val="both"/>
      </w:pPr>
      <w:r>
        <w:rPr>
          <w:rFonts w:ascii="Arial" w:cs="Arial" w:eastAsia="Arial" w:hAnsi="Arial"/>
          <w:sz w:val="24"/>
          <w:szCs w:val="24"/>
        </w:rPr>
        <w:t xml:space="preserve">- изучение и анализ состояния и причин инвалидности на территории обслуживания и предоставление отчетов в уполномоченный орган, организации здравоохранения о состоянии инвалидности;</w:t>
      </w:r>
    </w:p>
    <w:p>
      <w:pPr>
        <w:spacing w:after="60"/>
        <w:ind w:firstLine="567"/>
        <w:jc w:val="both"/>
      </w:pPr>
      <w:r>
        <w:rPr>
          <w:rFonts w:ascii="Arial" w:cs="Arial" w:eastAsia="Arial" w:hAnsi="Arial"/>
          <w:sz w:val="24"/>
          <w:szCs w:val="24"/>
        </w:rPr>
        <w:t xml:space="preserve">- участие в разработке комплексных программ профилактики инвалидности совместно с организациями здравоохранения и работодателями;</w:t>
      </w:r>
    </w:p>
    <w:p>
      <w:pPr>
        <w:spacing w:after="60"/>
        <w:ind w:firstLine="567"/>
        <w:jc w:val="both"/>
      </w:pPr>
      <w:r>
        <w:rPr>
          <w:rFonts w:ascii="Arial" w:cs="Arial" w:eastAsia="Arial" w:hAnsi="Arial"/>
          <w:sz w:val="24"/>
          <w:szCs w:val="24"/>
        </w:rPr>
        <w:t xml:space="preserve">по направлению территориальных подразделений социального развития при наличии необходимых медицинских документов:</w:t>
      </w:r>
    </w:p>
    <w:p>
      <w:pPr>
        <w:spacing w:after="60"/>
        <w:ind w:firstLine="567"/>
        <w:jc w:val="both"/>
      </w:pPr>
      <w:r>
        <w:rPr>
          <w:rFonts w:ascii="Arial" w:cs="Arial" w:eastAsia="Arial" w:hAnsi="Arial"/>
          <w:sz w:val="24"/>
          <w:szCs w:val="24"/>
        </w:rPr>
        <w:t xml:space="preserve">а) проведение посмертной экспертизы на наличие признаков инвалидности, требующих подтверждения;</w:t>
      </w:r>
    </w:p>
    <w:p>
      <w:pPr>
        <w:spacing w:after="60"/>
        <w:ind w:firstLine="567"/>
        <w:jc w:val="both"/>
      </w:pPr>
      <w:r>
        <w:rPr>
          <w:rFonts w:ascii="Arial" w:cs="Arial" w:eastAsia="Arial" w:hAnsi="Arial"/>
          <w:sz w:val="24"/>
          <w:szCs w:val="24"/>
        </w:rPr>
        <w:t xml:space="preserve">б) установление инвалидности за прошлое время для выплаты пособий;</w:t>
      </w:r>
    </w:p>
    <w:p>
      <w:pPr>
        <w:spacing w:after="60"/>
        <w:ind w:firstLine="567"/>
        <w:jc w:val="both"/>
      </w:pPr>
      <w:r>
        <w:rPr>
          <w:rFonts w:ascii="Arial" w:cs="Arial" w:eastAsia="Arial" w:hAnsi="Arial"/>
          <w:sz w:val="24"/>
          <w:szCs w:val="24"/>
        </w:rPr>
        <w:t xml:space="preserve">в) выдача заключения о типе дома-интерната;</w:t>
      </w:r>
    </w:p>
    <w:p>
      <w:pPr>
        <w:spacing w:after="60"/>
        <w:ind w:firstLine="567"/>
        <w:jc w:val="both"/>
      </w:pPr>
      <w:r>
        <w:rPr>
          <w:rFonts w:ascii="Arial" w:cs="Arial" w:eastAsia="Arial" w:hAnsi="Arial"/>
          <w:sz w:val="24"/>
          <w:szCs w:val="24"/>
        </w:rPr>
        <w:t xml:space="preserve">г) проведение освидетельствования лиц без определенного места жительства;</w:t>
      </w:r>
    </w:p>
    <w:p>
      <w:pPr>
        <w:spacing w:after="60"/>
        <w:ind w:firstLine="567"/>
        <w:jc w:val="both"/>
      </w:pPr>
      <w:r>
        <w:rPr>
          <w:rFonts w:ascii="Arial" w:cs="Arial" w:eastAsia="Arial" w:hAnsi="Arial"/>
          <w:sz w:val="24"/>
          <w:szCs w:val="24"/>
        </w:rPr>
        <w:t xml:space="preserve">по направлению работодателя при наличии медицинских документов и документов, подтверждающих связь имеющихся ограничений жизнедеятельности пострадавшего с трудовым увечьем или иным повреждением здоровья, связанным с исполнением трудовых обязанностей, рассмотрение вопроса за прошлое время:</w:t>
      </w:r>
    </w:p>
    <w:p>
      <w:pPr>
        <w:spacing w:after="60"/>
        <w:ind w:firstLine="567"/>
        <w:jc w:val="both"/>
      </w:pPr>
      <w:r>
        <w:rPr>
          <w:rFonts w:ascii="Arial" w:cs="Arial" w:eastAsia="Arial" w:hAnsi="Arial"/>
          <w:sz w:val="24"/>
          <w:szCs w:val="24"/>
        </w:rPr>
        <w:t xml:space="preserve">а) о наличии признаков инвалидности за указанный период, причину инвалидности;</w:t>
      </w:r>
    </w:p>
    <w:p>
      <w:pPr>
        <w:spacing w:after="60"/>
        <w:ind w:firstLine="567"/>
        <w:jc w:val="both"/>
      </w:pPr>
      <w:r>
        <w:rPr>
          <w:rFonts w:ascii="Arial" w:cs="Arial" w:eastAsia="Arial" w:hAnsi="Arial"/>
          <w:sz w:val="24"/>
          <w:szCs w:val="24"/>
        </w:rPr>
        <w:t xml:space="preserve">б) о сроках и времени наступления инвалидности;</w:t>
      </w:r>
    </w:p>
    <w:p>
      <w:pPr>
        <w:spacing w:after="60"/>
        <w:ind w:firstLine="567"/>
        <w:jc w:val="both"/>
      </w:pPr>
      <w:r>
        <w:rPr>
          <w:rFonts w:ascii="Arial" w:cs="Arial" w:eastAsia="Arial" w:hAnsi="Arial"/>
          <w:sz w:val="24"/>
          <w:szCs w:val="24"/>
        </w:rPr>
        <w:t xml:space="preserve">в) о степени утраты профессиональной трудоспособности, нуждаемости в дополнительных видах помощи;</w:t>
      </w:r>
    </w:p>
    <w:p>
      <w:pPr>
        <w:spacing w:after="60"/>
        <w:ind w:firstLine="567"/>
        <w:jc w:val="both"/>
      </w:pPr>
      <w:r>
        <w:rPr>
          <w:rFonts w:ascii="Arial" w:cs="Arial" w:eastAsia="Arial" w:hAnsi="Arial"/>
          <w:sz w:val="24"/>
          <w:szCs w:val="24"/>
        </w:rPr>
        <w:t xml:space="preserve">г) об условиях и видах труда и профессиях, доступных по состоянию здоровья.</w:t>
      </w:r>
    </w:p>
    <w:p>
      <w:pPr>
        <w:spacing w:after="200" w:before="200"/>
        <w:jc w:val="center"/>
      </w:pPr>
      <w:r>
        <w:rPr>
          <w:rFonts w:ascii="Arial" w:cs="Arial" w:eastAsia="Arial" w:hAnsi="Arial"/>
          <w:b/>
          <w:bCs/>
          <w:sz w:val="32"/>
          <w:szCs w:val="32"/>
        </w:rPr>
        <w:t xml:space="preserve">4. Права территориальных МСЭК</w:t>
      </w:r>
    </w:p>
    <w:p>
      <w:pPr>
        <w:spacing w:after="60"/>
        <w:ind w:firstLine="567"/>
        <w:jc w:val="both"/>
      </w:pPr>
      <w:r>
        <w:rPr>
          <w:rFonts w:ascii="Arial" w:cs="Arial" w:eastAsia="Arial" w:hAnsi="Arial"/>
          <w:sz w:val="24"/>
          <w:szCs w:val="24"/>
        </w:rPr>
        <w:t xml:space="preserve">8. Территориальные МСЭК имеют право:</w:t>
      </w:r>
    </w:p>
    <w:p>
      <w:pPr>
        <w:spacing w:after="60"/>
        <w:ind w:firstLine="567"/>
        <w:jc w:val="both"/>
      </w:pPr>
      <w:r>
        <w:rPr>
          <w:rFonts w:ascii="Arial" w:cs="Arial" w:eastAsia="Arial" w:hAnsi="Arial"/>
          <w:sz w:val="24"/>
          <w:szCs w:val="24"/>
        </w:rPr>
        <w:t xml:space="preserve">- осуществлять деятельность в сфере экспертизы лиц с ограниченными возможностями здоровья, разработки мер реабилитации и контроля за их исполнением;</w:t>
      </w:r>
    </w:p>
    <w:p>
      <w:pPr>
        <w:spacing w:after="60"/>
        <w:ind w:firstLine="567"/>
        <w:jc w:val="both"/>
      </w:pPr>
      <w:r>
        <w:rPr>
          <w:rFonts w:ascii="Arial" w:cs="Arial" w:eastAsia="Arial" w:hAnsi="Arial"/>
          <w:sz w:val="24"/>
          <w:szCs w:val="24"/>
        </w:rPr>
        <w:t xml:space="preserve">- запрашивать и получать от государственных органов, организаций здравоохранения, работодателей сведения, необходимые для проведения экспертизы, в том числе данные о характере и условиях труда лиц, проходящих освидетельствование, информацию о выполнении рекомендаций о трудоустройстве лиц с ограниченными возможностями здоровья и возможности их трудоустройства;</w:t>
      </w:r>
    </w:p>
    <w:p>
      <w:pPr>
        <w:spacing w:after="60"/>
        <w:ind w:firstLine="567"/>
        <w:jc w:val="both"/>
      </w:pPr>
      <w:r>
        <w:rPr>
          <w:rFonts w:ascii="Arial" w:cs="Arial" w:eastAsia="Arial" w:hAnsi="Arial"/>
          <w:sz w:val="24"/>
          <w:szCs w:val="24"/>
        </w:rPr>
        <w:t xml:space="preserve">- проводить контрольные освидетельствования лиц с ограниченными возможностями здоровья для наблюдения за выполнением мероприятий, предусмотренных индивидуальными программами реабилитации;</w:t>
      </w:r>
    </w:p>
    <w:p>
      <w:pPr>
        <w:spacing w:after="60"/>
        <w:ind w:firstLine="567"/>
        <w:jc w:val="both"/>
      </w:pPr>
      <w:r>
        <w:rPr>
          <w:rFonts w:ascii="Arial" w:cs="Arial" w:eastAsia="Arial" w:hAnsi="Arial"/>
          <w:sz w:val="24"/>
          <w:szCs w:val="24"/>
        </w:rPr>
        <w:t xml:space="preserve">- вносить в уполномоченный государственный орган в сфере социального развития предложения по улучшению работы территориальных МСЭК, профилактике инвалидности, реабилитации и трудоустройству лиц с ограниченными возможностями здоровья;</w:t>
      </w:r>
    </w:p>
    <w:p>
      <w:pPr>
        <w:spacing w:after="60"/>
        <w:ind w:firstLine="567"/>
        <w:jc w:val="both"/>
      </w:pPr>
      <w:r>
        <w:rPr>
          <w:rFonts w:ascii="Arial" w:cs="Arial" w:eastAsia="Arial" w:hAnsi="Arial"/>
          <w:sz w:val="24"/>
          <w:szCs w:val="24"/>
        </w:rPr>
        <w:t xml:space="preserve">- приглашать на заседания территориальных МСЭК представителей организаций здравоохранения, профсоюзов, работодателей;</w:t>
      </w:r>
    </w:p>
    <w:p>
      <w:pPr>
        <w:spacing w:after="60"/>
        <w:ind w:firstLine="567"/>
        <w:jc w:val="both"/>
      </w:pPr>
      <w:r>
        <w:rPr>
          <w:rFonts w:ascii="Arial" w:cs="Arial" w:eastAsia="Arial" w:hAnsi="Arial"/>
          <w:sz w:val="24"/>
          <w:szCs w:val="24"/>
        </w:rPr>
        <w:t xml:space="preserve">- изучать совместно с организациями здравоохранения работу организаций здравоохранения по профилактике инвалидности и проведению реабилитационных мероприятий, выносить вопросы на рассмотрение совместных заседаний коллегии областных организаций здравоохранения;</w:t>
      </w:r>
    </w:p>
    <w:p>
      <w:pPr>
        <w:spacing w:after="60"/>
        <w:ind w:firstLine="567"/>
        <w:jc w:val="both"/>
      </w:pPr>
      <w:r>
        <w:rPr>
          <w:rFonts w:ascii="Arial" w:cs="Arial" w:eastAsia="Arial" w:hAnsi="Arial"/>
          <w:sz w:val="24"/>
          <w:szCs w:val="24"/>
        </w:rPr>
        <w:t xml:space="preserve">- повышать квалификацию, профессиональную подготовку, переподготовку сотрудников на основе послевузовского профессионального образования в Кыргызском государственном медицинском институте переподготовки и повышения квалификации, без взимания платы;</w:t>
      </w:r>
    </w:p>
    <w:p>
      <w:pPr>
        <w:spacing w:after="60"/>
        <w:ind w:firstLine="567"/>
        <w:jc w:val="both"/>
      </w:pPr>
      <w:r>
        <w:rPr>
          <w:rFonts w:ascii="Arial" w:cs="Arial" w:eastAsia="Arial" w:hAnsi="Arial"/>
          <w:sz w:val="24"/>
          <w:szCs w:val="24"/>
        </w:rPr>
        <w:t xml:space="preserve">- подавать документы на аттестацию для присвоения квалификационной категории по специальности в Министерство здравоохранения Кыргызской Республики.</w:t>
      </w:r>
    </w:p>
    <w:p>
      <w:pPr>
        <w:spacing w:after="200" w:before="200"/>
        <w:jc w:val="center"/>
      </w:pPr>
      <w:r>
        <w:rPr>
          <w:rFonts w:ascii="Arial" w:cs="Arial" w:eastAsia="Arial" w:hAnsi="Arial"/>
          <w:b/>
          <w:bCs/>
          <w:sz w:val="32"/>
          <w:szCs w:val="32"/>
        </w:rPr>
        <w:t xml:space="preserve">5. Обязанности территориальных МСЭК</w:t>
      </w:r>
    </w:p>
    <w:p>
      <w:pPr>
        <w:spacing w:after="60"/>
        <w:ind w:firstLine="567"/>
        <w:jc w:val="both"/>
      </w:pPr>
      <w:r>
        <w:rPr>
          <w:rFonts w:ascii="Arial" w:cs="Arial" w:eastAsia="Arial" w:hAnsi="Arial"/>
          <w:sz w:val="24"/>
          <w:szCs w:val="24"/>
        </w:rPr>
        <w:t xml:space="preserve">9. На территориальные МСЭК возложены обязанности:</w:t>
      </w:r>
    </w:p>
    <w:p>
      <w:pPr>
        <w:spacing w:after="60"/>
        <w:ind w:firstLine="567"/>
        <w:jc w:val="both"/>
      </w:pPr>
      <w:r>
        <w:rPr>
          <w:rFonts w:ascii="Arial" w:cs="Arial" w:eastAsia="Arial" w:hAnsi="Arial"/>
          <w:sz w:val="24"/>
          <w:szCs w:val="24"/>
        </w:rPr>
        <w:t xml:space="preserve">- направлять лиц, проходящих освидетельствование, в организации здравоохранения для уточнения их клинико-функционального диагноза и проведения восстановительного лечения;</w:t>
      </w:r>
    </w:p>
    <w:p>
      <w:pPr>
        <w:spacing w:after="60"/>
        <w:ind w:firstLine="567"/>
        <w:jc w:val="both"/>
      </w:pPr>
      <w:r>
        <w:rPr>
          <w:rFonts w:ascii="Arial" w:cs="Arial" w:eastAsia="Arial" w:hAnsi="Arial"/>
          <w:sz w:val="24"/>
          <w:szCs w:val="24"/>
        </w:rPr>
        <w:t xml:space="preserve">- требовать от организаций здравоохранения надлежащего оформления медицинских документов, направляемых на территориальные МСЭК, контролировать их объективность.</w:t>
      </w:r>
    </w:p>
    <w:p>
      <w:pPr>
        <w:spacing w:after="200" w:before="200"/>
        <w:jc w:val="center"/>
      </w:pPr>
      <w:r>
        <w:rPr>
          <w:rFonts w:ascii="Arial" w:cs="Arial" w:eastAsia="Arial" w:hAnsi="Arial"/>
          <w:b/>
          <w:bCs/>
          <w:sz w:val="32"/>
          <w:szCs w:val="32"/>
        </w:rPr>
        <w:t xml:space="preserve">6. Организация деятельности территориальных МСЭК</w:t>
      </w:r>
    </w:p>
    <w:p>
      <w:pPr>
        <w:spacing w:after="60"/>
        <w:ind w:firstLine="567"/>
        <w:jc w:val="both"/>
      </w:pPr>
      <w:r>
        <w:rPr>
          <w:rFonts w:ascii="Arial" w:cs="Arial" w:eastAsia="Arial" w:hAnsi="Arial"/>
          <w:sz w:val="24"/>
          <w:szCs w:val="24"/>
        </w:rPr>
        <w:t xml:space="preserve">10. Уполномоченный орган принимает меры по совершенствованию материальной базы территориальных МСЭК, осуществляет рассмотрение и утверждение планов, графиков деятельности территориальных МСЭК.</w:t>
      </w:r>
    </w:p>
    <w:p>
      <w:pPr>
        <w:spacing w:after="60"/>
        <w:ind w:firstLine="567"/>
        <w:jc w:val="both"/>
      </w:pPr>
      <w:r>
        <w:rPr>
          <w:rFonts w:ascii="Arial" w:cs="Arial" w:eastAsia="Arial" w:hAnsi="Arial"/>
          <w:sz w:val="24"/>
          <w:szCs w:val="24"/>
        </w:rPr>
        <w:t xml:space="preserve">11. Территориальные МСЭК возглавляет председатель, назначаемый на должность и освобождаемый от должности руководителем уполномоченного органа. Председателем территориальной (межрайонной и городской) медико-социальной экспертной комиссии назначается лицо, имеющее высшее медицинское образование и стаж работы по специальности не менее 7 лет.</w:t>
      </w:r>
    </w:p>
    <w:p>
      <w:pPr>
        <w:spacing w:after="60"/>
        <w:ind w:firstLine="567"/>
        <w:jc w:val="both"/>
      </w:pPr>
      <w:r>
        <w:rPr>
          <w:rFonts w:ascii="Arial" w:cs="Arial" w:eastAsia="Arial" w:hAnsi="Arial"/>
          <w:sz w:val="24"/>
          <w:szCs w:val="24"/>
        </w:rPr>
        <w:t xml:space="preserve">Председатель территориальной (межрайонной и городской) медико-социальной экспертной комиссии назначается только на один трехлетний срок.</w:t>
      </w:r>
    </w:p>
    <w:p>
      <w:pPr>
        <w:spacing w:after="60"/>
        <w:ind w:firstLine="567"/>
        <w:jc w:val="both"/>
      </w:pPr>
      <w:r>
        <w:rPr>
          <w:rFonts w:ascii="Arial" w:cs="Arial" w:eastAsia="Arial" w:hAnsi="Arial"/>
          <w:sz w:val="24"/>
          <w:szCs w:val="24"/>
        </w:rPr>
        <w:t xml:space="preserve">12. Председатель территориальной МСЭК в установленном порядке несет дисциплинарную, административную, уголовную ответственность в соответствии с законодательством Кыргызской Республики за организацию, своевременное и качественное выполнение работы комиссии, делопроизводство, состояние и сохранность медицинских документов и архива, за выполнение возложенных задач и осуществление следующих функций:</w:t>
      </w:r>
    </w:p>
    <w:p>
      <w:pPr>
        <w:spacing w:after="60"/>
        <w:ind w:firstLine="567"/>
        <w:jc w:val="both"/>
      </w:pPr>
      <w:r>
        <w:rPr>
          <w:rFonts w:ascii="Arial" w:cs="Arial" w:eastAsia="Arial" w:hAnsi="Arial"/>
          <w:sz w:val="24"/>
          <w:szCs w:val="24"/>
        </w:rPr>
        <w:t xml:space="preserve">- организация и обеспечение своевременного и качественного выполнения работы комиссии;</w:t>
      </w:r>
    </w:p>
    <w:p>
      <w:pPr>
        <w:spacing w:after="60"/>
        <w:ind w:firstLine="567"/>
        <w:jc w:val="both"/>
      </w:pPr>
      <w:r>
        <w:rPr>
          <w:rFonts w:ascii="Arial" w:cs="Arial" w:eastAsia="Arial" w:hAnsi="Arial"/>
          <w:sz w:val="24"/>
          <w:szCs w:val="24"/>
        </w:rPr>
        <w:t xml:space="preserve">- соблюдение работниками территориальных МСЭК правил внутреннего распорядка и трудовой дисциплины;</w:t>
      </w:r>
    </w:p>
    <w:p>
      <w:pPr>
        <w:spacing w:after="60"/>
        <w:ind w:firstLine="567"/>
        <w:jc w:val="both"/>
      </w:pPr>
      <w:r>
        <w:rPr>
          <w:rFonts w:ascii="Arial" w:cs="Arial" w:eastAsia="Arial" w:hAnsi="Arial"/>
          <w:sz w:val="24"/>
          <w:szCs w:val="24"/>
        </w:rPr>
        <w:t xml:space="preserve">- внесение на рассмотрение уполномоченного органа вопросов экспертизы.</w:t>
      </w:r>
    </w:p>
    <w:p>
      <w:pPr>
        <w:spacing w:after="60"/>
        <w:ind w:firstLine="567"/>
        <w:jc w:val="both"/>
      </w:pPr>
      <w:r>
        <w:rPr>
          <w:rFonts w:ascii="Arial" w:cs="Arial" w:eastAsia="Arial" w:hAnsi="Arial"/>
          <w:sz w:val="24"/>
          <w:szCs w:val="24"/>
        </w:rPr>
        <w:t xml:space="preserve">Председатель представляет территориальные МСЭК во всех организациях, судебных и иных органах.</w:t>
      </w:r>
    </w:p>
    <w:p>
      <w:pPr>
        <w:spacing w:after="60"/>
        <w:ind w:firstLine="567"/>
        <w:jc w:val="both"/>
      </w:pPr>
      <w:r>
        <w:rPr>
          <w:rFonts w:ascii="Arial" w:cs="Arial" w:eastAsia="Arial" w:hAnsi="Arial"/>
          <w:sz w:val="24"/>
          <w:szCs w:val="24"/>
        </w:rPr>
        <w:t xml:space="preserve">13. Территориальные МСЭК размещаются в помещениях лечебных и учебных организаций здравоохранения, в которых имеются необходимые условия для всестороннего обследования больных (врачи разных специальностей, диагностические кабинеты, лаборатории), без внесения арендной платы.</w:t>
      </w:r>
    </w:p>
    <w:p>
      <w:pPr>
        <w:spacing w:after="60"/>
        <w:ind w:firstLine="567"/>
        <w:jc w:val="both"/>
      </w:pPr>
      <w:r>
        <w:rPr>
          <w:rFonts w:ascii="Arial" w:cs="Arial" w:eastAsia="Arial" w:hAnsi="Arial"/>
          <w:sz w:val="24"/>
          <w:szCs w:val="24"/>
        </w:rPr>
        <w:t xml:space="preserve">14. Помещения, предоставляемые Министерством здравоохранения Кыргызской Республики территориальным МСЭК, должны соответствовать противопожарным требованиям, иметь свободный доступ для лиц с ограниченными возможностями здоровья, отвечать санитарно-гигиеническим требованиям и требованиям техники безопасности.</w:t>
      </w:r>
    </w:p>
    <w:p>
      <w:pPr>
        <w:spacing w:after="60"/>
        <w:ind w:firstLine="567"/>
        <w:jc w:val="both"/>
      </w:pPr>
      <w:r>
        <w:rPr>
          <w:rFonts w:ascii="Arial" w:cs="Arial" w:eastAsia="Arial" w:hAnsi="Arial"/>
          <w:sz w:val="24"/>
          <w:szCs w:val="24"/>
        </w:rPr>
        <w:t xml:space="preserve">Помещения, предоставляемые службам территориальных МСЭК Министерством здравоохранения Кыргызской Республики, предусматривают наличие: комнаты для ожидания, кабинета врачей экспертов, регистратуры, архива.</w:t>
      </w:r>
    </w:p>
    <w:p>
      <w:pPr>
        <w:spacing w:after="60"/>
        <w:ind w:firstLine="567"/>
        <w:jc w:val="both"/>
      </w:pPr>
      <w:r>
        <w:rPr>
          <w:rFonts w:ascii="Arial" w:cs="Arial" w:eastAsia="Arial" w:hAnsi="Arial"/>
          <w:sz w:val="24"/>
          <w:szCs w:val="24"/>
        </w:rPr>
        <w:t xml:space="preserve">15. Площадь помещений, предоставляемых организациями здравоохранения для размещения территориальных МСЭК, должна соответствовать следующим характеристикам:</w:t>
      </w:r>
    </w:p>
    <w:p>
      <w:pPr>
        <w:spacing w:after="60"/>
        <w:ind w:firstLine="567"/>
        <w:jc w:val="both"/>
      </w:pPr>
      <w:r>
        <w:rPr>
          <w:rFonts w:ascii="Arial" w:cs="Arial" w:eastAsia="Arial" w:hAnsi="Arial"/>
          <w:sz w:val="24"/>
          <w:szCs w:val="24"/>
        </w:rPr>
        <w:t xml:space="preserve">- комната для ожидания - не менее 24 кв. метров;</w:t>
      </w:r>
    </w:p>
    <w:p>
      <w:pPr>
        <w:spacing w:after="60"/>
        <w:ind w:firstLine="567"/>
        <w:jc w:val="both"/>
      </w:pPr>
      <w:r>
        <w:rPr>
          <w:rFonts w:ascii="Arial" w:cs="Arial" w:eastAsia="Arial" w:hAnsi="Arial"/>
          <w:sz w:val="24"/>
          <w:szCs w:val="24"/>
        </w:rPr>
        <w:t xml:space="preserve">- регистратура - не менее 24 кв. метров;</w:t>
      </w:r>
    </w:p>
    <w:p>
      <w:pPr>
        <w:spacing w:after="60"/>
        <w:ind w:firstLine="567"/>
        <w:jc w:val="both"/>
      </w:pPr>
      <w:r>
        <w:rPr>
          <w:rFonts w:ascii="Arial" w:cs="Arial" w:eastAsia="Arial" w:hAnsi="Arial"/>
          <w:sz w:val="24"/>
          <w:szCs w:val="24"/>
        </w:rPr>
        <w:t xml:space="preserve">- кабинет врачей-экспертов - не менее 30 кв. метров;</w:t>
      </w:r>
    </w:p>
    <w:p>
      <w:pPr>
        <w:spacing w:after="60"/>
        <w:ind w:firstLine="567"/>
        <w:jc w:val="both"/>
      </w:pPr>
      <w:r>
        <w:rPr>
          <w:rFonts w:ascii="Arial" w:cs="Arial" w:eastAsia="Arial" w:hAnsi="Arial"/>
          <w:sz w:val="24"/>
          <w:szCs w:val="24"/>
        </w:rPr>
        <w:t xml:space="preserve">- помещение под архив - не менее 24 кв. метров.</w:t>
      </w:r>
    </w:p>
    <w:p>
      <w:pPr>
        <w:spacing w:after="60"/>
        <w:ind w:firstLine="567"/>
        <w:jc w:val="both"/>
      </w:pPr>
      <w:r>
        <w:rPr>
          <w:rFonts w:ascii="Arial" w:cs="Arial" w:eastAsia="Arial" w:hAnsi="Arial"/>
          <w:sz w:val="24"/>
          <w:szCs w:val="24"/>
        </w:rPr>
        <w:t xml:space="preserve">16. Территориальные МСЭК обеспечиваются специальным транспортом для освидетельствования тяжелобольных и лиц с ограниченными возможностями здоровья на дому, проведения выездных заседаний.</w:t>
      </w:r>
    </w:p>
    <w:p>
      <w:pPr>
        <w:spacing w:after="60"/>
        <w:ind w:firstLine="567"/>
        <w:jc w:val="both"/>
      </w:pPr>
      <w:r>
        <w:rPr>
          <w:rFonts w:ascii="Arial" w:cs="Arial" w:eastAsia="Arial" w:hAnsi="Arial"/>
          <w:sz w:val="24"/>
          <w:szCs w:val="24"/>
        </w:rPr>
        <w:t xml:space="preserve">17. В зависимости от уровня (интенсивный показатель рассчитывается на установленное число населения) структуры (качественный показатель состава) заболеваемости и инвалидности образуются следующие экспертные комиссии: общего профиля, специализированного профиля для освидетельствования больных туберкулезом, лиц с психическими расстройствами, заболеваниями органов зрения, болезнями органов кровообращения и смешанного профиля. Для проведения экспертизы лиц в возрасте до 18 лет могут образовываться педиатрические территориальные МСЭК.</w:t>
      </w:r>
    </w:p>
    <w:p>
      <w:pPr>
        <w:spacing w:after="60"/>
        <w:ind w:firstLine="567"/>
        <w:jc w:val="both"/>
      </w:pPr>
      <w:r>
        <w:rPr>
          <w:rFonts w:ascii="Arial" w:cs="Arial" w:eastAsia="Arial" w:hAnsi="Arial"/>
          <w:sz w:val="24"/>
          <w:szCs w:val="24"/>
        </w:rPr>
        <w:t xml:space="preserve">18. Служба медико-социальной экспертизы образуется с учетом численности населения. Территориальные (межрайонные) МСЭК общего профиля создаются из расчета: одна комиссия на 100-120 тысяч человек взрослого населения (в возрасте 18 лет и старше) или одна комиссия на 70-90 тысяч человек общего населения.</w:t>
      </w:r>
    </w:p>
    <w:p>
      <w:pPr>
        <w:spacing w:after="60"/>
        <w:ind w:firstLine="567"/>
        <w:jc w:val="both"/>
      </w:pPr>
      <w:r>
        <w:rPr>
          <w:rFonts w:ascii="Arial" w:cs="Arial" w:eastAsia="Arial" w:hAnsi="Arial"/>
          <w:sz w:val="24"/>
          <w:szCs w:val="24"/>
        </w:rPr>
        <w:t xml:space="preserve">В порядке исключения, с учетом географических, демографических и других особенностей (плотность населения, отдаленность, уровень заболеваемости и инвалидности) может создаваться комиссия из расчета на меньшую численность населения (не менее 75% от установленной нормы).</w:t>
      </w:r>
    </w:p>
    <w:p>
      <w:pPr>
        <w:spacing w:after="60"/>
        <w:ind w:firstLine="567"/>
        <w:jc w:val="both"/>
      </w:pPr>
      <w:r>
        <w:rPr>
          <w:rFonts w:ascii="Arial" w:cs="Arial" w:eastAsia="Arial" w:hAnsi="Arial"/>
          <w:sz w:val="24"/>
          <w:szCs w:val="24"/>
        </w:rPr>
        <w:t xml:space="preserve">19. Квалификационные требования к врачам-экспертам территориальных МСЭК - высшее медицинское образование, стаж работы по специальности не менее 3 лет.</w:t>
      </w:r>
    </w:p>
    <w:p>
      <w:pPr>
        <w:spacing w:after="60"/>
        <w:ind w:firstLine="567"/>
        <w:jc w:val="both"/>
      </w:pPr>
      <w:r>
        <w:rPr>
          <w:rFonts w:ascii="Arial" w:cs="Arial" w:eastAsia="Arial" w:hAnsi="Arial"/>
          <w:sz w:val="24"/>
          <w:szCs w:val="24"/>
        </w:rPr>
        <w:t xml:space="preserve">Профессиональное соответствие работников занимаемой должности определяется посредством аттестации, проводимой один раз в три года.</w:t>
      </w:r>
    </w:p>
    <w:p>
      <w:pPr>
        <w:spacing w:after="60"/>
        <w:ind w:firstLine="567"/>
        <w:jc w:val="both"/>
      </w:pPr>
      <w:r>
        <w:rPr>
          <w:rFonts w:ascii="Arial" w:cs="Arial" w:eastAsia="Arial" w:hAnsi="Arial"/>
          <w:sz w:val="24"/>
          <w:szCs w:val="24"/>
        </w:rPr>
        <w:t xml:space="preserve">20. Территориальные МСЭК, принимающие экспертное решение, состоят из 3-4 и более врачей-экспертов (терапевт, невропатолог, хирург, реабилитолог). Для проведения экспертизы лиц в возрасте до 18 лет в состав комиссий входят врачи-педиатры.</w:t>
      </w:r>
    </w:p>
    <w:p>
      <w:pPr>
        <w:spacing w:after="60"/>
        <w:ind w:firstLine="567"/>
        <w:jc w:val="both"/>
      </w:pPr>
      <w:r>
        <w:rPr>
          <w:rFonts w:ascii="Arial" w:cs="Arial" w:eastAsia="Arial" w:hAnsi="Arial"/>
          <w:sz w:val="24"/>
          <w:szCs w:val="24"/>
        </w:rPr>
        <w:t xml:space="preserve">21. В комиссию специализированного профиля (требующую специальных познаний в отдельной области медицины) входят 3-4 врача, специальности которых соответствуют профилю комиссии.</w:t>
      </w:r>
    </w:p>
    <w:p>
      <w:pPr>
        <w:spacing w:after="60"/>
        <w:ind w:firstLine="567"/>
        <w:jc w:val="both"/>
      </w:pPr>
      <w:r>
        <w:rPr>
          <w:rFonts w:ascii="Arial" w:cs="Arial" w:eastAsia="Arial" w:hAnsi="Arial"/>
          <w:sz w:val="24"/>
          <w:szCs w:val="24"/>
        </w:rPr>
        <w:t xml:space="preserve">22. В комиссиях предусматриваются должности старшей медицинской сестры, медицинского регистратора, санитарки, а в специализированных психиатрических комиссиях дополнительно предусматривается должность санитара по надзору. При наличии транспорта - должность водителя.</w:t>
      </w:r>
    </w:p>
    <w:p>
      <w:pPr>
        <w:spacing w:after="60"/>
        <w:ind w:firstLine="567"/>
        <w:jc w:val="both"/>
      </w:pPr>
      <w:r>
        <w:rPr>
          <w:rFonts w:ascii="Arial" w:cs="Arial" w:eastAsia="Arial" w:hAnsi="Arial"/>
          <w:sz w:val="24"/>
          <w:szCs w:val="24"/>
        </w:rPr>
        <w:t xml:space="preserve">23. На одном заседании территориальными МСЭК на территории ее размещения предусматривается:</w:t>
      </w:r>
    </w:p>
    <w:p>
      <w:pPr>
        <w:spacing w:after="60"/>
        <w:ind w:firstLine="567"/>
        <w:jc w:val="both"/>
      </w:pPr>
      <w:r>
        <w:rPr>
          <w:rFonts w:ascii="Arial" w:cs="Arial" w:eastAsia="Arial" w:hAnsi="Arial"/>
          <w:sz w:val="24"/>
          <w:szCs w:val="24"/>
        </w:rPr>
        <w:t xml:space="preserve">- проведение освидетельствования больных и лиц с ограниченными возможностями здоровья общего профиля - 12 человек за один рабочий день при смешанном приеме (детей и взрослых) или 15 человек - за один рабочий день при приеме взрослых;</w:t>
      </w:r>
    </w:p>
    <w:p>
      <w:pPr>
        <w:spacing w:after="60"/>
        <w:ind w:firstLine="567"/>
        <w:jc w:val="both"/>
      </w:pPr>
      <w:r>
        <w:rPr>
          <w:rFonts w:ascii="Arial" w:cs="Arial" w:eastAsia="Arial" w:hAnsi="Arial"/>
          <w:sz w:val="24"/>
          <w:szCs w:val="24"/>
        </w:rPr>
        <w:t xml:space="preserve">- для территориальных МСЭК специализированного профиля - 8 человек за один рабочий день при смешанном приеме (детей и взрослых), 10 человек - за один рабочий день при приеме взрослых;</w:t>
      </w:r>
    </w:p>
    <w:p>
      <w:pPr>
        <w:spacing w:after="60"/>
        <w:ind w:firstLine="567"/>
        <w:jc w:val="both"/>
      </w:pPr>
      <w:r>
        <w:rPr>
          <w:rFonts w:ascii="Arial" w:cs="Arial" w:eastAsia="Arial" w:hAnsi="Arial"/>
          <w:sz w:val="24"/>
          <w:szCs w:val="24"/>
        </w:rPr>
        <w:t xml:space="preserve">- для педиатрической территориальной МСЭК - 6-8 человек за один рабочий день.</w:t>
      </w:r>
    </w:p>
    <w:p>
      <w:pPr>
        <w:spacing w:after="60"/>
        <w:ind w:firstLine="567"/>
        <w:jc w:val="both"/>
      </w:pPr>
      <w:r>
        <w:rPr>
          <w:rFonts w:ascii="Arial" w:cs="Arial" w:eastAsia="Arial" w:hAnsi="Arial"/>
          <w:sz w:val="24"/>
          <w:szCs w:val="24"/>
        </w:rPr>
        <w:t xml:space="preserve">На освидетельствование одного больного на дому или в стационаре в городах отводится 2 часа, в сельской местности - 3 часа.</w:t>
      </w:r>
    </w:p>
    <w:p>
      <w:pPr>
        <w:spacing w:after="60"/>
        <w:ind w:firstLine="567"/>
        <w:jc w:val="both"/>
      </w:pPr>
      <w:r>
        <w:rPr>
          <w:rFonts w:ascii="Arial" w:cs="Arial" w:eastAsia="Arial" w:hAnsi="Arial"/>
          <w:sz w:val="24"/>
          <w:szCs w:val="24"/>
        </w:rPr>
        <w:t xml:space="preserve">24. Годовая нагрузка - число освидетельствований за год одной комиссией составляет:</w:t>
      </w:r>
    </w:p>
    <w:p>
      <w:pPr>
        <w:spacing w:after="60"/>
        <w:ind w:firstLine="567"/>
        <w:jc w:val="both"/>
      </w:pPr>
      <w:r>
        <w:rPr>
          <w:rFonts w:ascii="Arial" w:cs="Arial" w:eastAsia="Arial" w:hAnsi="Arial"/>
          <w:sz w:val="24"/>
          <w:szCs w:val="24"/>
        </w:rPr>
        <w:t xml:space="preserve">- для территориальных МСЭК общего профиля взрослого населения - 1800-2000 человек;</w:t>
      </w:r>
    </w:p>
    <w:p>
      <w:pPr>
        <w:spacing w:after="60"/>
        <w:ind w:firstLine="567"/>
        <w:jc w:val="both"/>
      </w:pPr>
      <w:r>
        <w:rPr>
          <w:rFonts w:ascii="Arial" w:cs="Arial" w:eastAsia="Arial" w:hAnsi="Arial"/>
          <w:sz w:val="24"/>
          <w:szCs w:val="24"/>
        </w:rPr>
        <w:t xml:space="preserve">- для специализированных территориальных МСЭК - 1200-1400;</w:t>
      </w:r>
    </w:p>
    <w:p>
      <w:pPr>
        <w:spacing w:after="60"/>
        <w:ind w:firstLine="567"/>
        <w:jc w:val="both"/>
      </w:pPr>
      <w:r>
        <w:rPr>
          <w:rFonts w:ascii="Arial" w:cs="Arial" w:eastAsia="Arial" w:hAnsi="Arial"/>
          <w:sz w:val="24"/>
          <w:szCs w:val="24"/>
        </w:rPr>
        <w:t xml:space="preserve">- для педиатрических территориальных МСЭК - 1000-1300 детей.</w:t>
      </w:r>
    </w:p>
    <w:p>
      <w:pPr>
        <w:spacing w:after="60"/>
        <w:ind w:firstLine="567"/>
        <w:jc w:val="both"/>
      </w:pPr>
      <w:r>
        <w:rPr>
          <w:rFonts w:ascii="Arial" w:cs="Arial" w:eastAsia="Arial" w:hAnsi="Arial"/>
          <w:sz w:val="24"/>
          <w:szCs w:val="24"/>
        </w:rPr>
        <w:t xml:space="preserve">25. Территориальные МСЭК всех уровней работают по планам и графикам, утверждаемым руководителем уполномоченного органа.</w:t>
      </w:r>
    </w:p>
    <w:p>
      <w:pPr>
        <w:spacing w:after="60"/>
        <w:ind w:firstLine="567"/>
        <w:jc w:val="both"/>
      </w:pPr>
      <w:r>
        <w:rPr>
          <w:rFonts w:ascii="Arial" w:cs="Arial" w:eastAsia="Arial" w:hAnsi="Arial"/>
          <w:sz w:val="24"/>
          <w:szCs w:val="24"/>
        </w:rPr>
        <w:t xml:space="preserve">26. Территориальные МСЭК вправе установить для экспертной комиссии один рабочий день в неделю для выполнения методической работы.</w:t>
      </w:r>
    </w:p>
    <w:p>
      <w:pPr>
        <w:spacing w:after="60"/>
        <w:ind w:firstLine="567"/>
        <w:jc w:val="both"/>
      </w:pPr>
      <w:r>
        <w:rPr>
          <w:rFonts w:ascii="Arial" w:cs="Arial" w:eastAsia="Arial" w:hAnsi="Arial"/>
          <w:sz w:val="24"/>
          <w:szCs w:val="24"/>
        </w:rPr>
        <w:t xml:space="preserve">27. Территориальные МСЭК осуществляют свою деятельность во взаимодействии с территориальными органами социальной защиты, организациями здравоохранения, службами занятости, органами местного самоуправления, учебными заведениями, организациями, осуществляющими деятельность в сфере медико-социальной экспертизы и реабилитации лиц с ограниченными возможностями здоровья.</w:t>
      </w:r>
    </w:p>
    <w:p>
      <w:pPr>
        <w:spacing w:after="60"/>
        <w:ind w:firstLine="567"/>
        <w:jc w:val="both"/>
      </w:pPr>
      <w:r>
        <w:rPr>
          <w:rFonts w:ascii="Arial" w:cs="Arial" w:eastAsia="Arial" w:hAnsi="Arial"/>
          <w:sz w:val="24"/>
          <w:szCs w:val="24"/>
        </w:rPr>
        <w:t xml:space="preserve">28. Решение об установлении инвалидности принимается коллегиально простым большинством голосов членов комиссии, проводивших экспертизу. При равном числе голосов считается принятым решение, за которое голосовал председатель территориальной МСЭК.</w:t>
      </w:r>
    </w:p>
    <w:p>
      <w:pPr>
        <w:spacing w:after="60"/>
        <w:ind w:firstLine="567"/>
        <w:jc w:val="both"/>
      </w:pPr>
      <w:r>
        <w:rPr>
          <w:rFonts w:ascii="Arial" w:cs="Arial" w:eastAsia="Arial" w:hAnsi="Arial"/>
          <w:sz w:val="24"/>
          <w:szCs w:val="24"/>
        </w:rPr>
        <w:t xml:space="preserve">29. Председатель территориальной МСЭК несет ответственность за выполнение возложенных на него задач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30. Территориальные МСЭК в своей деятельности используют формы первичных учетно-отчетных документов и бланков строгой отчетности, утвержденных в установленном порядке.</w:t>
      </w:r>
    </w:p>
    <w:p>
      <w:pPr>
        <w:spacing w:after="60"/>
        <w:ind w:firstLine="567"/>
        <w:jc w:val="both"/>
      </w:pPr>
      <w:r>
        <w:rPr>
          <w:rFonts w:ascii="Arial" w:cs="Arial" w:eastAsia="Arial" w:hAnsi="Arial"/>
          <w:sz w:val="24"/>
          <w:szCs w:val="24"/>
        </w:rPr>
        <w:t xml:space="preserve">31. Заключение территориальных МСЭК по вопросам экспертизы и реабилитации лиц с ограниченными возможностями здоровья оформляется справкой МСЭК и выпиской из акта освидетельствования МСЭК и является обязательным для исполнения учреждениями, предприятиями, организациями независимо от форм собственности.</w:t>
      </w:r>
    </w:p>
    <w:p>
      <w:pPr>
        <w:spacing w:after="200" w:before="200"/>
        <w:jc w:val="center"/>
      </w:pPr>
      <w:r>
        <w:rPr>
          <w:rFonts w:ascii="Arial" w:cs="Arial" w:eastAsia="Arial" w:hAnsi="Arial"/>
          <w:b/>
          <w:bCs/>
          <w:sz w:val="32"/>
          <w:szCs w:val="32"/>
        </w:rPr>
        <w:t xml:space="preserve">7. Финансирование территориальных МСЭК</w:t>
      </w:r>
    </w:p>
    <w:p>
      <w:pPr>
        <w:spacing w:after="60"/>
        <w:ind w:firstLine="567"/>
        <w:jc w:val="both"/>
      </w:pPr>
      <w:r>
        <w:rPr>
          <w:rFonts w:ascii="Arial" w:cs="Arial" w:eastAsia="Arial" w:hAnsi="Arial"/>
          <w:sz w:val="24"/>
          <w:szCs w:val="24"/>
        </w:rPr>
        <w:t xml:space="preserve">32. Финансирование территориальных МСЭК осуществляется за счет средств республиканского бюджета и внебюджетных поступлений (спонсорской помощи, грантов, добровольных взносов юридических и физических лиц, а также других источников, не противоречащих законодательству Кыргызской Республики). Финансирование деятельности территориальных МСЭК осуществляется через структурное подразделение, ведающее финансовыми вопросами уполномоченного органа.</w:t>
      </w:r>
    </w:p>
    <w:p>
      <w:pPr>
        <w:spacing w:after="60"/>
        <w:ind w:firstLine="567"/>
        <w:jc w:val="both"/>
      </w:pPr>
      <w:r>
        <w:rPr>
          <w:rFonts w:ascii="Arial" w:cs="Arial" w:eastAsia="Arial" w:hAnsi="Arial"/>
          <w:sz w:val="24"/>
          <w:szCs w:val="24"/>
        </w:rPr>
        <w:t xml:space="preserve">33. Условия оплаты труда работников территориальных МСЭК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34. Территориальные МСЭК ведут статистическую отчетность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8. Реорганизация и ликвидация территориальных МСЭК</w:t>
      </w:r>
    </w:p>
    <w:p>
      <w:pPr>
        <w:spacing w:after="60"/>
        <w:ind w:firstLine="567"/>
        <w:jc w:val="both"/>
      </w:pPr>
      <w:r>
        <w:rPr>
          <w:rFonts w:ascii="Arial" w:cs="Arial" w:eastAsia="Arial" w:hAnsi="Arial"/>
          <w:sz w:val="24"/>
          <w:szCs w:val="24"/>
        </w:rPr>
        <w:t xml:space="preserve">35. Деятельность территориальных МСЭК может быть прекращена в случае ее реорганизации или ликвидации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36. В случае ликвидации территориальных МСЭК документы хранятся и используются в соответствии с </w:t>
      </w:r>
      <w:hyperlink w:history="1" r:id="rIdnkqx3ognynqxeqytyp91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euwoijxhedulexp9xebm" Type="http://schemas.openxmlformats.org/officeDocument/2006/relationships/hyperlink" Target="http://kodeks.duckdns.org/document/203685#st_10" TargetMode="External"/><Relationship Id="rIdgrbuqzhp0bqpjqawwqwjt" Type="http://schemas.openxmlformats.org/officeDocument/2006/relationships/hyperlink" Target="http://kodeks.duckdns.org/document/203685#st_17" TargetMode="External"/><Relationship Id="rId3d1okozxz2ij9tamoriiu" Type="http://schemas.openxmlformats.org/officeDocument/2006/relationships/hyperlink" Target="http://kodeks.duckdns.org/document/93432" TargetMode="External"/><Relationship Id="rIdoye2kt4yv3ql2xudad1pi" Type="http://schemas.openxmlformats.org/officeDocument/2006/relationships/hyperlink" Target="http://kodeks.duckdns.org/document/93624" TargetMode="External"/><Relationship Id="rIdfq4w4qq91pk2ezgqfrbkq" Type="http://schemas.openxmlformats.org/officeDocument/2006/relationships/hyperlink" Target="http://kodeks.duckdns.org/document/93624" TargetMode="External"/><Relationship Id="rIdjyh6a7k-gbwipoqca_tjd" Type="http://schemas.openxmlformats.org/officeDocument/2006/relationships/hyperlink" Target="http://kodeks.duckdns.org/document/157537#pr1" TargetMode="External"/><Relationship Id="rIdpcsu06vm0fbc_8kivkdss" Type="http://schemas.openxmlformats.org/officeDocument/2006/relationships/hyperlink" Target="http://kodeks.duckdns.org/document/94789" TargetMode="External"/><Relationship Id="rId3kewmhd9ddflkr-gqcjs5" Type="http://schemas.openxmlformats.org/officeDocument/2006/relationships/hyperlink" Target="http://kodeks.duckdns.org/document/94792" TargetMode="External"/><Relationship Id="rId5rfxlhyj5sth7uexfzr_b" Type="http://schemas.openxmlformats.org/officeDocument/2006/relationships/hyperlink" Target="http://kodeks.duckdns.org/document/157538" TargetMode="External"/><Relationship Id="rIdpvsahnv8utipwez11rupr" Type="http://schemas.openxmlformats.org/officeDocument/2006/relationships/hyperlink" Target="http://kodeks.duckdns.org/document/157537#pr2" TargetMode="External"/><Relationship Id="rIdum1xsvz52vvdo8fvyofxp" Type="http://schemas.openxmlformats.org/officeDocument/2006/relationships/hyperlink" Target="http://kodeks.duckdns.org/document/94792" TargetMode="External"/><Relationship Id="rId2hw1eghfhvtimndl5quwb" Type="http://schemas.openxmlformats.org/officeDocument/2006/relationships/hyperlink" Target="http://kodeks.duckdns.org/document/94789" TargetMode="External"/><Relationship Id="rIdehjvczgigrbyn6t5gdfxl" Type="http://schemas.openxmlformats.org/officeDocument/2006/relationships/hyperlink" Target="http://kodeks.duckdns.org/document/94789" TargetMode="External"/><Relationship Id="rIdvpuchks2pogum23wybsed" Type="http://schemas.openxmlformats.org/officeDocument/2006/relationships/hyperlink" Target="http://kodeks.duckdns.org/document/94792" TargetMode="External"/><Relationship Id="rId0ohcg3mjggul3aqbuk7nh" Type="http://schemas.openxmlformats.org/officeDocument/2006/relationships/hyperlink" Target="http://kodeks.duckdns.org/document/202329" TargetMode="External"/><Relationship Id="rIdnpu2j_lcyqq895bqkxeng" Type="http://schemas.openxmlformats.org/officeDocument/2006/relationships/hyperlink" Target="http://kodeks.duckdns.org/document/203773" TargetMode="External"/><Relationship Id="rIdsn6ilqnyck0dgymfmomrf" Type="http://schemas.openxmlformats.org/officeDocument/2006/relationships/hyperlink" Target="http://kodeks.duckdns.org/document/694" TargetMode="External"/><Relationship Id="rIdxoxucfl9bwa89g2ogbncn" Type="http://schemas.openxmlformats.org/officeDocument/2006/relationships/hyperlink" Target="http://kodeks.duckdns.org/document/557" TargetMode="External"/><Relationship Id="rIdykj_2stxldjx4ubk0s2ra" Type="http://schemas.openxmlformats.org/officeDocument/2006/relationships/hyperlink" Target="http://kodeks.duckdns.org/document/690" TargetMode="External"/><Relationship Id="rId_uadpol3exl8kmltv4iec" Type="http://schemas.openxmlformats.org/officeDocument/2006/relationships/hyperlink" Target="http://kodeks.duckdns.org/document/694" TargetMode="External"/><Relationship Id="rIddhzixwpbzeo7ppqyj30qb" Type="http://schemas.openxmlformats.org/officeDocument/2006/relationships/hyperlink" Target="http://kodeks.duckdns.org/document/557" TargetMode="External"/><Relationship Id="rIdea5dar5ooj0cgci2mdmq7" Type="http://schemas.openxmlformats.org/officeDocument/2006/relationships/hyperlink" Target="http://kodeks.duckdns.org/document/690" TargetMode="External"/><Relationship Id="rIdvg6ilu--hstzfag9iwn3m" Type="http://schemas.openxmlformats.org/officeDocument/2006/relationships/hyperlink" Target="http://kodeks.duckdns.org/document/57397" TargetMode="External"/><Relationship Id="rIdr2ibvbm0-qj6y0djhzrak" Type="http://schemas.openxmlformats.org/officeDocument/2006/relationships/hyperlink" Target="http://kodeks.duckdns.org/document/57371" TargetMode="External"/><Relationship Id="rIdxurxd5rtr2f_uyxwtsutt" Type="http://schemas.openxmlformats.org/officeDocument/2006/relationships/hyperlink" Target="http://kodeks.duckdns.org/document/94792" TargetMode="External"/><Relationship Id="rIdnkqx3ognynqxeqytyp91v" Type="http://schemas.openxmlformats.org/officeDocument/2006/relationships/hyperlink" Target="http://kodeks.duckdns.org/document/288"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2026-09-23T04:02:03.758Z</dcterms:created>
  <dcterms:modified xsi:type="dcterms:W3CDTF">2026-09-23T04:02:03.758Z</dcterms:modified>
</cp:coreProperties>
</file>

<file path=docProps/custom.xml><?xml version="1.0" encoding="utf-8"?>
<Properties xmlns="http://schemas.openxmlformats.org/officeDocument/2006/custom-properties" xmlns:vt="http://schemas.openxmlformats.org/officeDocument/2006/docPropsVTypes"/>
</file>