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Положение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Настоящее Положение разработано в соответствии с </w:t>
      </w:r>
      <w:hyperlink w:history="1" r:id="rIddd_8fh-q_wbwjzbnpxizr">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2"/>
          <w:szCs w:val="22"/>
        </w:rPr>
        <w:t xml:space="preserve">Действие настоящего Положения не распространяется на лиц, поступающих на службу или проходящих службу в органах национальной безопасности и органах прокуратуры.</w:t>
      </w:r>
    </w:p>
    <w:p>
      <w:pPr>
        <w:spacing w:after="60"/>
        <w:ind w:firstLine="567"/>
        <w:jc w:val="both"/>
      </w:pPr>
      <w:r>
        <w:rPr>
          <w:rFonts w:ascii="Arial" w:cs="Arial" w:eastAsia="Arial" w:hAnsi="Arial"/>
          <w:sz w:val="22"/>
          <w:szCs w:val="22"/>
        </w:rPr>
        <w:t xml:space="preserve">1. Медицинское освидетельствование проводится в мирное и военное время в правоохранительных органах Кыргызской Республики (далее - правоохранительные органы) в целях определения:</w:t>
      </w:r>
    </w:p>
    <w:p>
      <w:pPr>
        <w:spacing w:after="60"/>
        <w:ind w:firstLine="567"/>
        <w:jc w:val="both"/>
      </w:pPr>
      <w:r>
        <w:rPr>
          <w:rFonts w:ascii="Arial" w:cs="Arial" w:eastAsia="Arial" w:hAnsi="Arial"/>
          <w:sz w:val="22"/>
          <w:szCs w:val="22"/>
        </w:rPr>
        <w:t xml:space="preserve">а) годности по состоянию здоровья и физическому развитию лиц, впервые принимаемых на службу в правоохранительные органы на должности рядового и начальствующего состава;</w:t>
      </w:r>
    </w:p>
    <w:p>
      <w:pPr>
        <w:spacing w:after="60"/>
        <w:ind w:firstLine="567"/>
        <w:jc w:val="both"/>
      </w:pPr>
      <w:r>
        <w:rPr>
          <w:rFonts w:ascii="Arial" w:cs="Arial" w:eastAsia="Arial" w:hAnsi="Arial"/>
          <w:sz w:val="22"/>
          <w:szCs w:val="22"/>
        </w:rPr>
        <w:t xml:space="preserve">б) годности по состоянию здоровья к дальнейшей службе лиц рядового и начальствующего состава правоохранительных органов в соответствии с требованиями части 3 </w:t>
      </w:r>
      <w:hyperlink w:history="1" r:id="rId3cqoboon3dfwkm_kpfxpy">
        <w:r>
          <w:rPr>
            <w:rFonts w:ascii="Arial" w:cs="Arial" w:eastAsia="Arial" w:hAnsi="Arial"/>
            <w:color w:val="1D4ED8"/>
            <w:sz w:val="22"/>
            <w:szCs w:val="22"/>
            <w:u w:val="single"/>
          </w:rPr>
          <w:t xml:space="preserve">статьи 70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2"/>
          <w:szCs w:val="22"/>
        </w:rPr>
        <w:t xml:space="preserve">в) годности по состоянию здоровья и физическому развитию кандидатов к поступлению в учебные заведения правоохранительных органов Кыргызской Республики и в аналогичные учебные заведения стран ближнего и дальнего зарубежья;</w:t>
      </w:r>
    </w:p>
    <w:p>
      <w:pPr>
        <w:spacing w:after="60"/>
        <w:ind w:firstLine="567"/>
        <w:jc w:val="both"/>
      </w:pPr>
      <w:r>
        <w:rPr>
          <w:rFonts w:ascii="Arial" w:cs="Arial" w:eastAsia="Arial" w:hAnsi="Arial"/>
          <w:sz w:val="22"/>
          <w:szCs w:val="22"/>
        </w:rPr>
        <w:t xml:space="preserve">г) годности по состоянию здоровья курсантов и слушателей к дальнейшему обучению в учебных заведениях правоохранительных органов Кыргызской Республики и аналогичных учебных заведениях стран ближнего и дальнего зарубежья;</w:t>
      </w:r>
    </w:p>
    <w:p>
      <w:pPr>
        <w:spacing w:after="60"/>
        <w:ind w:firstLine="567"/>
        <w:jc w:val="both"/>
      </w:pPr>
      <w:r>
        <w:rPr>
          <w:rFonts w:ascii="Arial" w:cs="Arial" w:eastAsia="Arial" w:hAnsi="Arial"/>
          <w:sz w:val="22"/>
          <w:szCs w:val="22"/>
        </w:rPr>
        <w:t xml:space="preserve">д) причинной связи заболеваний, травм, контузий, ранений, увечий у лиц рядового и начальствующего состава в связи с пребыванием на фронте, прохождением службы в правоохранительных органах, исполнением служебных обязанностей, а у военнослужащих - в связи с пребыванием на фронте, прохождением военной службы, исполнением обязанностей военной службы;</w:t>
      </w:r>
    </w:p>
    <w:p>
      <w:pPr>
        <w:spacing w:after="60"/>
        <w:ind w:firstLine="567"/>
        <w:jc w:val="both"/>
      </w:pPr>
      <w:r>
        <w:rPr>
          <w:rFonts w:ascii="Arial" w:cs="Arial" w:eastAsia="Arial" w:hAnsi="Arial"/>
          <w:sz w:val="22"/>
          <w:szCs w:val="22"/>
        </w:rPr>
        <w:t xml:space="preserve">е) характера и давности явных последствий телесных повреждений у бывших лиц рядового и начальствующего состава и военнослужащих - участников других боевых операций для решения вопроса о причинной связи травм, ранений, увечий, полученных при исполнении обязанностей военной службы, с привлечением судебно-медицинского эксперта;</w:t>
      </w:r>
    </w:p>
    <w:p>
      <w:pPr>
        <w:spacing w:after="60"/>
        <w:ind w:firstLine="567"/>
        <w:jc w:val="both"/>
      </w:pPr>
      <w:r>
        <w:rPr>
          <w:rFonts w:ascii="Arial" w:cs="Arial" w:eastAsia="Arial" w:hAnsi="Arial"/>
          <w:sz w:val="22"/>
          <w:szCs w:val="22"/>
        </w:rPr>
        <w:t xml:space="preserve">ж) возможности по состоянию здоровья прохождения службы лицами рядового и начальствующего состава, проживания членов их семей в отдельных местностях Кыргызской Республики, а также необходимости в длительном специализированном лечении и медицинском наблюдении членов их семей.</w:t>
      </w:r>
    </w:p>
    <w:p>
      <w:pPr>
        <w:spacing w:after="60"/>
        <w:ind w:firstLine="567"/>
        <w:jc w:val="both"/>
      </w:pPr>
      <w:r>
        <w:rPr>
          <w:rFonts w:ascii="Arial" w:cs="Arial" w:eastAsia="Arial" w:hAnsi="Arial"/>
          <w:sz w:val="22"/>
          <w:szCs w:val="22"/>
        </w:rPr>
        <w:t xml:space="preserve">Под медицинским освидетельствованием понимаются изучение и оценка состояния здоровья и физического развития граждан на момент освидетельствования в целях определения их годности к службе в правоохранительных органах, к дальнейшей службе в правоохранительных органах, обучению в учебных заведениях правоохранительных органов, решение других вопросов, предусмотренных Положением, с выдачей письменного постановления в виде:</w:t>
      </w:r>
    </w:p>
    <w:p>
      <w:pPr>
        <w:spacing w:after="60"/>
        <w:ind w:firstLine="567"/>
        <w:jc w:val="both"/>
      </w:pPr>
      <w:r>
        <w:rPr>
          <w:rFonts w:ascii="Arial" w:cs="Arial" w:eastAsia="Arial" w:hAnsi="Arial"/>
          <w:sz w:val="22"/>
          <w:szCs w:val="22"/>
        </w:rPr>
        <w:t xml:space="preserve">- справки с психологической характеристикой кандидата;</w:t>
      </w:r>
    </w:p>
    <w:p>
      <w:pPr>
        <w:spacing w:after="60"/>
        <w:ind w:firstLine="567"/>
        <w:jc w:val="both"/>
      </w:pPr>
      <w:r>
        <w:rPr>
          <w:rFonts w:ascii="Arial" w:cs="Arial" w:eastAsia="Arial" w:hAnsi="Arial"/>
          <w:sz w:val="22"/>
          <w:szCs w:val="22"/>
        </w:rPr>
        <w:t xml:space="preserve">- свидетельства о болезни;</w:t>
      </w:r>
    </w:p>
    <w:p>
      <w:pPr>
        <w:spacing w:after="60"/>
        <w:ind w:firstLine="567"/>
        <w:jc w:val="both"/>
      </w:pPr>
      <w:r>
        <w:rPr>
          <w:rFonts w:ascii="Arial" w:cs="Arial" w:eastAsia="Arial" w:hAnsi="Arial"/>
          <w:sz w:val="22"/>
          <w:szCs w:val="22"/>
        </w:rPr>
        <w:t xml:space="preserve">- постановления о причинной связи заболевания со службой в правоохранительных органах;</w:t>
      </w:r>
    </w:p>
    <w:p>
      <w:pPr>
        <w:spacing w:after="60"/>
        <w:ind w:firstLine="567"/>
        <w:jc w:val="both"/>
      </w:pPr>
      <w:r>
        <w:rPr>
          <w:rFonts w:ascii="Arial" w:cs="Arial" w:eastAsia="Arial" w:hAnsi="Arial"/>
          <w:sz w:val="22"/>
          <w:szCs w:val="22"/>
        </w:rPr>
        <w:t xml:space="preserve">- постановления о причинной связи травмы (ранения, контузии, увечья) с исполнением служебных обязанностей.</w:t>
      </w:r>
    </w:p>
    <w:p>
      <w:pPr>
        <w:spacing w:after="60"/>
        <w:ind w:firstLine="567"/>
        <w:jc w:val="both"/>
      </w:pPr>
      <w:r>
        <w:rPr>
          <w:rFonts w:ascii="Arial" w:cs="Arial" w:eastAsia="Arial" w:hAnsi="Arial"/>
          <w:sz w:val="22"/>
          <w:szCs w:val="22"/>
        </w:rPr>
        <w:t xml:space="preserve">2. Для проведения медицинского освидетельствования в правоохранительных органах создаются военно-врачебные комиссии (далее - ВВК).</w:t>
      </w:r>
    </w:p>
    <w:p>
      <w:pPr>
        <w:spacing w:after="60"/>
        <w:ind w:firstLine="567"/>
        <w:jc w:val="both"/>
      </w:pPr>
      <w:r>
        <w:rPr>
          <w:rFonts w:ascii="Arial" w:cs="Arial" w:eastAsia="Arial" w:hAnsi="Arial"/>
          <w:sz w:val="22"/>
          <w:szCs w:val="22"/>
        </w:rPr>
        <w:t xml:space="preserve">ВВК создаются в порядке, определяемом правоохранительными органами.</w:t>
      </w:r>
    </w:p>
    <w:p>
      <w:pPr>
        <w:spacing w:after="60"/>
        <w:ind w:firstLine="567"/>
        <w:jc w:val="both"/>
      </w:pPr>
      <w:r>
        <w:rPr>
          <w:rFonts w:ascii="Arial" w:cs="Arial" w:eastAsia="Arial" w:hAnsi="Arial"/>
          <w:sz w:val="22"/>
          <w:szCs w:val="22"/>
        </w:rPr>
        <w:t xml:space="preserve">3. Медицинское освидетельствование производится ВВК правоохранительных органов Кыргызской Республики, при которых они созданы, в соответствии с Методикой исследования при медицинском освидетельствовании (</w:t>
      </w:r>
      <w:hyperlink w:history="1" r:id="rId6wnnfcpklqoiyoh-4ty-x">
        <w:r>
          <w:rPr>
            <w:rFonts w:ascii="Arial" w:cs="Arial" w:eastAsia="Arial" w:hAnsi="Arial"/>
            <w:color w:val="1D4ED8"/>
            <w:sz w:val="22"/>
            <w:szCs w:val="22"/>
            <w:u w:val="single"/>
          </w:rPr>
          <w:t xml:space="preserve">глава 9</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4. Постановления ВВК принимаются на основании:</w:t>
      </w:r>
    </w:p>
    <w:p>
      <w:pPr>
        <w:spacing w:after="60"/>
        <w:ind w:firstLine="567"/>
        <w:jc w:val="both"/>
      </w:pPr>
      <w:r>
        <w:rPr>
          <w:rFonts w:ascii="Arial" w:cs="Arial" w:eastAsia="Arial" w:hAnsi="Arial"/>
          <w:sz w:val="22"/>
          <w:szCs w:val="22"/>
        </w:rPr>
        <w:t xml:space="preserve">- соответствующих статей и граф Расписания болезней и физических недостатков (далее - Расписание болезней) с учетом Пояснений к применению отдельных статей Расписания болезней и физических недостатков (</w:t>
      </w:r>
      <w:hyperlink w:history="1" r:id="rId58bypkis11_-jyft5jni8">
        <w:r>
          <w:rPr>
            <w:rFonts w:ascii="Arial" w:cs="Arial" w:eastAsia="Arial" w:hAnsi="Arial"/>
            <w:color w:val="1D4ED8"/>
            <w:sz w:val="22"/>
            <w:szCs w:val="22"/>
            <w:u w:val="single"/>
          </w:rPr>
          <w:t xml:space="preserve">приложение 1</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перечня медицинских противопоказаний к направлению и прохождению службы лицами начальствующего состава в районах с неблагоприятным климатом (</w:t>
      </w:r>
      <w:hyperlink w:history="1" r:id="rIdqdmq0omswbpjb7piaqwhl">
        <w:r>
          <w:rPr>
            <w:rFonts w:ascii="Arial" w:cs="Arial" w:eastAsia="Arial" w:hAnsi="Arial"/>
            <w:color w:val="1D4ED8"/>
            <w:sz w:val="22"/>
            <w:szCs w:val="22"/>
            <w:u w:val="single"/>
          </w:rPr>
          <w:t xml:space="preserve">приложение 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указаний о порядке медицинского освидетельствования лиц рядового и начальствующего состава и членов их семей для определения возможности прохождения службы (проживания) по состоянию здоровья в отдельных местностях Кыргызской Республики (далее - Указания) (</w:t>
      </w:r>
      <w:hyperlink w:history="1" r:id="rIdchp0sggtawtw6msfe7sqk">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 перечня медицинских противопоказаний к прохождению службы вновь принимаемыми лицами рядового и начальствующего состава и проживанию членов их семей в отдельных местностях Кыргызской Республики (</w:t>
      </w:r>
      <w:hyperlink w:history="1" r:id="rIdtfabrxp2dwywr6zjiwzna">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перечня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vtmvhaieao__kwi2ham8z">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5. Медицинскому освидетельствованию в ВВК подвергаются:</w:t>
      </w:r>
    </w:p>
    <w:p>
      <w:pPr>
        <w:spacing w:after="60"/>
        <w:ind w:firstLine="567"/>
        <w:jc w:val="both"/>
      </w:pPr>
      <w:r>
        <w:rPr>
          <w:rFonts w:ascii="Arial" w:cs="Arial" w:eastAsia="Arial" w:hAnsi="Arial"/>
          <w:sz w:val="22"/>
          <w:szCs w:val="22"/>
        </w:rPr>
        <w:t xml:space="preserve">а) лица, впервые принимаемые на службу в правоохранительные органы на должности рядового и начальствующего состава;</w:t>
      </w:r>
    </w:p>
    <w:p>
      <w:pPr>
        <w:spacing w:after="60"/>
        <w:ind w:firstLine="567"/>
        <w:jc w:val="both"/>
      </w:pPr>
      <w:r>
        <w:rPr>
          <w:rFonts w:ascii="Arial" w:cs="Arial" w:eastAsia="Arial" w:hAnsi="Arial"/>
          <w:sz w:val="22"/>
          <w:szCs w:val="22"/>
        </w:rPr>
        <w:t xml:space="preserve">б) лица, поступающие в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в) курсанты и слушатели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г) лица рядового и начальствующего состава;</w:t>
      </w:r>
    </w:p>
    <w:p>
      <w:pPr>
        <w:spacing w:after="60"/>
        <w:ind w:firstLine="567"/>
        <w:jc w:val="both"/>
      </w:pPr>
      <w:r>
        <w:rPr>
          <w:rFonts w:ascii="Arial" w:cs="Arial" w:eastAsia="Arial" w:hAnsi="Arial"/>
          <w:sz w:val="22"/>
          <w:szCs w:val="22"/>
        </w:rPr>
        <w:t xml:space="preserve">д) члены семей лиц рядового и начальствующего состава, в случае необходимости.</w:t>
      </w:r>
    </w:p>
    <w:p>
      <w:pPr>
        <w:spacing w:after="60"/>
        <w:ind w:firstLine="567"/>
        <w:jc w:val="both"/>
      </w:pPr>
      <w:r>
        <w:rPr>
          <w:rFonts w:ascii="Arial" w:cs="Arial" w:eastAsia="Arial" w:hAnsi="Arial"/>
          <w:sz w:val="22"/>
          <w:szCs w:val="22"/>
        </w:rPr>
        <w:t xml:space="preserve">6. В случае негодности впервые принимаемых на службу в правоохранительные органы лиц рядового и начальствующего состава к службе по графе II Расписания болезней, ВВК одновременно принимает постановление, по согласованию с кадровыми аппаратами, о годности их к службе по графам I и III указанного Расписания в зависимости от специальности, опыта, фактической работоспособности и характера заболевания.</w:t>
      </w:r>
    </w:p>
    <w:p>
      <w:pPr>
        <w:spacing w:after="60"/>
        <w:ind w:firstLine="567"/>
        <w:jc w:val="both"/>
      </w:pPr>
      <w:r>
        <w:rPr>
          <w:rFonts w:ascii="Arial" w:cs="Arial" w:eastAsia="Arial" w:hAnsi="Arial"/>
          <w:sz w:val="22"/>
          <w:szCs w:val="22"/>
        </w:rPr>
        <w:t xml:space="preserve">7. Лица, принимаемые на работу и работающие в правоохранительных органах с радиоактивными веществами, другими источниками ионизирующих излучений, компонентами ракетного топлива, источниками электромагнитных полей, освидетельствуются в соответствии с требованиями разделов действующего Положения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8. Медицинское освидетельствование лиц, указанных в пункте 5 </w:t>
      </w:r>
      <w:hyperlink w:history="1" r:id="rIdztgug_bub27ibzgtlzn31">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 производится ВВК с обязательным обследованием врачами-специалистами: терапевтом, хирургом, невропатологом, психиатром, отоларингологом, офтальмологом, дерматовенерологом и стоматологом, имеющими опыт работы в организациях здравоохранения правоохранительных органов и ВВК.</w:t>
      </w:r>
    </w:p>
    <w:p>
      <w:pPr>
        <w:spacing w:after="60"/>
        <w:ind w:firstLine="567"/>
        <w:jc w:val="both"/>
      </w:pPr>
      <w:r>
        <w:rPr>
          <w:rFonts w:ascii="Arial" w:cs="Arial" w:eastAsia="Arial" w:hAnsi="Arial"/>
          <w:sz w:val="22"/>
          <w:szCs w:val="22"/>
        </w:rPr>
        <w:t xml:space="preserve">Производится рентгенологическое (флюорографическое) исследование органов грудной клетки, клинический анализ крови, общий анализ мочи, анализ крови на реакцию Вассермана, лабораторные экспресс-методы на наличие наркотических веществ, анализ крови на маркеры вирусных гепатитов и на ВИЧ (СПИД). Исследование крови на сахар по показаниям, измерение внутриглазного давления лицам старше 40 лет, при необходимости электрокардиография и другие функциональные и лабораторные исследования.</w:t>
      </w:r>
    </w:p>
    <w:p>
      <w:pPr>
        <w:spacing w:after="60"/>
        <w:ind w:firstLine="567"/>
        <w:jc w:val="both"/>
      </w:pPr>
      <w:r>
        <w:rPr>
          <w:rFonts w:ascii="Arial" w:cs="Arial" w:eastAsia="Arial" w:hAnsi="Arial"/>
          <w:sz w:val="22"/>
          <w:szCs w:val="22"/>
        </w:rPr>
        <w:t xml:space="preserve">При наличии показаний освидетельствуемые направляются на обследование к врачам: фтизиатру, эндокринологу, урологу и другим специалистам, а также на дополнительные исследования, необходимые для достоверной диагностики заболеваний. Женщины в обязательном порядке обследуются гинекологом.</w:t>
      </w:r>
    </w:p>
    <w:p>
      <w:pPr>
        <w:spacing w:after="60"/>
        <w:ind w:firstLine="567"/>
        <w:jc w:val="both"/>
      </w:pPr>
      <w:r>
        <w:rPr>
          <w:rFonts w:ascii="Arial" w:cs="Arial" w:eastAsia="Arial" w:hAnsi="Arial"/>
          <w:sz w:val="22"/>
          <w:szCs w:val="22"/>
        </w:rPr>
        <w:t xml:space="preserve">Кроме того, проводится психофизиологическое обследование в ВВК, имеющих в своем составе Центр психофизиологической диагностики (далее - ЦПД).</w:t>
      </w:r>
    </w:p>
    <w:p>
      <w:pPr>
        <w:spacing w:after="60"/>
        <w:ind w:firstLine="567"/>
        <w:jc w:val="both"/>
      </w:pPr>
      <w:r>
        <w:rPr>
          <w:rFonts w:ascii="Arial" w:cs="Arial" w:eastAsia="Arial" w:hAnsi="Arial"/>
          <w:sz w:val="22"/>
          <w:szCs w:val="22"/>
        </w:rPr>
        <w:t xml:space="preserve">9. Направление на медицинское освидетельствование в ВВК производится кадровыми аппаратами правоохранительных органов, по форме согласно </w:t>
      </w:r>
      <w:hyperlink w:history="1" r:id="rIdxndx6poqt23nmutb2r2cp">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Уполномоченный руководитель правоохранительных органов перед направлением на освидетельствование в ВВК сотрудников или граждан, поступающих на службу в правоохранительные органы, в образовательные учреждения правоохранительных органов Кыргызской Республики, изучает военный билет, временное удостоверение, приписное свидетельство, личные дела. В бланке направления лиц, поступающих на службу в правоохранительные органы из числа уволенных из правоохранительных органов, должны быть указаны дата и причина увольнения.</w:t>
      </w:r>
    </w:p>
    <w:p>
      <w:pPr>
        <w:spacing w:after="60"/>
        <w:ind w:firstLine="567"/>
        <w:jc w:val="both"/>
      </w:pPr>
      <w:r>
        <w:rPr>
          <w:rFonts w:ascii="Arial" w:cs="Arial" w:eastAsia="Arial" w:hAnsi="Arial"/>
          <w:sz w:val="22"/>
          <w:szCs w:val="22"/>
        </w:rPr>
        <w:t xml:space="preserve">В направлении также должны быть точно указаны цель и вопрос, подлежащие рассмотрению ВВК: освидетельствование как лица впервые принимаемого на службу, при перемещении по службе, выдвижении на руководящую должность или увольнении, предполагаемая должность или графа Расписания болезней, по которой следует проводить медицинское освидетельствование; на увольняемых со службы - выслуга лет и причина увольнения. На впервые принимаемых на службу лиц, уволенных из Вооруженных Сил по болезни, - когда и по какой причине он уволен в запас; на лиц, поступающих в учебные заведения, - наименование учебного заведения.</w:t>
      </w:r>
    </w:p>
    <w:p>
      <w:pPr>
        <w:spacing w:after="60"/>
        <w:ind w:firstLine="567"/>
        <w:jc w:val="both"/>
      </w:pPr>
      <w:r>
        <w:rPr>
          <w:rFonts w:ascii="Arial" w:cs="Arial" w:eastAsia="Arial" w:hAnsi="Arial"/>
          <w:sz w:val="22"/>
          <w:szCs w:val="22"/>
        </w:rPr>
        <w:t xml:space="preserve">При направлении лиц рядового и начальствующего состава и членов их семей на ВВК для определения нуждаемости по состоянию здоровья в изменении места службы (жительства) или возможности прохождения службы (проживания) в отдельных местностях Кыргызской Республики, указывается конкретный район или населенный пункт. При направлении лиц начальствующего состава и членов их семей, служащих правоохранительных органов для определения возможности прохождения службы (проживания) в странах с жарким климатом, в направлении указывается страна, куда направляются для прохождения службы лицо начальствующего состава. Если в направлении не указаны все необходимые данные для решения экспертного вопроса, ВВК возвращает его направившему должностному лицу для уточнения недостающих сведений.</w:t>
      </w:r>
    </w:p>
    <w:p>
      <w:pPr>
        <w:spacing w:after="60"/>
        <w:ind w:firstLine="567"/>
        <w:jc w:val="both"/>
      </w:pPr>
      <w:r>
        <w:rPr>
          <w:rFonts w:ascii="Arial" w:cs="Arial" w:eastAsia="Arial" w:hAnsi="Arial"/>
          <w:sz w:val="22"/>
          <w:szCs w:val="22"/>
        </w:rPr>
        <w:t xml:space="preserve">В случаях выявления у лиц рядового и начальствующего состава, находящихся на лечении в организациях здравоохранения правоохранительных органов Кыргызской Республики, тяжелых хронических заболеваний с выраженными функциональными нарушениями, неблагоприятным прогнозом начальники организации здравоохранения правоохранительных органов своевременно информируют руководство или кадровый аппарат правоохранительных органов, где проходят службу лица рядового и начальствующего состава, с целью представления их в ВВК для определения годности к дальнейшей службе.</w:t>
      </w:r>
    </w:p>
    <w:p>
      <w:pPr>
        <w:spacing w:after="60"/>
        <w:ind w:firstLine="567"/>
        <w:jc w:val="both"/>
      </w:pPr>
      <w:r>
        <w:rPr>
          <w:rFonts w:ascii="Arial" w:cs="Arial" w:eastAsia="Arial" w:hAnsi="Arial"/>
          <w:sz w:val="22"/>
          <w:szCs w:val="22"/>
        </w:rPr>
        <w:t xml:space="preserve">В необходимых случаях медицинское освидетельствование может проводиться после согласования с кадровыми аппаратами по указанию начальников медицинских подразделений правоохранительных органов Кыргызской Республики и ВВК правоохранительных органов Кыргызской Республики.</w:t>
      </w:r>
    </w:p>
    <w:p>
      <w:pPr>
        <w:spacing w:after="60"/>
        <w:ind w:firstLine="567"/>
        <w:jc w:val="both"/>
      </w:pPr>
      <w:r>
        <w:rPr>
          <w:rFonts w:ascii="Arial" w:cs="Arial" w:eastAsia="Arial" w:hAnsi="Arial"/>
          <w:sz w:val="22"/>
          <w:szCs w:val="22"/>
        </w:rPr>
        <w:t xml:space="preserve">10. Переосвидетельствование в порядке контроля или пересмотр постановлений нижестоящих ВВК производится центральными ВВК правоохранительных органов Кыргызской Республики.</w:t>
      </w:r>
    </w:p>
    <w:p>
      <w:pPr>
        <w:spacing w:after="60"/>
        <w:ind w:firstLine="567"/>
        <w:jc w:val="both"/>
      </w:pPr>
      <w:r>
        <w:rPr>
          <w:rFonts w:ascii="Arial" w:cs="Arial" w:eastAsia="Arial" w:hAnsi="Arial"/>
          <w:sz w:val="22"/>
          <w:szCs w:val="22"/>
        </w:rPr>
        <w:t xml:space="preserve">11. ВВК проводят свою работу на базе организаций здравоохранения правоохранительных органов.</w:t>
      </w:r>
    </w:p>
    <w:p>
      <w:pPr>
        <w:spacing w:after="60"/>
        <w:ind w:firstLine="567"/>
        <w:jc w:val="both"/>
      </w:pPr>
      <w:r>
        <w:rPr>
          <w:rFonts w:ascii="Arial" w:cs="Arial" w:eastAsia="Arial" w:hAnsi="Arial"/>
          <w:sz w:val="22"/>
          <w:szCs w:val="22"/>
        </w:rPr>
        <w:t xml:space="preserve">12. Число освидетельствуемых одной ВВК в течение дня не должно превышать в мирное время - 25 человек, в военное время - 50 человек.</w:t>
      </w:r>
    </w:p>
    <w:p>
      <w:pPr>
        <w:spacing w:after="60"/>
        <w:ind w:firstLine="567"/>
        <w:jc w:val="both"/>
      </w:pPr>
      <w:r>
        <w:rPr>
          <w:rFonts w:ascii="Arial" w:cs="Arial" w:eastAsia="Arial" w:hAnsi="Arial"/>
          <w:sz w:val="22"/>
          <w:szCs w:val="22"/>
        </w:rPr>
        <w:t xml:space="preserve">13. Все врачи-специалисты и члены ВВК в каждом случае медицинского освидетельствования должны удостовериться в личности освидетельствуемого путем проверки соответствующего документа (служебное удостоверение, военный билет, паспорт).</w:t>
      </w:r>
    </w:p>
    <w:p>
      <w:pPr>
        <w:spacing w:after="60"/>
        <w:ind w:firstLine="567"/>
        <w:jc w:val="both"/>
      </w:pPr>
      <w:r>
        <w:rPr>
          <w:rFonts w:ascii="Arial" w:cs="Arial" w:eastAsia="Arial" w:hAnsi="Arial"/>
          <w:sz w:val="22"/>
          <w:szCs w:val="22"/>
        </w:rPr>
        <w:t xml:space="preserve">14. В случаях, когда врачи затрудняются окончательно определять состояние здоровья освидетельствуемого, ВВК направляет его на стационарное или амбулаторное обследование в организации здравоохранения. В направлении указывается предполагаемый диагноз и что именно необходимо уточнить при обследовании.</w:t>
      </w:r>
    </w:p>
    <w:p>
      <w:pPr>
        <w:spacing w:after="60"/>
        <w:ind w:firstLine="567"/>
        <w:jc w:val="both"/>
      </w:pPr>
      <w:r>
        <w:rPr>
          <w:rFonts w:ascii="Arial" w:cs="Arial" w:eastAsia="Arial" w:hAnsi="Arial"/>
          <w:sz w:val="22"/>
          <w:szCs w:val="22"/>
        </w:rPr>
        <w:t xml:space="preserve">Гражданские лица, принимаемые на службу и поступающие на учебу, направляются на амбулаторное обследование, а лица рядового и начальствующего состава и члены их семей - на стационарное или амбулаторное обследование в организации здравоохранения правоохранительных органов или в организации здравоохранения другого министерства или ведомства по согласованию с данными учреждениями.</w:t>
      </w:r>
    </w:p>
    <w:p>
      <w:pPr>
        <w:spacing w:after="60"/>
        <w:ind w:firstLine="567"/>
        <w:jc w:val="both"/>
      </w:pPr>
      <w:r>
        <w:rPr>
          <w:rFonts w:ascii="Arial" w:cs="Arial" w:eastAsia="Arial" w:hAnsi="Arial"/>
          <w:sz w:val="22"/>
          <w:szCs w:val="22"/>
        </w:rPr>
        <w:t xml:space="preserve">По окончании обследования врачами организации здравоохранения составляется акт исследования состояния здоровья, который подписывается начальником (главным врачом) этой организации и врачом, проводившим обследование, и скрепляется печатью организации здравоохранения. Акт рассматривается ВВК, которая принимает постановление о годности освидетельствуемого к службе с учетом всех данных о состоянии его здоровья и физического развития.</w:t>
      </w:r>
    </w:p>
    <w:p>
      <w:pPr>
        <w:spacing w:after="60"/>
        <w:ind w:firstLine="567"/>
        <w:jc w:val="both"/>
      </w:pPr>
      <w:r>
        <w:rPr>
          <w:rFonts w:ascii="Arial" w:cs="Arial" w:eastAsia="Arial" w:hAnsi="Arial"/>
          <w:sz w:val="22"/>
          <w:szCs w:val="22"/>
        </w:rPr>
        <w:t xml:space="preserve">Акт исследования организации здравоохранения, врачей-специалистов и консультантов служит дополнительным материалом для вынесения ВВК постановления. В случае необходимости ВВК направляет лиц рядового и начальствующего состава и членов их семей на повторное обследование.</w:t>
      </w:r>
    </w:p>
    <w:p>
      <w:pPr>
        <w:spacing w:after="60"/>
        <w:ind w:firstLine="567"/>
        <w:jc w:val="both"/>
      </w:pPr>
      <w:r>
        <w:rPr>
          <w:rFonts w:ascii="Arial" w:cs="Arial" w:eastAsia="Arial" w:hAnsi="Arial"/>
          <w:sz w:val="22"/>
          <w:szCs w:val="22"/>
        </w:rPr>
        <w:t xml:space="preserve">15. ВВК принимают свои постановления коллегиально с использованием метода индивидуальной оценки годности к службе. При индивидуальной оценке годности освидетельствуемого к службе учитываются характер заболевания или физического недостатка, степень их развития, компенсации, функциональных нарушений, их прогноз, а также образование, специальность, фактическая работоспособность освидетельствуемого и требования, предъявляемые к состоянию здоровья той или иной должностью (родом службы).</w:t>
      </w:r>
    </w:p>
    <w:p>
      <w:pPr>
        <w:spacing w:after="60"/>
        <w:ind w:firstLine="567"/>
        <w:jc w:val="both"/>
      </w:pPr>
      <w:r>
        <w:rPr>
          <w:rFonts w:ascii="Arial" w:cs="Arial" w:eastAsia="Arial" w:hAnsi="Arial"/>
          <w:sz w:val="22"/>
          <w:szCs w:val="22"/>
        </w:rPr>
        <w:t xml:space="preserve">16. Данные медицинского освидетельствования ВВК заносятся в акт медицинского освидетельствования (</w:t>
      </w:r>
      <w:hyperlink w:history="1" r:id="rIdlwsdl8tcxom1kwkjhl6_c">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Паспортная часть акта медицинского освидетельствования заполняется лично освидетельствуемым и заверяется его подписью. Должны быть даны ответы на все пункты и их правильность проверена секретарем ВВК. Кроме того, освидетельствуемым делается отметка о согласии на освидетельствование врачом-психиатром ВВК и заверяется собственноручной подписью.</w:t>
      </w:r>
    </w:p>
    <w:p>
      <w:pPr>
        <w:spacing w:after="60"/>
        <w:ind w:firstLine="567"/>
        <w:jc w:val="both"/>
      </w:pPr>
      <w:r>
        <w:rPr>
          <w:rFonts w:ascii="Arial" w:cs="Arial" w:eastAsia="Arial" w:hAnsi="Arial"/>
          <w:sz w:val="22"/>
          <w:szCs w:val="22"/>
        </w:rPr>
        <w:t xml:space="preserve">Все разделы медицинской части акта медицинского освидетельствования заполняются врачами-специалистами - членами ВВК. Записывается подробный клинико-экспертный анамнез. Данные объективного исследования записываются в последовательности, указанной в акте медицинского освидетельствования, с учетом данных лабораторных и других дополнительных исследований. Каждым врачом-специалистом заносятся в акт медицинского освидетельствования анамнестические и объективные данные, обосновывающие диагноз, заключение о годности к службе, указывается статья и графа Расписания болезней, проставляется дата и заверяется подписью. Диагнозы заболеваний должны подтверждаться данными объективного исследования. Название болезни записывается по-русски, указывается не только название болезни, но и состояние компенсации, степень выраженности функциональных нарушений, стадия, форма. К акту медицинского освидетельствования необходимо приложить выписки из медицинской карты (медицинской книжки) поликлиники, выписки из истории болезни и другие документы, подтверждающие вынесенное постановление.</w:t>
      </w:r>
    </w:p>
    <w:p>
      <w:pPr>
        <w:spacing w:after="60"/>
        <w:ind w:firstLine="567"/>
        <w:jc w:val="both"/>
      </w:pPr>
      <w:r>
        <w:rPr>
          <w:rFonts w:ascii="Arial" w:cs="Arial" w:eastAsia="Arial" w:hAnsi="Arial"/>
          <w:sz w:val="22"/>
          <w:szCs w:val="22"/>
        </w:rPr>
        <w:t xml:space="preserve">Постановление ВВК объявляется освидетельствованному по завершении прохождения комиссии.</w:t>
      </w:r>
    </w:p>
    <w:p>
      <w:pPr>
        <w:spacing w:after="60"/>
        <w:ind w:firstLine="567"/>
        <w:jc w:val="both"/>
      </w:pPr>
      <w:r>
        <w:rPr>
          <w:rFonts w:ascii="Arial" w:cs="Arial" w:eastAsia="Arial" w:hAnsi="Arial"/>
          <w:sz w:val="22"/>
          <w:szCs w:val="22"/>
        </w:rPr>
        <w:t xml:space="preserve">При отказе граждан от обследования или освидетельствования, а также в случае неявки для окончательного освидетельствования (более 3-х месяцев) ВВК в акте медицинского освидетельствования делает запись следующего содержания: "На комиссию не явился (от обследования (освидетельствования) отказался) - освидетельствование прекращено".</w:t>
      </w:r>
    </w:p>
    <w:p>
      <w:pPr>
        <w:spacing w:after="60"/>
        <w:ind w:firstLine="567"/>
        <w:jc w:val="both"/>
      </w:pPr>
      <w:r>
        <w:rPr>
          <w:rFonts w:ascii="Arial" w:cs="Arial" w:eastAsia="Arial" w:hAnsi="Arial"/>
          <w:sz w:val="22"/>
          <w:szCs w:val="22"/>
        </w:rPr>
        <w:t xml:space="preserve">Секретные документы не переписываются и в актах медицинского освидетельствования не оставляются, в акте делается ссылка на дело, где хранятся эти документы.</w:t>
      </w:r>
    </w:p>
    <w:p>
      <w:pPr>
        <w:spacing w:after="200" w:before="200"/>
        <w:jc w:val="center"/>
      </w:pPr>
      <w:r>
        <w:rPr>
          <w:rFonts w:ascii="Arial" w:cs="Arial" w:eastAsia="Arial" w:hAnsi="Arial"/>
          <w:b/>
          <w:bCs/>
          <w:sz w:val="22"/>
          <w:szCs w:val="22"/>
        </w:rPr>
        <w:t xml:space="preserve">Глава 2. Медицинское освидетельствование лиц, впервые принимаемых на службу в правоохранительные органы</w:t>
      </w:r>
    </w:p>
    <w:p>
      <w:pPr>
        <w:spacing w:after="60"/>
        <w:ind w:firstLine="567"/>
        <w:jc w:val="both"/>
      </w:pPr>
      <w:r>
        <w:rPr>
          <w:rFonts w:ascii="Arial" w:cs="Arial" w:eastAsia="Arial" w:hAnsi="Arial"/>
          <w:sz w:val="22"/>
          <w:szCs w:val="22"/>
        </w:rPr>
        <w:t xml:space="preserve">17. Впервые принимаемыми на службу в правоохранительные органы считаются лица, ранее никогда не находившиеся на службе в правоохранительных органах, а также лица, ранее проходившие службу в правоохранительных органах, при условии соответствия пункту 11 </w:t>
      </w:r>
      <w:hyperlink w:history="1" r:id="rIdlo7r9ysayptl4u3nfjndk">
        <w:r>
          <w:rPr>
            <w:rFonts w:ascii="Arial" w:cs="Arial" w:eastAsia="Arial" w:hAnsi="Arial"/>
            <w:color w:val="1D4ED8"/>
            <w:sz w:val="22"/>
            <w:szCs w:val="22"/>
            <w:u w:val="single"/>
          </w:rPr>
          <w:t xml:space="preserve">статьи 10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Кыргызской Республики", бывшие военнослужащие военных формирований Министерства внутренних дел, бывшие военнослужащие Министерства обороны, органов национальной безопасности, состоящие в запасе Вооруженных Сил (далее - впервые принимаемые на службу).</w:t>
      </w:r>
    </w:p>
    <w:p>
      <w:pPr>
        <w:spacing w:after="60"/>
        <w:ind w:firstLine="567"/>
        <w:jc w:val="both"/>
      </w:pPr>
      <w:r>
        <w:rPr>
          <w:rFonts w:ascii="Arial" w:cs="Arial" w:eastAsia="Arial" w:hAnsi="Arial"/>
          <w:sz w:val="22"/>
          <w:szCs w:val="22"/>
        </w:rPr>
        <w:t xml:space="preserve">18. На всех впервые принимаемых на службу лиц до начала освидетельствования запрашиваются подробные выписки из медицинских карт амбулаторного больного (медицинских книжек) органов здравоохранения по месту жительства, работы, учебы или службы, выписки из историй болезни, данные диспансерного обследования и врачебного наблюдения, заключения врачей и другие медицинские документы, характеризующие состояние их здоровья не менее чем за последние три года, а также сведения из психоневрологических, наркологических диспансеров (по показаниям - из противотуберкулезных, кожно-венерологических, и других), а на бывших военнослужащих срочной службы - (по показаниям) выписки из медицинских документов воинских частей.</w:t>
      </w:r>
    </w:p>
    <w:p>
      <w:pPr>
        <w:spacing w:after="60"/>
        <w:ind w:firstLine="567"/>
        <w:jc w:val="both"/>
      </w:pPr>
      <w:r>
        <w:rPr>
          <w:rFonts w:ascii="Arial" w:cs="Arial" w:eastAsia="Arial" w:hAnsi="Arial"/>
          <w:sz w:val="22"/>
          <w:szCs w:val="22"/>
        </w:rPr>
        <w:t xml:space="preserve">Впервые принимаемые на службу лица, состоящие на воинском учете, обязаны предъявить военный билет. В военном билете обращается внимание на разделы: заключения военно-врачебных (врачебных) комиссий, сведения о ранениях и контузиях, участии в боях, причины увольнения с военной службы, причины прохождения альтернативной службы.</w:t>
      </w:r>
    </w:p>
    <w:p>
      <w:pPr>
        <w:spacing w:after="60"/>
        <w:ind w:firstLine="567"/>
        <w:jc w:val="both"/>
      </w:pPr>
      <w:r>
        <w:rPr>
          <w:rFonts w:ascii="Arial" w:cs="Arial" w:eastAsia="Arial" w:hAnsi="Arial"/>
          <w:sz w:val="22"/>
          <w:szCs w:val="22"/>
        </w:rPr>
        <w:t xml:space="preserve">На лиц, впервые принимаемых на службу из числа уволенных из Вооруженных Сил, органов национальной безопасности по состоянию здоровья, в обязательном порядке запрашивается копия свидетельства о болезни из районного, городского военкомата по месту жительства, а в необходимых случаях на лиц офицерского состава - и личное дело.</w:t>
      </w:r>
    </w:p>
    <w:p>
      <w:pPr>
        <w:spacing w:after="60"/>
        <w:ind w:firstLine="567"/>
        <w:jc w:val="both"/>
      </w:pPr>
      <w:r>
        <w:rPr>
          <w:rFonts w:ascii="Arial" w:cs="Arial" w:eastAsia="Arial" w:hAnsi="Arial"/>
          <w:sz w:val="22"/>
          <w:szCs w:val="22"/>
        </w:rPr>
        <w:t xml:space="preserve">С содержанием представленных в ВВК документов подробно знакомятся врачи-специалисты, принимающие участие в медицинском освидетельствовании.</w:t>
      </w:r>
    </w:p>
    <w:p>
      <w:pPr>
        <w:spacing w:after="60"/>
        <w:ind w:firstLine="567"/>
        <w:jc w:val="both"/>
      </w:pPr>
      <w:r>
        <w:rPr>
          <w:rFonts w:ascii="Arial" w:cs="Arial" w:eastAsia="Arial" w:hAnsi="Arial"/>
          <w:sz w:val="22"/>
          <w:szCs w:val="22"/>
        </w:rPr>
        <w:t xml:space="preserve">19. Представляемые впервые принимаемыми на службу лицами различные врачебные справки и другие медицинские документы, характеризующие состояние их здоровья или наличие у них тех или других заболеваний, не освобождают освидетельствуемых от обследования в ВВК.</w:t>
      </w:r>
    </w:p>
    <w:p>
      <w:pPr>
        <w:spacing w:after="60"/>
        <w:ind w:firstLine="567"/>
        <w:jc w:val="both"/>
      </w:pPr>
      <w:r>
        <w:rPr>
          <w:rFonts w:ascii="Arial" w:cs="Arial" w:eastAsia="Arial" w:hAnsi="Arial"/>
          <w:sz w:val="22"/>
          <w:szCs w:val="22"/>
        </w:rPr>
        <w:t xml:space="preserve">При сомнении в объективности данных динамического наблюдения за освидетельствуемым ВВК уточняет их до принятия постановления.</w:t>
      </w:r>
    </w:p>
    <w:p>
      <w:pPr>
        <w:spacing w:after="60"/>
        <w:ind w:firstLine="567"/>
        <w:jc w:val="both"/>
      </w:pPr>
      <w:r>
        <w:rPr>
          <w:rFonts w:ascii="Arial" w:cs="Arial" w:eastAsia="Arial" w:hAnsi="Arial"/>
          <w:sz w:val="22"/>
          <w:szCs w:val="22"/>
        </w:rPr>
        <w:t xml:space="preserve">20. Постановления о годности лиц, впервые принимаемых на службу, принимаются в соответствии со статьями Расписания болезней по одной из граф, соответствующей указанной в направлении должности (службе), по разделу "впервые принимаемые".</w:t>
      </w:r>
    </w:p>
    <w:p>
      <w:pPr>
        <w:spacing w:after="60"/>
        <w:ind w:firstLine="567"/>
        <w:jc w:val="both"/>
      </w:pPr>
      <w:r>
        <w:rPr>
          <w:rFonts w:ascii="Arial" w:cs="Arial" w:eastAsia="Arial" w:hAnsi="Arial"/>
          <w:sz w:val="22"/>
          <w:szCs w:val="22"/>
        </w:rPr>
        <w:t xml:space="preserve">В военное время постановления о годности лиц, впервые принимаемых на службу в правоохранительные органы, принимаются в соответствии со статьями Расписания болезней по одной из граф по разделу "рядовой и начальствующий состав". Постановления ВВК при медицинском освидетельствовании впервые принимаемых на службу лиц принимаются в формулировках, предусмотренных пунктом 60 </w:t>
      </w:r>
      <w:hyperlink w:history="1" r:id="rIdqgbpe54_h_omfm0x5ytcw">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 Результаты обследования и медицинского освидетельствования впервые принимаемого лица и постановление ВВК заносятся в акт медицинского освидетельствования (</w:t>
      </w:r>
      <w:hyperlink w:history="1" r:id="rIdx2xkyg04wdipkfxdp2sch">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Восстановление бывшего лица рядового и начальствующего состава на службу в правоохранительных органах производится руководством правоохранительного органа. В направлении на ВВК указываются дата и причина увольнения.</w:t>
      </w:r>
    </w:p>
    <w:p>
      <w:pPr>
        <w:spacing w:after="60"/>
        <w:ind w:firstLine="567"/>
        <w:jc w:val="both"/>
      </w:pPr>
      <w:r>
        <w:rPr>
          <w:rFonts w:ascii="Arial" w:cs="Arial" w:eastAsia="Arial" w:hAnsi="Arial"/>
          <w:sz w:val="22"/>
          <w:szCs w:val="22"/>
        </w:rPr>
        <w:t xml:space="preserve">Медицинское освидетельствование лиц, ранее проходивших службу в правоохранительных органах, проводится на основании направления кадрового аппарата правоохранительного органа по форме согласно </w:t>
      </w:r>
      <w:hyperlink w:history="1" r:id="rIdgv1zm1flu68x4vlcd85_y">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в котором должно быть записано: проводить освидетельствование как впервые принимаемого на службу или как лицо рядового и начальствующего состава, с указанием специального звания, со ссылкой на решение лица, имеющего право приема на службу в правоохранительные органы, что предусмотрено пунктом 9 </w:t>
      </w:r>
      <w:hyperlink w:history="1" r:id="rIdy0ty9otpoqctqmvzzazuz">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и пунктом 41 </w:t>
      </w:r>
      <w:hyperlink w:history="1" r:id="rIdh9awew3gm_fdpzcojycde">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 При этом ВВК не несет ответственность за неправильно выданное направление. ВВК несет ответственность только за определение годности к службе по состоянию здоровья. Все остальное учитывают работники кадрового аппарата правоохранительных органов.</w:t>
      </w:r>
    </w:p>
    <w:p>
      <w:pPr>
        <w:spacing w:after="60"/>
        <w:ind w:firstLine="567"/>
        <w:jc w:val="both"/>
      </w:pPr>
      <w:r>
        <w:rPr>
          <w:rFonts w:ascii="Arial" w:cs="Arial" w:eastAsia="Arial" w:hAnsi="Arial"/>
          <w:sz w:val="22"/>
          <w:szCs w:val="22"/>
        </w:rPr>
        <w:t xml:space="preserve">В соответствии с записью в направлении постановление ВВК выносится по разделам "впервые принимаемые" или "рядовой и начальствующий состав" в формулировках, предусмотренных пунктом 60 </w:t>
      </w:r>
      <w:hyperlink w:history="1" r:id="rIddorms_bo3r_d6njmg776y">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 При этом следует использовать метод индивидуальной оценки годности к службе в правоохранительных органах.</w:t>
      </w:r>
    </w:p>
    <w:p>
      <w:pPr>
        <w:spacing w:after="60"/>
        <w:ind w:firstLine="567"/>
        <w:jc w:val="both"/>
      </w:pPr>
      <w:r>
        <w:rPr>
          <w:rFonts w:ascii="Arial" w:cs="Arial" w:eastAsia="Arial" w:hAnsi="Arial"/>
          <w:sz w:val="22"/>
          <w:szCs w:val="22"/>
        </w:rPr>
        <w:t xml:space="preserve">21. Впервые принимаемые на службу лица, признанные ВВК годными к службе в правоохранительных органах по графам I и </w:t>
      </w:r>
      <w:r>
        <w:rPr>
          <w:rFonts w:ascii="Arial" w:cs="Arial" w:eastAsia="Arial" w:hAnsi="Arial"/>
          <w:sz w:val="22"/>
          <w:szCs w:val="22"/>
        </w:rPr>
        <w:t xml:space="preserve">II</w:t>
      </w:r>
      <w:r>
        <w:rPr>
          <w:rFonts w:ascii="Arial" w:cs="Arial" w:eastAsia="Arial" w:hAnsi="Arial"/>
          <w:sz w:val="22"/>
          <w:szCs w:val="22"/>
        </w:rPr>
        <w:t xml:space="preserve"> Расписания болезней, должны быть годными к несению службы в любых климатических условиях.</w:t>
      </w:r>
    </w:p>
    <w:p>
      <w:pPr>
        <w:spacing w:after="60"/>
        <w:ind w:firstLine="567"/>
        <w:jc w:val="both"/>
      </w:pPr>
      <w:r>
        <w:rPr>
          <w:rFonts w:ascii="Arial" w:cs="Arial" w:eastAsia="Arial" w:hAnsi="Arial"/>
          <w:sz w:val="22"/>
          <w:szCs w:val="22"/>
        </w:rPr>
        <w:t xml:space="preserve">Для впервые принимаемых на службу лиц, признанных годными к службе по графе III Расписания болезней, в отдельных случаях может допускаться ограничение годности к службе в отдельных местностях Кыргызской Республики с неблагоприятными климатическими условиями.</w:t>
      </w:r>
    </w:p>
    <w:p>
      <w:pPr>
        <w:spacing w:after="60"/>
        <w:ind w:firstLine="567"/>
        <w:jc w:val="both"/>
      </w:pPr>
      <w:r>
        <w:rPr>
          <w:rFonts w:ascii="Arial" w:cs="Arial" w:eastAsia="Arial" w:hAnsi="Arial"/>
          <w:sz w:val="22"/>
          <w:szCs w:val="22"/>
        </w:rPr>
        <w:t xml:space="preserve">22. При наличии у лица, впервые принимаемого на службу, какого-либо острого заболевания, вызывающего его временную нетрудоспособность, ВВК оформляет акт медицинского освидетельствования обычным порядком и принимает постановление о временной негодности его к службе до выздоровления (излечения).</w:t>
      </w:r>
    </w:p>
    <w:p>
      <w:pPr>
        <w:spacing w:after="60"/>
        <w:ind w:firstLine="567"/>
        <w:jc w:val="both"/>
      </w:pPr>
      <w:r>
        <w:rPr>
          <w:rFonts w:ascii="Arial" w:cs="Arial" w:eastAsia="Arial" w:hAnsi="Arial"/>
          <w:sz w:val="22"/>
          <w:szCs w:val="22"/>
        </w:rPr>
        <w:t xml:space="preserve">Если у граждан выявляется заболевание, препятствующее поступлению на службу в правоохранительных органах, дальнейшее освидетельствование прекращается, и ВВК принимает постановление о негодности к службе.</w:t>
      </w:r>
    </w:p>
    <w:p>
      <w:pPr>
        <w:spacing w:after="60"/>
        <w:ind w:firstLine="567"/>
        <w:jc w:val="both"/>
      </w:pPr>
      <w:r>
        <w:rPr>
          <w:rFonts w:ascii="Arial" w:cs="Arial" w:eastAsia="Arial" w:hAnsi="Arial"/>
          <w:sz w:val="22"/>
          <w:szCs w:val="22"/>
        </w:rPr>
        <w:t xml:space="preserve">23. Впервые принимаемым лицам, признанным не годными к службе в правоохранительных органах по статьям 1-7 Расписания болезней, диагнозы заболеваний не сообщаются.</w:t>
      </w:r>
    </w:p>
    <w:p>
      <w:pPr>
        <w:spacing w:after="200" w:before="200"/>
        <w:jc w:val="center"/>
      </w:pPr>
      <w:r>
        <w:rPr>
          <w:rFonts w:ascii="Arial" w:cs="Arial" w:eastAsia="Arial" w:hAnsi="Arial"/>
          <w:b/>
          <w:bCs/>
          <w:sz w:val="22"/>
          <w:szCs w:val="22"/>
        </w:rPr>
        <w:t xml:space="preserve">Глава 3. Медицинское освидетельствование лиц, поступающих в учебные заведения правоохранительных органов</w:t>
      </w:r>
    </w:p>
    <w:p>
      <w:pPr>
        <w:spacing w:after="60"/>
        <w:ind w:firstLine="567"/>
        <w:jc w:val="both"/>
      </w:pPr>
      <w:r>
        <w:rPr>
          <w:rFonts w:ascii="Arial" w:cs="Arial" w:eastAsia="Arial" w:hAnsi="Arial"/>
          <w:sz w:val="22"/>
          <w:szCs w:val="22"/>
        </w:rPr>
        <w:t xml:space="preserve">24. Лица, поступающие в высшие учебные заведения правоохранительных органов Кыргызской Республики, проходят предварительный и окончательный медицинский отбор.</w:t>
      </w:r>
    </w:p>
    <w:p>
      <w:pPr>
        <w:spacing w:after="60"/>
        <w:ind w:firstLine="567"/>
        <w:jc w:val="both"/>
      </w:pPr>
      <w:r>
        <w:rPr>
          <w:rFonts w:ascii="Arial" w:cs="Arial" w:eastAsia="Arial" w:hAnsi="Arial"/>
          <w:sz w:val="22"/>
          <w:szCs w:val="22"/>
        </w:rPr>
        <w:t xml:space="preserve">25. Предварительный отбор осуществляется территориальными ВВК.</w:t>
      </w:r>
    </w:p>
    <w:p>
      <w:pPr>
        <w:spacing w:after="60"/>
        <w:ind w:firstLine="567"/>
        <w:jc w:val="both"/>
      </w:pPr>
      <w:r>
        <w:rPr>
          <w:rFonts w:ascii="Arial" w:cs="Arial" w:eastAsia="Arial" w:hAnsi="Arial"/>
          <w:sz w:val="22"/>
          <w:szCs w:val="22"/>
        </w:rPr>
        <w:t xml:space="preserve">26. До начала предварительного медицинского освидетельствования всем кандидатам, поступающим в учебные заведения правоохранительных органов Кыргызской Республики, проводят рентгенологическое (флюорографическое) исследование органов грудной клетки, клинический анализ крови и общий анализ мочи, анализ крови на реакцию Вассермана, лабораторные экспресс-методы на наличие наркотических средств, анализ крови на маркеры вирусных гепатитов, на ВИЧ (СПИД), электрокардиографию и другие обследования - по показаниям. Данные исследования заносятся в карту медицинского освидетельствования поступающего в высшее учебное заведение правоохранительного органа Кыргызской Республики (</w:t>
      </w:r>
      <w:hyperlink w:history="1" r:id="rIdwpkld3ueleg8kwj7y5sgw">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а кандидатам из числа лиц рядового и начальствующего состава - и в медицинскую карту амбулаторного больного (медицинскую книжку). Предварительное освидетельствование проводится в период подготовки материалов на кандидатов, поступающих в высшие учебные заведения правоохранительных органов Кыргызской Республики и в аналогичные учебные заведения стран ближнего и дальнего зарубежья, не раньше, чем за 3 месяца до вступительных экзаменов.</w:t>
      </w:r>
    </w:p>
    <w:p>
      <w:pPr>
        <w:spacing w:after="60"/>
        <w:ind w:firstLine="567"/>
        <w:jc w:val="both"/>
      </w:pPr>
      <w:r>
        <w:rPr>
          <w:rFonts w:ascii="Arial" w:cs="Arial" w:eastAsia="Arial" w:hAnsi="Arial"/>
          <w:sz w:val="22"/>
          <w:szCs w:val="22"/>
        </w:rPr>
        <w:t xml:space="preserve">Каждый кандидат, поступающий в высшие учебные заведения правоохранительных органов Кыргызской Республики, освидетельствуется терапевтом, хирургом, невропатологом, психиатром, отоларингологом, офтальмологом, стоматологом, а при необходимости - врачами других специальностей. Кандидаты-женщины в обязательном порядке обследуются гинекологом. Перед началом медицинского освидетельствования ВВК изучает документы предшествующего наблюдения за состоянием здоровья кандидатов из числа:</w:t>
      </w:r>
    </w:p>
    <w:p>
      <w:pPr>
        <w:spacing w:after="60"/>
        <w:ind w:firstLine="567"/>
        <w:jc w:val="both"/>
      </w:pPr>
      <w:r>
        <w:rPr>
          <w:rFonts w:ascii="Arial" w:cs="Arial" w:eastAsia="Arial" w:hAnsi="Arial"/>
          <w:sz w:val="22"/>
          <w:szCs w:val="22"/>
        </w:rPr>
        <w:t xml:space="preserve">- гражданских лиц - подробные выписки из амбулаторных карт организаций здравоохранения по месту жительства (учебы, работы), сведения из психоневрологического, наркологического и других организаций здравоохранения, не менее чем за последние три года;</w:t>
      </w:r>
    </w:p>
    <w:p>
      <w:pPr>
        <w:spacing w:after="60"/>
        <w:ind w:firstLine="567"/>
        <w:jc w:val="both"/>
      </w:pPr>
      <w:r>
        <w:rPr>
          <w:rFonts w:ascii="Arial" w:cs="Arial" w:eastAsia="Arial" w:hAnsi="Arial"/>
          <w:sz w:val="22"/>
          <w:szCs w:val="22"/>
        </w:rPr>
        <w:t xml:space="preserve">- лиц рядового и начальствующего состава - медицинская карта (книжка) с данными очередных медицинских обследований и обращений за медицинской помощью, не менее чем за последние три года; если таковых нет, кандидаты подлежат стационарному обследованию.</w:t>
      </w:r>
    </w:p>
    <w:p>
      <w:pPr>
        <w:spacing w:after="60"/>
        <w:ind w:firstLine="567"/>
        <w:jc w:val="both"/>
      </w:pPr>
      <w:r>
        <w:rPr>
          <w:rFonts w:ascii="Arial" w:cs="Arial" w:eastAsia="Arial" w:hAnsi="Arial"/>
          <w:sz w:val="22"/>
          <w:szCs w:val="22"/>
        </w:rPr>
        <w:t xml:space="preserve">Имеющиеся в этих документах сведения об отклонениях в состоянии здоровья кандидата, как ограничивающие, так и не ограничивающие годность к поступлению, заносятся в карту медицинского освидетельствования поступающего в высшие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27. Окончательный отбор после предварительного медицинского освидетельствования лиц, поступающих на учебу в высшие учебные заведения правоохранительных органов Кыргызской Республики, в порядке, указанном в пунктах 26 и 27 настоящего Положения, проводится временной ВВК перед сдачей вступительных экзаменов, с участием врачей всех специальностей, при необходимости могут проводиться дополнительные рентгенологические, лабораторные и другие исследования, вплоть до стационарного обследования в организациях здравоохранения правоохранительных органов или территориальных органов здравоохранения. Если при предварительном освидетельствовании не проводилось психофизиологическое обследование, это обследование проводится в ЦПД ВВК правоохранительных органов Кыргызской Республики. Данные территориальных ЦПД ВВК, при необходимости, уточняются специалистами ЦПД центральной ВВК.</w:t>
      </w:r>
    </w:p>
    <w:p>
      <w:pPr>
        <w:spacing w:after="60"/>
        <w:ind w:firstLine="567"/>
        <w:jc w:val="both"/>
      </w:pPr>
      <w:r>
        <w:rPr>
          <w:rFonts w:ascii="Arial" w:cs="Arial" w:eastAsia="Arial" w:hAnsi="Arial"/>
          <w:sz w:val="22"/>
          <w:szCs w:val="22"/>
        </w:rPr>
        <w:t xml:space="preserve">Дополнительно проводится отбор ограничений по росту (согласно приказу правоохранительного органа в соответствующий год набора).</w:t>
      </w:r>
    </w:p>
    <w:p>
      <w:pPr>
        <w:spacing w:after="60"/>
        <w:ind w:firstLine="567"/>
        <w:jc w:val="both"/>
      </w:pPr>
      <w:r>
        <w:rPr>
          <w:rFonts w:ascii="Arial" w:cs="Arial" w:eastAsia="Arial" w:hAnsi="Arial"/>
          <w:sz w:val="22"/>
          <w:szCs w:val="22"/>
        </w:rPr>
        <w:t xml:space="preserve">28. Лица, поступающие в другие учебные заведения правоохранительных органов Кыргызской Республики, проходят ВВК в установленном порядке.</w:t>
      </w:r>
    </w:p>
    <w:p>
      <w:pPr>
        <w:spacing w:after="60"/>
        <w:ind w:firstLine="567"/>
        <w:jc w:val="both"/>
      </w:pPr>
      <w:r>
        <w:rPr>
          <w:rFonts w:ascii="Arial" w:cs="Arial" w:eastAsia="Arial" w:hAnsi="Arial"/>
          <w:sz w:val="22"/>
          <w:szCs w:val="22"/>
        </w:rPr>
        <w:t xml:space="preserve">29. Постановления ВВК принимаются по графам I, II и III Расписания болезней на кандидатов, поступающих на дневное обучение в высшие учебные заведения правоохранительных органов Кыргызской Республики, из числа гражданской молодежи по разделу "впервые принимаемые", из числа лиц рядового и начальствующего состава по разделу "рядовой и начальствующий состав". По графе II Расписания болезней принимаются постановления на кандидатов, поступающих на учебу по линии обеспечения безопасности дорожного движения. На кандидатов, поступающих в высшие учебные заведения правоохранительных органов Кыргызской Республики, другие специальные учебные заведения правоохранительных органов Кыргызской Республики, постановления принимаются по графе I Расписания болезней. Лица начальствующего состава, поступающие в высшие учебные заведения правоохранительных органов Кыргызской Республики, освидетельствуются по графе III Расписания болезней.</w:t>
      </w:r>
    </w:p>
    <w:p>
      <w:pPr>
        <w:spacing w:after="60"/>
        <w:ind w:firstLine="567"/>
        <w:jc w:val="both"/>
      </w:pPr>
      <w:r>
        <w:rPr>
          <w:rFonts w:ascii="Arial" w:cs="Arial" w:eastAsia="Arial" w:hAnsi="Arial"/>
          <w:sz w:val="22"/>
          <w:szCs w:val="22"/>
        </w:rPr>
        <w:t xml:space="preserve">30. В случаях, когда при медицинском освидетельствовании у лиц, поступающих на учебу из числа гражданской молодежи, выявляются физические недостатки, при наличии которых статьями Расписания болезней по разделу "впервые принимаемые" предусматривается индивидуальная оценка годности, они признаются не годными к поступлению в учебные заведения.</w:t>
      </w:r>
    </w:p>
    <w:p>
      <w:pPr>
        <w:spacing w:after="60"/>
        <w:ind w:firstLine="567"/>
        <w:jc w:val="both"/>
      </w:pPr>
      <w:r>
        <w:rPr>
          <w:rFonts w:ascii="Arial" w:cs="Arial" w:eastAsia="Arial" w:hAnsi="Arial"/>
          <w:sz w:val="22"/>
          <w:szCs w:val="22"/>
        </w:rPr>
        <w:t xml:space="preserve">31. По статьям Расписания болезней, предусматривающим годность лиц рядового и начальствующего состава к службе вне строя или индивидуальную оценку годности, принимается постановление о негодности к поступлению в учебные заведения.</w:t>
      </w:r>
    </w:p>
    <w:p>
      <w:pPr>
        <w:spacing w:after="60"/>
        <w:ind w:firstLine="567"/>
        <w:jc w:val="both"/>
      </w:pPr>
      <w:r>
        <w:rPr>
          <w:rFonts w:ascii="Arial" w:cs="Arial" w:eastAsia="Arial" w:hAnsi="Arial"/>
          <w:sz w:val="22"/>
          <w:szCs w:val="22"/>
        </w:rPr>
        <w:t xml:space="preserve">32. На лиц рядового и начальствующего состава, поступающих на заочные факультеты и отделения высших учебных заведений правоохранительных органов Кыргызской Республики, адъюнктуру при высших учебных заведениях, постановления принимаются по графе III Расписания болезней по разделу "рядовой и начальствующий состав". Лица рядового и начальствующего состава, имеющие заболевания, по которым годность к службе в строю или вне строя по графе III определяется индивидуально, признаются годными к поступлению только на факультеты (отделения) заочного обучения и заочную адъюнктуру.</w:t>
      </w:r>
    </w:p>
    <w:p>
      <w:pPr>
        <w:spacing w:after="60"/>
        <w:ind w:firstLine="567"/>
        <w:jc w:val="both"/>
      </w:pPr>
      <w:r>
        <w:rPr>
          <w:rFonts w:ascii="Arial" w:cs="Arial" w:eastAsia="Arial" w:hAnsi="Arial"/>
          <w:sz w:val="22"/>
          <w:szCs w:val="22"/>
        </w:rPr>
        <w:t xml:space="preserve">33. В военное время кандидаты из числа гражданской молодежи, поступающие в учебные заведения правоохранительных органов Кыргызской Республики, освидетельствуются по графе I раздела "впервые принимаемые", а лица рядового и начальствующего состава - по графе III Расписания болезней в разделе "рядовой и начальствующий состав".</w:t>
      </w:r>
    </w:p>
    <w:p>
      <w:pPr>
        <w:spacing w:after="60"/>
        <w:ind w:firstLine="567"/>
        <w:jc w:val="both"/>
      </w:pPr>
      <w:r>
        <w:rPr>
          <w:rFonts w:ascii="Arial" w:cs="Arial" w:eastAsia="Arial" w:hAnsi="Arial"/>
          <w:sz w:val="22"/>
          <w:szCs w:val="22"/>
        </w:rPr>
        <w:t xml:space="preserve">34. Лица, признанные при предварительном медицинском освидетельствовании не годными к поступлению в учебные заведения правоохранительных органов Кыргызской Республики по состоянию здоровья, повторное медицинское освидетельствование не проходят.</w:t>
      </w:r>
    </w:p>
    <w:p>
      <w:pPr>
        <w:spacing w:after="60"/>
        <w:ind w:firstLine="567"/>
        <w:jc w:val="both"/>
      </w:pPr>
      <w:r>
        <w:rPr>
          <w:rFonts w:ascii="Arial" w:cs="Arial" w:eastAsia="Arial" w:hAnsi="Arial"/>
          <w:sz w:val="22"/>
          <w:szCs w:val="22"/>
        </w:rPr>
        <w:t xml:space="preserve">35. Постановление ВВК при предварительном медицинском освидетельствовании оформляется справкой (</w:t>
      </w:r>
      <w:hyperlink w:history="1" r:id="rIduejkmqdinu0yxrlfzn0b9">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заносится в графу II карты медицинского освидетельствования поступающего в учебное заведение (</w:t>
      </w:r>
      <w:hyperlink w:history="1" r:id="rIdqkgp5eclbq_hn-ekeowko">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и в книгу протоколов заседания ВВК (</w:t>
      </w:r>
      <w:hyperlink w:history="1" r:id="rIdes8vnwj94mnt8c67753xy">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Протоколы заседаний подписываются председателем и членами ВВК и скрепляются печатью. Карта медицинского освидетельствования остается в делах ВВК до проведения окончательного медицинского освидетельствования, а справка представляется в соответствующий кадровый аппарат.</w:t>
      </w:r>
    </w:p>
    <w:p>
      <w:pPr>
        <w:spacing w:after="60"/>
        <w:ind w:firstLine="567"/>
        <w:jc w:val="both"/>
      </w:pPr>
      <w:r>
        <w:rPr>
          <w:rFonts w:ascii="Arial" w:cs="Arial" w:eastAsia="Arial" w:hAnsi="Arial"/>
          <w:sz w:val="22"/>
          <w:szCs w:val="22"/>
        </w:rPr>
        <w:t xml:space="preserve">Медицинское освидетельствование кандидатов, поступающих в адъюнктуру, на заочные факультеты и отделения высших учебных заведений правоохранительных органов Кыргызской Республики, из числа лиц рядового и начальствующего состава, проводится однократно, на них заполняется акт медицинского освидетельствования. Постановление на указанных лиц оформляется справкой (</w:t>
      </w:r>
      <w:hyperlink w:history="1" r:id="rIda18dexwbmthcbetnoxxhx">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которая представляется в соответствующий кадровый аппарат.</w:t>
      </w:r>
    </w:p>
    <w:p>
      <w:pPr>
        <w:spacing w:after="60"/>
        <w:ind w:firstLine="567"/>
        <w:jc w:val="both"/>
      </w:pPr>
      <w:r>
        <w:rPr>
          <w:rFonts w:ascii="Arial" w:cs="Arial" w:eastAsia="Arial" w:hAnsi="Arial"/>
          <w:sz w:val="22"/>
          <w:szCs w:val="22"/>
        </w:rPr>
        <w:t xml:space="preserve">36. Результаты окончательного медицинского освидетельствования кандидатов и постановление временной ВВК записываются в графу III раздела 2 карты медицинского освидетельствования поступающего в учебное заведение (на лиц рядового и начальствующего состава - и в медицинскую карту), а также в книгу протоколов заседаний ВВК (</w:t>
      </w:r>
      <w:hyperlink w:history="1" r:id="rIdfsssqeeplkkf_olfm69fa">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 военное время окончательное медицинское освидетельствование не проводится. Карты медицинского освидетельствования лиц, признанных годными к поступлению в учебные заведения правоохранительных органов Кыргызской Республики, а также медицинские карты лиц рядового и начальствующего состава представляются в соответствующий кадровый аппарат для направления в учебное заведение.</w:t>
      </w:r>
    </w:p>
    <w:p>
      <w:pPr>
        <w:spacing w:after="60"/>
        <w:ind w:firstLine="567"/>
        <w:jc w:val="both"/>
      </w:pPr>
      <w:r>
        <w:rPr>
          <w:rFonts w:ascii="Arial" w:cs="Arial" w:eastAsia="Arial" w:hAnsi="Arial"/>
          <w:sz w:val="22"/>
          <w:szCs w:val="22"/>
        </w:rPr>
        <w:t xml:space="preserve">37. Постановление временной ВВК о негодности кандидатов к поступлению должно быть строго объективным и обоснованным.</w:t>
      </w:r>
    </w:p>
    <w:p>
      <w:pPr>
        <w:spacing w:after="60"/>
        <w:ind w:firstLine="567"/>
        <w:jc w:val="both"/>
      </w:pPr>
      <w:r>
        <w:rPr>
          <w:rFonts w:ascii="Arial" w:cs="Arial" w:eastAsia="Arial" w:hAnsi="Arial"/>
          <w:sz w:val="22"/>
          <w:szCs w:val="22"/>
        </w:rPr>
        <w:t xml:space="preserve">38. В графу IV раздела 2 карты медицинского освидетельствования лица, поступающего в высшие учебные заведения правоохранительных органов Кыргызской Республики, вписывается результат отбора по росту.</w:t>
      </w:r>
    </w:p>
    <w:p>
      <w:pPr>
        <w:spacing w:after="60"/>
        <w:ind w:firstLine="567"/>
        <w:jc w:val="both"/>
      </w:pPr>
      <w:r>
        <w:rPr>
          <w:rFonts w:ascii="Arial" w:cs="Arial" w:eastAsia="Arial" w:hAnsi="Arial"/>
          <w:sz w:val="22"/>
          <w:szCs w:val="22"/>
        </w:rPr>
        <w:t xml:space="preserve">39. Председатель временной ВВК в течение месяца после окончания работы ВВК представляет в медицинское подразделение правоохранительного органа Кыргызской Республики данные анализа результатов окончательного медицинского освидетельствования кандидатов и списки лиц, признанных не годными к поступлению на учебу по состоянию здоровья, по форме согласно </w:t>
      </w:r>
      <w:hyperlink w:history="1" r:id="rIdyxzuywiunyxcslatrmpxd">
        <w:r>
          <w:rPr>
            <w:rFonts w:ascii="Arial" w:cs="Arial" w:eastAsia="Arial" w:hAnsi="Arial"/>
            <w:color w:val="1D4ED8"/>
            <w:sz w:val="22"/>
            <w:szCs w:val="22"/>
            <w:u w:val="single"/>
          </w:rPr>
          <w:t xml:space="preserve">приложению 15</w:t>
        </w:r>
      </w:hyperlink>
      <w:r>
        <w:rPr>
          <w:rFonts w:ascii="Arial" w:cs="Arial" w:eastAsia="Arial" w:hAnsi="Arial"/>
          <w:sz w:val="22"/>
          <w:szCs w:val="22"/>
        </w:rPr>
        <w:t xml:space="preserve">. При этом передаются и карты медицинского освидетельствования для анализа допущенных ошибок и принятия мер по улучшению качества медицинского освидетельствования кандидатов при предварительном медицинском отборе.</w:t>
      </w:r>
    </w:p>
    <w:p>
      <w:pPr>
        <w:spacing w:after="60"/>
        <w:ind w:firstLine="567"/>
        <w:jc w:val="both"/>
      </w:pPr>
      <w:r>
        <w:rPr>
          <w:rFonts w:ascii="Arial" w:cs="Arial" w:eastAsia="Arial" w:hAnsi="Arial"/>
          <w:sz w:val="22"/>
          <w:szCs w:val="22"/>
        </w:rPr>
        <w:t xml:space="preserve">40. Каждый случай возвращения кандидата по состоянию здоровья должен быть расследован ВВК, проводившей предварительный медицинский отбор. Результаты расследования отражаются в годовом отчете территориальных ВВК, представляемом в центральный ВВК, в годовом отчете центрального ВВК, представляемом в медицинское подразделение правоохранительного органа Кыргызской Республики.</w:t>
      </w:r>
    </w:p>
    <w:p>
      <w:pPr>
        <w:spacing w:after="200" w:before="200"/>
        <w:jc w:val="center"/>
      </w:pPr>
      <w:r>
        <w:rPr>
          <w:rFonts w:ascii="Arial" w:cs="Arial" w:eastAsia="Arial" w:hAnsi="Arial"/>
          <w:b/>
          <w:bCs/>
          <w:sz w:val="22"/>
          <w:szCs w:val="22"/>
        </w:rPr>
        <w:t xml:space="preserve">Глава 4. Медицинское освидетельствование лиц рядового и начальствующего состава</w:t>
      </w:r>
    </w:p>
    <w:p>
      <w:pPr>
        <w:spacing w:after="60"/>
        <w:ind w:firstLine="567"/>
        <w:jc w:val="both"/>
      </w:pPr>
      <w:r>
        <w:rPr>
          <w:rFonts w:ascii="Arial" w:cs="Arial" w:eastAsia="Arial" w:hAnsi="Arial"/>
          <w:sz w:val="22"/>
          <w:szCs w:val="22"/>
        </w:rPr>
        <w:t xml:space="preserve">41. Медицинское освидетельствование лиц рядового и начальствующего состава производится после всестороннего обследования их терапевтом, хирургом, невропатологом, психиатром, офтальмологом, отоларингологом, а по показаниям - и врачами других специальностей. Лица, находящиеся в организациях здравоохранения, освидетельствуются ВВК после окончания лечения или при определившемся исходе заболевания, травмы, контузии, ранения или увечья.</w:t>
      </w:r>
    </w:p>
    <w:p>
      <w:pPr>
        <w:spacing w:after="60"/>
        <w:ind w:firstLine="567"/>
        <w:jc w:val="both"/>
      </w:pPr>
      <w:r>
        <w:rPr>
          <w:rFonts w:ascii="Arial" w:cs="Arial" w:eastAsia="Arial" w:hAnsi="Arial"/>
          <w:sz w:val="22"/>
          <w:szCs w:val="22"/>
        </w:rPr>
        <w:t xml:space="preserve">Если лицо рядового и начальствующего состава, находящееся на лечении, нуждается в направлении на ВВК, а также в соответствии с требованиями части 3 </w:t>
      </w:r>
      <w:hyperlink w:history="1" r:id="rId4oyxepni0zg5wyjw9a93e">
        <w:r>
          <w:rPr>
            <w:rFonts w:ascii="Arial" w:cs="Arial" w:eastAsia="Arial" w:hAnsi="Arial"/>
            <w:color w:val="1D4ED8"/>
            <w:sz w:val="22"/>
            <w:szCs w:val="22"/>
            <w:u w:val="single"/>
          </w:rPr>
          <w:t xml:space="preserve">статьи 70</w:t>
        </w:r>
      </w:hyperlink>
      <w:r>
        <w:rPr>
          <w:rFonts w:ascii="Arial" w:cs="Arial" w:eastAsia="Arial" w:hAnsi="Arial"/>
          <w:sz w:val="22"/>
          <w:szCs w:val="22"/>
        </w:rPr>
        <w:t xml:space="preserve"> Закона Кыргызской Республики "О прохождении службы в правоохранительных органах" лечащий врач совместно с начальником организации здравоохранения правоохранительного органа или его заместителем по согласованию с соответствующим кадровым аппаратом представляет данное лицо на ВВК.</w:t>
      </w:r>
    </w:p>
    <w:p>
      <w:pPr>
        <w:spacing w:after="60"/>
        <w:ind w:firstLine="567"/>
        <w:jc w:val="both"/>
      </w:pPr>
      <w:r>
        <w:rPr>
          <w:rFonts w:ascii="Arial" w:cs="Arial" w:eastAsia="Arial" w:hAnsi="Arial"/>
          <w:sz w:val="22"/>
          <w:szCs w:val="22"/>
        </w:rPr>
        <w:t xml:space="preserve">Одновременно в ВВК представляется направление кадрового аппарата на медицинское освидетельствование, медицинская карта, история болезни с подробным эпикризом, характеризующим состояние здоровья освидетельствуемого, прогноз заболевания, травмы, контузии, ранения, увечья.</w:t>
      </w:r>
    </w:p>
    <w:p>
      <w:pPr>
        <w:spacing w:after="60"/>
        <w:ind w:firstLine="567"/>
        <w:jc w:val="both"/>
      </w:pPr>
      <w:r>
        <w:rPr>
          <w:rFonts w:ascii="Arial" w:cs="Arial" w:eastAsia="Arial" w:hAnsi="Arial"/>
          <w:sz w:val="22"/>
          <w:szCs w:val="22"/>
        </w:rPr>
        <w:t xml:space="preserve">42. Направление лиц рядового и начальствующего состава на медицинское освидетельствование в ВВК производится согласно пункту 9 </w:t>
      </w:r>
      <w:hyperlink w:history="1" r:id="rId-ylasitnvz54zesw_4smu">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 со ссылкой на решение лица, имеющего право приема на службу в правоохранительные органы.</w:t>
      </w:r>
    </w:p>
    <w:p>
      <w:pPr>
        <w:spacing w:after="60"/>
        <w:ind w:firstLine="567"/>
        <w:jc w:val="both"/>
      </w:pPr>
      <w:r>
        <w:rPr>
          <w:rFonts w:ascii="Arial" w:cs="Arial" w:eastAsia="Arial" w:hAnsi="Arial"/>
          <w:sz w:val="22"/>
          <w:szCs w:val="22"/>
        </w:rPr>
        <w:t xml:space="preserve">43. При медицинском освидетельствовании лиц рядового и начальствующего состава ВВК обязана выяснить причины направления этих лиц на медицинское освидетельствование: изменение рода службы, изменение условий службы, увольнение из правоохранительных органов, должность, специальное звание, год рождения, время службы в Вооруженных Силах, правоохранительных органах и воинских формирований (если эти данные не отражены в направлении на ВВК).</w:t>
      </w:r>
    </w:p>
    <w:p>
      <w:pPr>
        <w:spacing w:after="60"/>
        <w:ind w:firstLine="567"/>
        <w:jc w:val="both"/>
      </w:pPr>
      <w:r>
        <w:rPr>
          <w:rFonts w:ascii="Arial" w:cs="Arial" w:eastAsia="Arial" w:hAnsi="Arial"/>
          <w:sz w:val="22"/>
          <w:szCs w:val="22"/>
        </w:rPr>
        <w:t xml:space="preserve">На лиц с психическими расстройствами, органическими заболеваниями центральной нервной системы и последствиями различных травм, полученных в период прохождения службы, кадровые аппараты и организации здравоохранения представляют служебные и медицинские характеристики с мнением уполномоченного руководителя правоохранительного органа и врача поликлиники о возможности дальнейшей службы в занимаемой должности в связи с состоянием здоровья. При наличии травмы, ранения или увечья кадровым аппаратом должны быть представлены акт об обстоятельствах их получения по установленной форме (</w:t>
      </w:r>
      <w:hyperlink w:history="1" r:id="rIdt7dvvgt_5wv8egmskf2gv">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или заключение служебного расследования.</w:t>
      </w:r>
    </w:p>
    <w:p>
      <w:pPr>
        <w:spacing w:after="60"/>
        <w:ind w:firstLine="567"/>
        <w:jc w:val="both"/>
      </w:pPr>
      <w:r>
        <w:rPr>
          <w:rFonts w:ascii="Arial" w:cs="Arial" w:eastAsia="Arial" w:hAnsi="Arial"/>
          <w:sz w:val="22"/>
          <w:szCs w:val="22"/>
        </w:rPr>
        <w:t xml:space="preserve">44. При медицинском освидетельствовании лиц рядового и начальствующего состава ВВК должна ознакомиться со всеми медицинскими документами освидетельствуемых (амбулаторными, госпитальными, санаторно-курортными), выяснить, где и по поводу каких заболеваний они лечились, запросить из организации здравоохранения сведения о заболеваниях, лечении, частоте обращений к врачу, продолжительности освобождения от службы по временной нетрудоспособности. Медицинские документы должны быть тщательно проанализированы и содержащиеся в них сведения учтены при принятии постановления.</w:t>
      </w:r>
    </w:p>
    <w:p>
      <w:pPr>
        <w:spacing w:after="60"/>
        <w:ind w:firstLine="567"/>
        <w:jc w:val="both"/>
      </w:pPr>
      <w:r>
        <w:rPr>
          <w:rFonts w:ascii="Arial" w:cs="Arial" w:eastAsia="Arial" w:hAnsi="Arial"/>
          <w:sz w:val="22"/>
          <w:szCs w:val="22"/>
        </w:rPr>
        <w:t xml:space="preserve">45. Врач организации здравоохранения правоохранительных органов в необходимых случаях имеет право участвовать в заседании ВВК, докладывать комиссии данные наблюдения за состоянием здоровья лица рядового и начальствующего состава, о влиянии имеющихся у него болезней на выполнение служебных обязанностей, высказывать свое мнение о возможных экспертных выводах.</w:t>
      </w:r>
    </w:p>
    <w:p>
      <w:pPr>
        <w:spacing w:after="60"/>
        <w:ind w:firstLine="567"/>
        <w:jc w:val="both"/>
      </w:pPr>
      <w:r>
        <w:rPr>
          <w:rFonts w:ascii="Arial" w:cs="Arial" w:eastAsia="Arial" w:hAnsi="Arial"/>
          <w:sz w:val="22"/>
          <w:szCs w:val="22"/>
        </w:rPr>
        <w:t xml:space="preserve">46. В случаях, когда ВВК после амбулаторного медицинского освидетельствования не может принять окончательное постановление, она направляет лицо рядового и начальствующего состава на стационарное обследование в организацию здравоохранения правоохранительного органа, с последующим освидетельствованием на ВВК. Лица рядового и начальствующего состава, направленные на медицинское освидетельствование в связи с увольнением по выслуге лет или состоянию здоровья, должны обследоваться в стационарных условиях.</w:t>
      </w:r>
    </w:p>
    <w:p>
      <w:pPr>
        <w:spacing w:after="60"/>
        <w:ind w:firstLine="567"/>
        <w:jc w:val="both"/>
      </w:pPr>
      <w:r>
        <w:rPr>
          <w:rFonts w:ascii="Arial" w:cs="Arial" w:eastAsia="Arial" w:hAnsi="Arial"/>
          <w:sz w:val="22"/>
          <w:szCs w:val="22"/>
        </w:rPr>
        <w:t xml:space="preserve">После окончания обследования в организации здравоохранения правоохранительного органа или в других организациях здравоохранения составляется акт исследования состояния здоровья (</w:t>
      </w:r>
      <w:hyperlink w:history="1" r:id="rIdvhz6lp46iuzurs0njdb3m">
        <w:r>
          <w:rPr>
            <w:rFonts w:ascii="Arial" w:cs="Arial" w:eastAsia="Arial" w:hAnsi="Arial"/>
            <w:color w:val="1D4ED8"/>
            <w:sz w:val="22"/>
            <w:szCs w:val="22"/>
            <w:u w:val="single"/>
          </w:rPr>
          <w:t xml:space="preserve">приложение 6</w:t>
        </w:r>
      </w:hyperlink>
      <w:r>
        <w:rPr>
          <w:rFonts w:ascii="Arial" w:cs="Arial" w:eastAsia="Arial" w:hAnsi="Arial"/>
          <w:sz w:val="22"/>
          <w:szCs w:val="22"/>
        </w:rPr>
        <w:t xml:space="preserve">). Акт выдается на руки обследованному либо высылается почтой или передается нарочным в ВВК, направившую его на обследование.</w:t>
      </w:r>
    </w:p>
    <w:p>
      <w:pPr>
        <w:spacing w:after="60"/>
        <w:ind w:firstLine="567"/>
        <w:jc w:val="both"/>
      </w:pPr>
      <w:r>
        <w:rPr>
          <w:rFonts w:ascii="Arial" w:cs="Arial" w:eastAsia="Arial" w:hAnsi="Arial"/>
          <w:sz w:val="22"/>
          <w:szCs w:val="22"/>
        </w:rPr>
        <w:t xml:space="preserve">При обнаружении у освидетельствуемого острого или обострения хронического заболевания постановление о годности его к службе выносится по окончании лечения или при определившемся исходе заболевания.</w:t>
      </w:r>
    </w:p>
    <w:p>
      <w:pPr>
        <w:spacing w:after="60"/>
        <w:ind w:firstLine="567"/>
        <w:jc w:val="both"/>
      </w:pPr>
      <w:r>
        <w:rPr>
          <w:rFonts w:ascii="Arial" w:cs="Arial" w:eastAsia="Arial" w:hAnsi="Arial"/>
          <w:sz w:val="22"/>
          <w:szCs w:val="22"/>
        </w:rPr>
        <w:t xml:space="preserve">47. Постановления о годности лиц рядового и начальствующего состава к службе выносятся по разделу "рядовой и начальствующий состав" и графам Расписания болезней, соответствующим должности.</w:t>
      </w:r>
    </w:p>
    <w:p>
      <w:pPr>
        <w:spacing w:after="60"/>
        <w:ind w:firstLine="567"/>
        <w:jc w:val="both"/>
      </w:pPr>
      <w:r>
        <w:rPr>
          <w:rFonts w:ascii="Arial" w:cs="Arial" w:eastAsia="Arial" w:hAnsi="Arial"/>
          <w:sz w:val="22"/>
          <w:szCs w:val="22"/>
        </w:rPr>
        <w:t xml:space="preserve">48. Годность лиц рядового и начальствующего состава при перемещении их по службе рассматривается по разделу "рядовой и начальствующий состав" и графе Расписания болезней, соответствующей новой должности.</w:t>
      </w:r>
    </w:p>
    <w:p>
      <w:pPr>
        <w:spacing w:after="60"/>
        <w:ind w:firstLine="567"/>
        <w:jc w:val="both"/>
      </w:pPr>
      <w:r>
        <w:rPr>
          <w:rFonts w:ascii="Arial" w:cs="Arial" w:eastAsia="Arial" w:hAnsi="Arial"/>
          <w:sz w:val="22"/>
          <w:szCs w:val="22"/>
        </w:rPr>
        <w:t xml:space="preserve">49. В случае определения ВВК негодности лица рядового и начальствующего состава, имеющего выслугу менее установленного срока службы, к дальнейшей службе по графе II Расписания болезней, комиссия одновременно принимает, по согласованию с кадровым аппаратом, постановление о годности его к службе по графе I и III указанного Расписания в зависимости от специальности, опыта, фактической работоспособности и характера заболевания.</w:t>
      </w:r>
    </w:p>
    <w:p>
      <w:pPr>
        <w:spacing w:after="60"/>
        <w:ind w:firstLine="567"/>
        <w:jc w:val="both"/>
      </w:pPr>
      <w:r>
        <w:rPr>
          <w:rFonts w:ascii="Arial" w:cs="Arial" w:eastAsia="Arial" w:hAnsi="Arial"/>
          <w:sz w:val="22"/>
          <w:szCs w:val="22"/>
        </w:rPr>
        <w:t xml:space="preserve">50. В отдельных случаях на лиц старшего и высшего начальствующего состава правоохранительных органов, по состоянию здоровья негодных к военной службе в мирное время, ограниченно годных второй степени в военное время, ВВК могут принимать постановления о годности их к службе вне строя в мирное время, ограниченной годности первой степени в военное время, а на годных к службе вне строя в мирное время, ограниченно годных первой степени в военное время - о годности к дальнейшей службе, принимая во внимание характер, род и условия службы, фактическую приспособленность освидетельствуемого к ней, продолжительность срока службы и ходатайство руководства.</w:t>
      </w:r>
    </w:p>
    <w:p>
      <w:pPr>
        <w:spacing w:after="60"/>
        <w:ind w:firstLine="567"/>
        <w:jc w:val="both"/>
      </w:pPr>
      <w:r>
        <w:rPr>
          <w:rFonts w:ascii="Arial" w:cs="Arial" w:eastAsia="Arial" w:hAnsi="Arial"/>
          <w:sz w:val="22"/>
          <w:szCs w:val="22"/>
        </w:rPr>
        <w:t xml:space="preserve">51. На лиц рядового и начальствующего состава, признанных годными к службе вне строя в мирное время, ограниченно годными первой степени в военное время, ВВК одновременно указывает, на каких должностях могут быть использованы освидетельствуемые и дает рекомендацию на переосвидетельствование через 6 или 12 месяцев. Организации здравоохранения правоохранительных органов совместно с кадровым аппаратом должны отслеживать эти сроки и вовремя направлять сотрудников на переосвидетельствование.</w:t>
      </w:r>
    </w:p>
    <w:p>
      <w:pPr>
        <w:spacing w:after="60"/>
        <w:ind w:firstLine="567"/>
        <w:jc w:val="both"/>
      </w:pPr>
      <w:r>
        <w:rPr>
          <w:rFonts w:ascii="Arial" w:cs="Arial" w:eastAsia="Arial" w:hAnsi="Arial"/>
          <w:sz w:val="22"/>
          <w:szCs w:val="22"/>
        </w:rPr>
        <w:t xml:space="preserve">52. Медицинское освидетельствование лиц рядового и начальствующего состава, членов их семей для определения возможности прохождения службы (проживания) по состоянию здоровья в отдельных местностях Кыргызской Республики производится в соответствии с указанием (</w:t>
      </w:r>
      <w:hyperlink w:history="1" r:id="rIdipbpmfenndnj_3ovnxzkt">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 на основании Перечня медицинских противопоказаний к прохождению службы впервые принимаемыми в правоохранительные органы лицами рядового и начальствующего состава и проживанию членов их семей в отдельных местностях Кыргызской Республики (</w:t>
      </w:r>
      <w:hyperlink w:history="1" r:id="rIdbahksitghdzvkn8f5oopt">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или Перечня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iqbse21d12bc7u6fnu-py">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Постановления о возможности прохождения службы по состоянию здоровья в отдельных местностях Кыргызской Республики и за рубежом принимаются только на лиц рядового и начальствующего состава, которые признаются ВВК годными к военной службе или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53. Медицинское освидетельствование лиц начальствующего состава, направляемых в командировку в зарубежные страны, и членов их семей производится при наличии направления кадрового аппарата правоохранительного органа, и только в случаях, если длительность командировки превышает 6 месяцев.</w:t>
      </w:r>
    </w:p>
    <w:p>
      <w:pPr>
        <w:spacing w:after="60"/>
        <w:ind w:firstLine="567"/>
        <w:jc w:val="both"/>
      </w:pPr>
      <w:r>
        <w:rPr>
          <w:rFonts w:ascii="Arial" w:cs="Arial" w:eastAsia="Arial" w:hAnsi="Arial"/>
          <w:sz w:val="22"/>
          <w:szCs w:val="22"/>
        </w:rPr>
        <w:t xml:space="preserve">54. Члены семей лиц рядового и начальствующего состава могут быть направлены правоохранительным органом для проживания в зарубежные страны с неблагоприятным климатом или в условиях высокогорья, в случае, если они не имеют заболеваний или имеющееся заболевание находится в компенсированном состоянии, не требует динамического наблюдения и повторных курсов лечения.</w:t>
      </w:r>
    </w:p>
    <w:p>
      <w:pPr>
        <w:spacing w:after="60"/>
        <w:ind w:firstLine="567"/>
        <w:jc w:val="both"/>
      </w:pPr>
      <w:r>
        <w:rPr>
          <w:rFonts w:ascii="Arial" w:cs="Arial" w:eastAsia="Arial" w:hAnsi="Arial"/>
          <w:sz w:val="22"/>
          <w:szCs w:val="22"/>
        </w:rPr>
        <w:t xml:space="preserve">Данная норма не распространяется на случаи самостоятельного переезда членов семей лиц рядового и начальствующего состава для проживания в зарубежных странах с неблагоприятным климатом или в условиях высокогорья.</w:t>
      </w:r>
    </w:p>
    <w:p>
      <w:pPr>
        <w:spacing w:after="60"/>
        <w:ind w:firstLine="567"/>
        <w:jc w:val="both"/>
      </w:pPr>
      <w:r>
        <w:rPr>
          <w:rFonts w:ascii="Arial" w:cs="Arial" w:eastAsia="Arial" w:hAnsi="Arial"/>
          <w:sz w:val="22"/>
          <w:szCs w:val="22"/>
        </w:rPr>
        <w:t xml:space="preserve">55. Курсанты и слушатели учебных заведений правоохранительных органов Кыргызской Республики и учебных подразделений, а также адъюнкты освидетельствуются ВВК. Медицинское освидетельствование для определения годности их к продолжению учебы по состоянию здоровья проводится по направлениям кадровых аппаратов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Начальник медицинской службы учебного заведения представляет в ВВК необходимые медицинские документы на освидетельствуемых и непосредственно сам участвует в работе комиссии.</w:t>
      </w:r>
    </w:p>
    <w:p>
      <w:pPr>
        <w:spacing w:after="60"/>
        <w:ind w:firstLine="567"/>
        <w:jc w:val="both"/>
      </w:pPr>
      <w:r>
        <w:rPr>
          <w:rFonts w:ascii="Arial" w:cs="Arial" w:eastAsia="Arial" w:hAnsi="Arial"/>
          <w:sz w:val="22"/>
          <w:szCs w:val="22"/>
        </w:rPr>
        <w:t xml:space="preserve">56. Постановления на курсантов и слушателей учебных заведений правоохранительных органов Кыргызской Республики в течение всего периода обучения (кроме слушателей высших учебных заведений правоохранительных органов) принимаются:</w:t>
      </w:r>
    </w:p>
    <w:p>
      <w:pPr>
        <w:spacing w:after="60"/>
        <w:ind w:firstLine="567"/>
        <w:jc w:val="both"/>
      </w:pPr>
      <w:r>
        <w:rPr>
          <w:rFonts w:ascii="Arial" w:cs="Arial" w:eastAsia="Arial" w:hAnsi="Arial"/>
          <w:sz w:val="22"/>
          <w:szCs w:val="22"/>
        </w:rPr>
        <w:t xml:space="preserve">а) по графе II Расписания болезней - на курсантов учебных заведений, готовящих специалистов службы обеспечения безопасности дорожного движения;</w:t>
      </w:r>
    </w:p>
    <w:p>
      <w:pPr>
        <w:spacing w:after="60"/>
        <w:ind w:firstLine="567"/>
        <w:jc w:val="both"/>
      </w:pPr>
      <w:r>
        <w:rPr>
          <w:rFonts w:ascii="Arial" w:cs="Arial" w:eastAsia="Arial" w:hAnsi="Arial"/>
          <w:sz w:val="22"/>
          <w:szCs w:val="22"/>
        </w:rPr>
        <w:t xml:space="preserve">б) по графе I Расписания болезней - на курсантов и слушателей других учебных заведений правоохранительных органов Кыргызской Республики.</w:t>
      </w:r>
    </w:p>
    <w:p>
      <w:pPr>
        <w:spacing w:after="60"/>
        <w:ind w:firstLine="567"/>
        <w:jc w:val="both"/>
      </w:pPr>
      <w:r>
        <w:rPr>
          <w:rFonts w:ascii="Arial" w:cs="Arial" w:eastAsia="Arial" w:hAnsi="Arial"/>
          <w:sz w:val="22"/>
          <w:szCs w:val="22"/>
        </w:rPr>
        <w:t xml:space="preserve">В случае, когда при медицинском освидетельствовании у курсантов и слушателей первого года обучения выявляются заболевания, при наличии которых статьями Расписания болезней по соответствующим разделам предусматривается индивидуальная оценка годности, они признаются не годными к обучению.</w:t>
      </w:r>
    </w:p>
    <w:p>
      <w:pPr>
        <w:spacing w:after="60"/>
        <w:ind w:firstLine="567"/>
        <w:jc w:val="both"/>
      </w:pPr>
      <w:r>
        <w:rPr>
          <w:rFonts w:ascii="Arial" w:cs="Arial" w:eastAsia="Arial" w:hAnsi="Arial"/>
          <w:sz w:val="22"/>
          <w:szCs w:val="22"/>
        </w:rPr>
        <w:t xml:space="preserve">На курсантов и слушателей учебных заведений правоохранительных органов Кыргызской Республики, признанных на первом году (курсе) обучения не годными к дальнейшему обучению, ВВК одновременно рассматривает вопрос о годности их к службе по графам Расписания болезней, указанным также в пункте 57 </w:t>
      </w:r>
      <w:hyperlink w:history="1" r:id="rIdhpcsvkwxlxuoy7xnyuagj">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При медицинском освидетельствовании курсантов, начиная со второго года (курса) обучения, ВВК решает вопрос с годности к службе по графам I, II и III Расписания болезней в зависимости от профиля учебного заведения и факультета. В случае признания их годными к дальнейшей службе или службе вне строя по графам I, II и III одновременно принимается постановление о годности к дальнейшему обучению по графе Расписания болезней, соответствующей профилю учебного заведения и факультета.</w:t>
      </w:r>
    </w:p>
    <w:p>
      <w:pPr>
        <w:spacing w:after="60"/>
        <w:ind w:firstLine="567"/>
        <w:jc w:val="both"/>
      </w:pPr>
      <w:r>
        <w:rPr>
          <w:rFonts w:ascii="Arial" w:cs="Arial" w:eastAsia="Arial" w:hAnsi="Arial"/>
          <w:sz w:val="22"/>
          <w:szCs w:val="22"/>
        </w:rPr>
        <w:t xml:space="preserve">57. Постановление о годности к службе адъюнктов высших учебных заведений правоохранительных органов, принимается по графе III Расписания болезней по разделу "рядовой и начальствующий состав".</w:t>
      </w:r>
    </w:p>
    <w:p>
      <w:pPr>
        <w:spacing w:after="60"/>
        <w:ind w:firstLine="567"/>
        <w:jc w:val="both"/>
      </w:pPr>
      <w:r>
        <w:rPr>
          <w:rFonts w:ascii="Arial" w:cs="Arial" w:eastAsia="Arial" w:hAnsi="Arial"/>
          <w:sz w:val="22"/>
          <w:szCs w:val="22"/>
        </w:rPr>
        <w:t xml:space="preserve">58. Если сотрудник из числа лиц рядового и начальствующего состава, ранее проходивший службу в правоохранительных органах, ставит вопрос об определении его годности к дальнейшей службе или о пересмотре постановления ВВК на период фактического увольнения из правоохранительных органов, кадровый аппарат (освидетельствуемый и пенсионный отдел) по месту жительства направляет в ВВК, на территории которого он проживает, его заявление, личное дело.</w:t>
      </w:r>
    </w:p>
    <w:p>
      <w:pPr>
        <w:spacing w:after="60"/>
        <w:ind w:firstLine="567"/>
        <w:jc w:val="both"/>
      </w:pPr>
      <w:r>
        <w:rPr>
          <w:rFonts w:ascii="Arial" w:cs="Arial" w:eastAsia="Arial" w:hAnsi="Arial"/>
          <w:sz w:val="22"/>
          <w:szCs w:val="22"/>
        </w:rPr>
        <w:t xml:space="preserve">На пенсионеров правоохранительных органов - пенсионное дело, медицинскую карту амбулаторного больного, медицинскую книжку, акты медицинского освидетельствования на период службы и другие медицинские документы, имеющиеся у него на руках или полученные из организаций здравоохранения, ВВК при необходимости дополнительно запрашивает и совместно с врачами-специалистами изучает все медицинские и другие документы, характеризующие состояние здоровья заявителя в период прохождения им службы в правоохранительных органах и после увольнения (особенно первые 6 месяцев после увольнения в случае хронических заболеваний). Если при этом будет установлено, что имеются основания для удовлетворения просьбы, ВВК по имеющимся медицинским документам проводится его медицинское освидетельствование (при необходимости после очного стационарного обследования) с целью определения годности к дальнейшей службе на период увольнения.</w:t>
      </w:r>
    </w:p>
    <w:p>
      <w:pPr>
        <w:spacing w:after="60"/>
        <w:ind w:firstLine="567"/>
        <w:jc w:val="both"/>
      </w:pPr>
      <w:r>
        <w:rPr>
          <w:rFonts w:ascii="Arial" w:cs="Arial" w:eastAsia="Arial" w:hAnsi="Arial"/>
          <w:sz w:val="22"/>
          <w:szCs w:val="22"/>
        </w:rPr>
        <w:t xml:space="preserve">Результаты медицинского освидетельствования лиц рядового и начальствующего состава, ранее проходивших службу в правоохранительных органах, оформляются свидетельством о болезни (</w:t>
      </w:r>
      <w:hyperlink w:history="1" r:id="rIddg1f5i_hril9znyz-pp0e">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или справкой (</w:t>
      </w:r>
      <w:hyperlink w:history="1" r:id="rId_lbj0remahfoxuebjvwxg">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трех экземплярах. При этом ВВК принимается постановление о причинной связи заболевания (травмы, контузии, ранения, увечья).</w:t>
      </w:r>
    </w:p>
    <w:p>
      <w:pPr>
        <w:spacing w:after="60"/>
        <w:ind w:firstLine="567"/>
        <w:jc w:val="both"/>
      </w:pPr>
      <w:r>
        <w:rPr>
          <w:rFonts w:ascii="Arial" w:cs="Arial" w:eastAsia="Arial" w:hAnsi="Arial"/>
          <w:sz w:val="22"/>
          <w:szCs w:val="22"/>
        </w:rPr>
        <w:t xml:space="preserve">Постановление ВВК о причинной связи заболевания (травмы, контузии, ранения, увечья) у лиц рядового и начальствующего состава, ранее проходивших службу в правоохранительных органах, с пребыванием на фронте, прохождением службы в правоохранительных органах выносится на основании пунктов 78 и 79 </w:t>
      </w:r>
      <w:hyperlink w:history="1" r:id="rId9mizaabnscfogs_om0b8d">
        <w:r>
          <w:rPr>
            <w:rFonts w:ascii="Arial" w:cs="Arial" w:eastAsia="Arial" w:hAnsi="Arial"/>
            <w:color w:val="1D4ED8"/>
            <w:sz w:val="22"/>
            <w:szCs w:val="22"/>
            <w:u w:val="single"/>
          </w:rPr>
          <w:t xml:space="preserve">главы 6</w:t>
        </w:r>
      </w:hyperlink>
      <w:r>
        <w:rPr>
          <w:rFonts w:ascii="Arial" w:cs="Arial" w:eastAsia="Arial" w:hAnsi="Arial"/>
          <w:sz w:val="22"/>
          <w:szCs w:val="22"/>
        </w:rPr>
        <w:t xml:space="preserve"> настоящего Положения и методических указаний по установлению причинной связи заболеваний, травм, контузий, ранений, увечий у бывших лиц рядового и начальствующего состава (</w:t>
      </w:r>
      <w:hyperlink w:history="1" r:id="rIdvb-yhgrm82bil3qpdrrm6">
        <w:r>
          <w:rPr>
            <w:rFonts w:ascii="Arial" w:cs="Arial" w:eastAsia="Arial" w:hAnsi="Arial"/>
            <w:color w:val="1D4ED8"/>
            <w:sz w:val="22"/>
            <w:szCs w:val="22"/>
            <w:u w:val="single"/>
          </w:rPr>
          <w:t xml:space="preserve">глава 7</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Территориальные ВВК направляют свидетельство о болезни в 3-х экземплярах, личное и пенсионное дела и другие документы, в том числе и акты освидетельствования медико-социальной экспертной комиссии (далее - МСЭК), в центральную ВВК для рассмотрения. Если лица рядового и начальствующего состава, ранее проходившие службу в правоохранительных органах, обращаются непосредственно в центральную ВВК по вопросу определения его годности к дальнейшей службе или о пересмотре постановления ВВК на период фактического увольнения из правоохранительных органов, то центральная ВВК, при необходимости, дает указания территориальной ВВК по месту жительства провести им медицинское освидетельствование с целью определения годности к дальнейшей службе на период фактического увольнения. Три экземпляра свидетельства о болезни или справки, а также все вышеперечисленные документы направляются территориальным ВВК со своим мнением для рассмотрения в центральную ВВК.</w:t>
      </w:r>
    </w:p>
    <w:p>
      <w:pPr>
        <w:spacing w:after="60"/>
        <w:ind w:firstLine="567"/>
        <w:jc w:val="both"/>
      </w:pPr>
      <w:r>
        <w:rPr>
          <w:rFonts w:ascii="Arial" w:cs="Arial" w:eastAsia="Arial" w:hAnsi="Arial"/>
          <w:sz w:val="22"/>
          <w:szCs w:val="22"/>
        </w:rPr>
        <w:t xml:space="preserve">59. Лицам, уволенным из правоохранительных органов за совершение проступка, дискредитирующего звание начальствующего состава, а также в связи с осуждением судом за совершенное преступление, медицинское освидетельствование для определения годности к дальнейшей службе на период фактического увольнения проводится только по направлению кадровых аппаратов правоохранительных органов. В случае, если у указанных лиц после увольнения со службы выявлено эндогенное заболевание, не диагностированное в период прохождения службы и явившееся причиной увольнения или совершения правонарушения (при подтверждении факта психического заболевания стационарным обследованием или судебно-медицинской экспертизой), проводится медицинское освидетельствование и принимается постановление о годности к службе на период увольнения.</w:t>
      </w:r>
    </w:p>
    <w:p>
      <w:pPr>
        <w:spacing w:after="200" w:before="200"/>
        <w:jc w:val="center"/>
      </w:pPr>
      <w:r>
        <w:rPr>
          <w:rFonts w:ascii="Arial" w:cs="Arial" w:eastAsia="Arial" w:hAnsi="Arial"/>
          <w:b/>
          <w:bCs/>
          <w:sz w:val="22"/>
          <w:szCs w:val="22"/>
        </w:rPr>
        <w:t xml:space="preserve">Глава 5. Постановления военно-врачебных комиссий</w:t>
      </w:r>
    </w:p>
    <w:p>
      <w:pPr>
        <w:spacing w:after="60"/>
        <w:ind w:firstLine="567"/>
        <w:jc w:val="both"/>
      </w:pPr>
      <w:r>
        <w:rPr>
          <w:rFonts w:ascii="Arial" w:cs="Arial" w:eastAsia="Arial" w:hAnsi="Arial"/>
          <w:sz w:val="22"/>
          <w:szCs w:val="22"/>
        </w:rPr>
        <w:t xml:space="preserve">60. По результатам медицинского освидетельствования ВВК принимают следующие постановления:</w:t>
      </w:r>
    </w:p>
    <w:p>
      <w:pPr>
        <w:spacing w:after="60"/>
        <w:ind w:firstLine="567"/>
        <w:jc w:val="both"/>
      </w:pPr>
      <w:r>
        <w:rPr>
          <w:rFonts w:ascii="Arial" w:cs="Arial" w:eastAsia="Arial" w:hAnsi="Arial"/>
          <w:sz w:val="22"/>
          <w:szCs w:val="22"/>
        </w:rPr>
        <w:t xml:space="preserve">а) в отношении лиц впервые принимаемых на службу в правоохранительные органы:</w:t>
      </w:r>
    </w:p>
    <w:p>
      <w:pPr>
        <w:spacing w:after="60"/>
        <w:ind w:firstLine="567"/>
        <w:jc w:val="both"/>
      </w:pPr>
      <w:r>
        <w:rPr>
          <w:rFonts w:ascii="Arial" w:cs="Arial" w:eastAsia="Arial" w:hAnsi="Arial"/>
          <w:sz w:val="22"/>
          <w:szCs w:val="22"/>
        </w:rPr>
        <w:t xml:space="preserve">"Годен к службе в качестве 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"Не годен к службе в качестве 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б) на лиц, впервые принимаемых на службу в правоохранительные органы и направляемых в отдельные местности Кыргызской Республики и за рубежом с неблагоприятным климатом:</w:t>
      </w:r>
    </w:p>
    <w:p>
      <w:pPr>
        <w:spacing w:after="60"/>
        <w:ind w:firstLine="567"/>
        <w:jc w:val="both"/>
      </w:pPr>
      <w:r>
        <w:rPr>
          <w:rFonts w:ascii="Arial" w:cs="Arial" w:eastAsia="Arial" w:hAnsi="Arial"/>
          <w:sz w:val="22"/>
          <w:szCs w:val="22"/>
        </w:rPr>
        <w:t xml:space="preserve">"Годен к службе в качестве ___________________________________________________________"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в условиях ________________________________________________________________________",</w:t>
      </w:r>
    </w:p>
    <w:p>
      <w:pPr>
        <w:spacing w:after="60"/>
        <w:ind w:firstLine="567"/>
        <w:jc w:val="both"/>
      </w:pPr>
      <w:r>
        <w:rPr>
          <w:rFonts w:ascii="Arial" w:cs="Arial" w:eastAsia="Arial" w:hAnsi="Arial"/>
          <w:sz w:val="22"/>
          <w:szCs w:val="22"/>
        </w:rPr>
        <w:t xml:space="preserve">                             (указать конкретный район, населенный пункт или характер климата)</w:t>
      </w:r>
    </w:p>
    <w:p>
      <w:pPr>
        <w:spacing w:after="60"/>
        <w:ind w:firstLine="567"/>
        <w:jc w:val="both"/>
      </w:pPr>
      <w:r>
        <w:rPr>
          <w:rFonts w:ascii="Arial" w:cs="Arial" w:eastAsia="Arial" w:hAnsi="Arial"/>
          <w:sz w:val="22"/>
          <w:szCs w:val="22"/>
        </w:rPr>
        <w:t xml:space="preserve">"Не годен к службе в качестве ________________________________________________________"</w:t>
      </w:r>
    </w:p>
    <w:p>
      <w:pPr>
        <w:spacing w:after="60"/>
        <w:ind w:firstLine="567"/>
        <w:jc w:val="both"/>
      </w:pPr>
      <w:r>
        <w:rPr>
          <w:rFonts w:ascii="Arial" w:cs="Arial" w:eastAsia="Arial" w:hAnsi="Arial"/>
          <w:sz w:val="22"/>
          <w:szCs w:val="22"/>
        </w:rPr>
        <w:t xml:space="preserve">                                                                              (указать должность)</w:t>
      </w:r>
    </w:p>
    <w:p>
      <w:pPr>
        <w:spacing w:after="60"/>
        <w:ind w:firstLine="567"/>
        <w:jc w:val="both"/>
      </w:pPr>
      <w:r>
        <w:rPr>
          <w:rFonts w:ascii="Arial" w:cs="Arial" w:eastAsia="Arial" w:hAnsi="Arial"/>
          <w:sz w:val="22"/>
          <w:szCs w:val="22"/>
        </w:rPr>
        <w:t xml:space="preserve">в условиях ________________________________________________________________________".</w:t>
      </w:r>
    </w:p>
    <w:p>
      <w:pPr>
        <w:spacing w:after="60"/>
        <w:ind w:firstLine="567"/>
        <w:jc w:val="both"/>
      </w:pPr>
      <w:r>
        <w:rPr>
          <w:rFonts w:ascii="Arial" w:cs="Arial" w:eastAsia="Arial" w:hAnsi="Arial"/>
          <w:sz w:val="22"/>
          <w:szCs w:val="22"/>
        </w:rPr>
        <w:t xml:space="preserve">                             (указать конкретный район, населенный пункт или характер климата)</w:t>
      </w:r>
    </w:p>
    <w:p>
      <w:pPr>
        <w:spacing w:after="60"/>
        <w:ind w:firstLine="567"/>
        <w:jc w:val="both"/>
      </w:pPr>
      <w:r>
        <w:rPr>
          <w:rFonts w:ascii="Arial" w:cs="Arial" w:eastAsia="Arial" w:hAnsi="Arial"/>
          <w:sz w:val="22"/>
          <w:szCs w:val="22"/>
        </w:rPr>
        <w:t xml:space="preserve">Примечание: ВВК запрещается принимать постановления о годности к службе в правоохранительных органах лицам впервые принимаемого без указания рода службы или должности, на которую предназначается освидетельствуемый, за исключением случаев, когда у освидетельствуемого обнаруживаются заболевания, препятствующие службе в любой должности в правоохранительных органах (согласно графам Расписания болезней). В этих случаях ВВК принимает постановление: "Не годен к службе в правоохранительных органах" или "Не годен к службе в правоохранительных органах до излечения" (в зависимости от статей Расписания болезней);</w:t>
      </w:r>
    </w:p>
    <w:p>
      <w:pPr>
        <w:spacing w:after="60"/>
        <w:ind w:firstLine="567"/>
        <w:jc w:val="both"/>
      </w:pPr>
      <w:r>
        <w:rPr>
          <w:rFonts w:ascii="Arial" w:cs="Arial" w:eastAsia="Arial" w:hAnsi="Arial"/>
          <w:sz w:val="22"/>
          <w:szCs w:val="22"/>
        </w:rPr>
        <w:t xml:space="preserve">в) в отношении лиц, поступающих в учебные заведения правоохранительных органов:</w:t>
      </w:r>
    </w:p>
    <w:p>
      <w:pPr>
        <w:spacing w:after="60"/>
        <w:ind w:firstLine="567"/>
        <w:jc w:val="both"/>
      </w:pPr>
      <w:r>
        <w:rPr>
          <w:rFonts w:ascii="Arial" w:cs="Arial" w:eastAsia="Arial" w:hAnsi="Arial"/>
          <w:sz w:val="22"/>
          <w:szCs w:val="22"/>
        </w:rPr>
        <w:t xml:space="preserve">"Годен к поступлению 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и факультет)</w:t>
      </w:r>
    </w:p>
    <w:p>
      <w:pPr>
        <w:spacing w:after="60"/>
        <w:ind w:firstLine="567"/>
        <w:jc w:val="both"/>
      </w:pPr>
      <w:r>
        <w:rPr>
          <w:rFonts w:ascii="Arial" w:cs="Arial" w:eastAsia="Arial" w:hAnsi="Arial"/>
          <w:sz w:val="22"/>
          <w:szCs w:val="22"/>
        </w:rPr>
        <w:t xml:space="preserve">"Подлежит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2"/>
          <w:szCs w:val="22"/>
        </w:rPr>
        <w:t xml:space="preserve">"Не годен к поступлению 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и факультет)</w:t>
      </w:r>
    </w:p>
    <w:p>
      <w:pPr>
        <w:spacing w:after="60"/>
        <w:ind w:firstLine="567"/>
        <w:jc w:val="both"/>
      </w:pPr>
      <w:r>
        <w:rPr>
          <w:rFonts w:ascii="Arial" w:cs="Arial" w:eastAsia="Arial" w:hAnsi="Arial"/>
          <w:sz w:val="22"/>
          <w:szCs w:val="22"/>
        </w:rPr>
        <w:t xml:space="preserve">г) в отношении курсантов со второго года обучения и слушателей учебных заведений:</w:t>
      </w:r>
    </w:p>
    <w:p>
      <w:pPr>
        <w:spacing w:after="60"/>
        <w:ind w:firstLine="567"/>
        <w:jc w:val="both"/>
      </w:pPr>
      <w:r>
        <w:rPr>
          <w:rFonts w:ascii="Arial" w:cs="Arial" w:eastAsia="Arial" w:hAnsi="Arial"/>
          <w:sz w:val="22"/>
          <w:szCs w:val="22"/>
        </w:rPr>
        <w:t xml:space="preserve">"Годен к дальнейшей службе и обучению в качестве курсанта</w:t>
      </w:r>
    </w:p>
    <w:p>
      <w:pPr>
        <w:spacing w:after="60"/>
        <w:ind w:firstLine="567"/>
        <w:jc w:val="both"/>
      </w:pPr>
      <w:r>
        <w:rPr>
          <w:rFonts w:ascii="Arial" w:cs="Arial" w:eastAsia="Arial" w:hAnsi="Arial"/>
          <w:sz w:val="22"/>
          <w:szCs w:val="22"/>
        </w:rPr>
        <w:t xml:space="preserve">_________ курса ___________________________________________________________________",</w:t>
      </w:r>
    </w:p>
    <w:p>
      <w:pPr>
        <w:spacing w:after="60"/>
        <w:ind w:firstLine="567"/>
        <w:jc w:val="both"/>
      </w:pPr>
      <w:r>
        <w:rPr>
          <w:rFonts w:ascii="Arial" w:cs="Arial" w:eastAsia="Arial" w:hAnsi="Arial"/>
          <w:sz w:val="22"/>
          <w:szCs w:val="22"/>
        </w:rPr>
        <w:t xml:space="preserve">  (какого)                                     (указать наименование учебного заведения)</w:t>
      </w:r>
    </w:p>
    <w:p>
      <w:pPr>
        <w:spacing w:after="60"/>
        <w:ind w:firstLine="567"/>
        <w:jc w:val="both"/>
      </w:pPr>
      <w:r>
        <w:rPr>
          <w:rFonts w:ascii="Arial" w:cs="Arial" w:eastAsia="Arial" w:hAnsi="Arial"/>
          <w:sz w:val="22"/>
          <w:szCs w:val="22"/>
        </w:rPr>
        <w:t xml:space="preserve">"Не годен к дальнейшей службе и обучению в качестве курсанта</w:t>
      </w:r>
    </w:p>
    <w:p>
      <w:pPr>
        <w:spacing w:after="60"/>
        <w:ind w:firstLine="567"/>
        <w:jc w:val="both"/>
      </w:pPr>
      <w:r>
        <w:rPr>
          <w:rFonts w:ascii="Arial" w:cs="Arial" w:eastAsia="Arial" w:hAnsi="Arial"/>
          <w:sz w:val="22"/>
          <w:szCs w:val="22"/>
        </w:rPr>
        <w:t xml:space="preserve">_________ курса ___________________________________________________________________".</w:t>
      </w:r>
    </w:p>
    <w:p>
      <w:pPr>
        <w:spacing w:after="60"/>
        <w:ind w:firstLine="567"/>
        <w:jc w:val="both"/>
      </w:pPr>
      <w:r>
        <w:rPr>
          <w:rFonts w:ascii="Arial" w:cs="Arial" w:eastAsia="Arial" w:hAnsi="Arial"/>
          <w:sz w:val="22"/>
          <w:szCs w:val="22"/>
        </w:rPr>
        <w:t xml:space="preserve">  (какого)                                     (указать наименование учебного заведения)</w:t>
      </w:r>
    </w:p>
    <w:p>
      <w:pPr>
        <w:spacing w:after="60"/>
        <w:ind w:firstLine="567"/>
        <w:jc w:val="both"/>
      </w:pPr>
      <w:r>
        <w:rPr>
          <w:rFonts w:ascii="Arial" w:cs="Arial" w:eastAsia="Arial" w:hAnsi="Arial"/>
          <w:sz w:val="22"/>
          <w:szCs w:val="22"/>
        </w:rPr>
        <w:t xml:space="preserve">Курсанты учебных заведений правоохранительных органов, имеющие нарушения цветоощущения (дихромазия, аномальная трихромазия типов А и В), не допускаются к управлению транспортными средствами, кроме категории "В";</w:t>
      </w:r>
    </w:p>
    <w:p>
      <w:pPr>
        <w:spacing w:after="60"/>
        <w:ind w:firstLine="567"/>
        <w:jc w:val="both"/>
      </w:pPr>
      <w:r>
        <w:rPr>
          <w:rFonts w:ascii="Arial" w:cs="Arial" w:eastAsia="Arial" w:hAnsi="Arial"/>
          <w:sz w:val="22"/>
          <w:szCs w:val="22"/>
        </w:rPr>
        <w:t xml:space="preserve">д) в отношении лиц рядового и начальствующего состава правоохранительных органов:</w:t>
      </w:r>
    </w:p>
    <w:p>
      <w:pPr>
        <w:spacing w:after="60"/>
        <w:ind w:firstLine="567"/>
        <w:jc w:val="both"/>
      </w:pPr>
      <w:r>
        <w:rPr>
          <w:rFonts w:ascii="Arial" w:cs="Arial" w:eastAsia="Arial" w:hAnsi="Arial"/>
          <w:sz w:val="22"/>
          <w:szCs w:val="22"/>
        </w:rPr>
        <w:t xml:space="preserve">- "Годен к дальнейшей службе";</w:t>
      </w:r>
    </w:p>
    <w:p>
      <w:pPr>
        <w:spacing w:after="60"/>
        <w:ind w:firstLine="567"/>
        <w:jc w:val="both"/>
      </w:pPr>
      <w:r>
        <w:rPr>
          <w:rFonts w:ascii="Arial" w:cs="Arial" w:eastAsia="Arial" w:hAnsi="Arial"/>
          <w:sz w:val="22"/>
          <w:szCs w:val="22"/>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"Ограниченно годен первой степени").</w:t>
      </w:r>
    </w:p>
    <w:p>
      <w:pPr>
        <w:spacing w:after="60"/>
        <w:ind w:firstLine="567"/>
        <w:jc w:val="both"/>
      </w:pPr>
      <w:r>
        <w:rPr>
          <w:rFonts w:ascii="Arial" w:cs="Arial" w:eastAsia="Arial" w:hAnsi="Arial"/>
          <w:sz w:val="22"/>
          <w:szCs w:val="22"/>
        </w:rPr>
        <w:t xml:space="preserve">Если ВВК принимает постановление "Годен вне строя в мирное время, ограниченно годен первой степени в военное время", то дается рекомендация: переосвидетельствование через 6 или 12 месяцев;</w:t>
      </w:r>
    </w:p>
    <w:p>
      <w:pPr>
        <w:spacing w:after="60"/>
        <w:ind w:firstLine="567"/>
        <w:jc w:val="both"/>
      </w:pPr>
      <w:r>
        <w:rPr>
          <w:rFonts w:ascii="Arial" w:cs="Arial" w:eastAsia="Arial" w:hAnsi="Arial"/>
          <w:sz w:val="22"/>
          <w:szCs w:val="22"/>
        </w:rPr>
        <w:t xml:space="preserve">- "Не годен к военной службе в мирное время, ограниченно годен второй степени в военное время" (в военное время постановление принимается в редакции: "Ограниченно годен второй степени");</w:t>
      </w:r>
    </w:p>
    <w:p>
      <w:pPr>
        <w:spacing w:after="60"/>
        <w:ind w:firstLine="567"/>
        <w:jc w:val="both"/>
      </w:pPr>
      <w:r>
        <w:rPr>
          <w:rFonts w:ascii="Arial" w:cs="Arial" w:eastAsia="Arial" w:hAnsi="Arial"/>
          <w:sz w:val="22"/>
          <w:szCs w:val="22"/>
        </w:rPr>
        <w:t xml:space="preserve">- "Не годен к военной службе с исключением с воинского учета" (в военное время принимается постановление: "Не 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2"/>
          <w:szCs w:val="22"/>
        </w:rPr>
        <w:t xml:space="preserve">Ограниченно годные первой степени и ограниченно годные второй степени в военное время могут проходить службу в территориальных правоохранительных органах, а ограниченно годные первой степени в военное время могут быть призваны на военную службу в Вооруженные Силы;</w:t>
      </w:r>
    </w:p>
    <w:p>
      <w:pPr>
        <w:spacing w:after="60"/>
        <w:ind w:firstLine="567"/>
        <w:jc w:val="both"/>
      </w:pPr>
      <w:r>
        <w:rPr>
          <w:rFonts w:ascii="Arial" w:cs="Arial" w:eastAsia="Arial" w:hAnsi="Arial"/>
          <w:sz w:val="22"/>
          <w:szCs w:val="22"/>
        </w:rPr>
        <w:t xml:space="preserve">е) ВВК правоохранительных органов предоставлено право при необходимости принимать и другие формулировки постановлений.</w:t>
      </w:r>
    </w:p>
    <w:p>
      <w:pPr>
        <w:spacing w:after="60"/>
        <w:ind w:firstLine="567"/>
        <w:jc w:val="both"/>
      </w:pPr>
      <w:r>
        <w:rPr>
          <w:rFonts w:ascii="Arial" w:cs="Arial" w:eastAsia="Arial" w:hAnsi="Arial"/>
          <w:sz w:val="22"/>
          <w:szCs w:val="22"/>
        </w:rPr>
        <w:t xml:space="preserve">Некоторые другие постановления ВВК приведены также в приложениях </w:t>
      </w:r>
      <w:hyperlink w:history="1" r:id="rIdpphswca62jdgdmiq9tlkm">
        <w:r>
          <w:rPr>
            <w:rFonts w:ascii="Arial" w:cs="Arial" w:eastAsia="Arial" w:hAnsi="Arial"/>
            <w:color w:val="1D4ED8"/>
            <w:sz w:val="22"/>
            <w:szCs w:val="22"/>
            <w:u w:val="single"/>
          </w:rPr>
          <w:t xml:space="preserve">3</w:t>
        </w:r>
      </w:hyperlink>
      <w:r>
        <w:rPr>
          <w:rFonts w:ascii="Arial" w:cs="Arial" w:eastAsia="Arial" w:hAnsi="Arial"/>
          <w:sz w:val="22"/>
          <w:szCs w:val="22"/>
        </w:rPr>
        <w:t xml:space="preserve"> и </w:t>
      </w:r>
      <w:hyperlink w:history="1" r:id="rId0dpbc4bt9qt8bqsn302ji">
        <w:r>
          <w:rPr>
            <w:rFonts w:ascii="Arial" w:cs="Arial" w:eastAsia="Arial" w:hAnsi="Arial"/>
            <w:color w:val="1D4ED8"/>
            <w:sz w:val="22"/>
            <w:szCs w:val="22"/>
            <w:u w:val="single"/>
          </w:rPr>
          <w:t xml:space="preserve">4</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61. Если у освидетельствуемого имеется заболевание, не предусмотренное Расписанием болезней, ВВК принимает постановление применительно к той статье Расписания болезней, которая наиболее соответствует заболеванию освидетельствуемого и его фактической годности к службе.</w:t>
      </w:r>
    </w:p>
    <w:p>
      <w:pPr>
        <w:spacing w:after="60"/>
        <w:ind w:firstLine="567"/>
        <w:jc w:val="both"/>
      </w:pPr>
      <w:r>
        <w:rPr>
          <w:rFonts w:ascii="Arial" w:cs="Arial" w:eastAsia="Arial" w:hAnsi="Arial"/>
          <w:sz w:val="22"/>
          <w:szCs w:val="22"/>
        </w:rPr>
        <w:t xml:space="preserve">Постановление при этом принимается в редакции:</w:t>
      </w:r>
    </w:p>
    <w:p>
      <w:pPr>
        <w:spacing w:after="60"/>
        <w:ind w:firstLine="567"/>
        <w:jc w:val="both"/>
      </w:pPr>
      <w:r>
        <w:rPr>
          <w:rFonts w:ascii="Arial" w:cs="Arial" w:eastAsia="Arial" w:hAnsi="Arial"/>
          <w:sz w:val="22"/>
          <w:szCs w:val="22"/>
        </w:rPr>
        <w:t xml:space="preserve">"Применительно к статье _____ графы _____ Расписания болезней)" и далее текст постановления, предусмотренного этой статьей (пунктом статьи).</w:t>
      </w:r>
    </w:p>
    <w:p>
      <w:pPr>
        <w:spacing w:after="60"/>
        <w:ind w:firstLine="567"/>
        <w:jc w:val="both"/>
      </w:pPr>
      <w:r>
        <w:rPr>
          <w:rFonts w:ascii="Arial" w:cs="Arial" w:eastAsia="Arial" w:hAnsi="Arial"/>
          <w:sz w:val="22"/>
          <w:szCs w:val="22"/>
        </w:rPr>
        <w:t xml:space="preserve">62. Постановление ВВК о годности лиц рядового и начальствующего состава к службе вне строя следует принимать в тех случаях, когда служба в строю без ущерба для его здоровья невозможна. При этом в индивидуальном порядке с учетом характера заболевания или физического недостатка, специальности, фактически выполняемой работы, приспособленности к ней освидетельствуемого комиссия в постановлении указывает, какие виды службы и работы данному лицу противопоказаны (например, виды работы, требующие большого физического напряжения, связанные с длительной ходьбой или стоянием, пребыванием на холоде или в сырых помещениях, на высоте, у движущихся механизмов, огня, воды, ночные дежурства, частые и длительные командировки).</w:t>
      </w:r>
    </w:p>
    <w:p>
      <w:pPr>
        <w:spacing w:after="60"/>
        <w:ind w:firstLine="567"/>
        <w:jc w:val="both"/>
      </w:pPr>
      <w:r>
        <w:rPr>
          <w:rFonts w:ascii="Arial" w:cs="Arial" w:eastAsia="Arial" w:hAnsi="Arial"/>
          <w:sz w:val="22"/>
          <w:szCs w:val="22"/>
        </w:rPr>
        <w:t xml:space="preserve">63. При медицинском освидетельствовании лиц рядового и начальствующего состава метод индивидуальной оценки годности их к дальнейшей службе должен применяться в каждом случае. ВВК учитывает специальность, подготовку, опыт, образование, возраст, фактическую работоспособность, мнение руководства правоохранительного органа, лечащего врача, направленность освидетельствуемого, возможность службы на должности, наиболее отвечающей состоянию его здоровья.</w:t>
      </w:r>
    </w:p>
    <w:p>
      <w:pPr>
        <w:spacing w:after="60"/>
        <w:ind w:firstLine="567"/>
        <w:jc w:val="both"/>
      </w:pPr>
      <w:r>
        <w:rPr>
          <w:rFonts w:ascii="Arial" w:cs="Arial" w:eastAsia="Arial" w:hAnsi="Arial"/>
          <w:sz w:val="22"/>
          <w:szCs w:val="22"/>
        </w:rPr>
        <w:t xml:space="preserve">64. На лиц рядового и начальствующего состава, освидетельствуемых по статьям (пунктом статей) Расписания болезней, предусматривающим индивидуальную оценку годности к дальнейшей службе, ВВК принимает постановление в одной из формулировок:</w:t>
      </w:r>
    </w:p>
    <w:p>
      <w:pPr>
        <w:spacing w:after="60"/>
        <w:ind w:firstLine="567"/>
        <w:jc w:val="both"/>
      </w:pPr>
      <w:r>
        <w:rPr>
          <w:rFonts w:ascii="Arial" w:cs="Arial" w:eastAsia="Arial" w:hAnsi="Arial"/>
          <w:sz w:val="22"/>
          <w:szCs w:val="22"/>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2"/>
          <w:szCs w:val="22"/>
        </w:rPr>
        <w:t xml:space="preserve">- "Не 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2"/>
          <w:szCs w:val="22"/>
        </w:rPr>
        <w:t xml:space="preserve">В отдельных случаях, оговоренных в Пояснениях по применению отдельных статей Расписания болезней и физических недостатков (</w:t>
      </w:r>
      <w:hyperlink w:history="1" r:id="rId0t-1tnc8vi0oypm58iylp">
        <w:r>
          <w:rPr>
            <w:rFonts w:ascii="Arial" w:cs="Arial" w:eastAsia="Arial" w:hAnsi="Arial"/>
            <w:color w:val="1D4ED8"/>
            <w:sz w:val="22"/>
            <w:szCs w:val="22"/>
            <w:u w:val="single"/>
          </w:rPr>
          <w:t xml:space="preserve">приложение 1</w:t>
        </w:r>
      </w:hyperlink>
      <w:r>
        <w:rPr>
          <w:rFonts w:ascii="Arial" w:cs="Arial" w:eastAsia="Arial" w:hAnsi="Arial"/>
          <w:sz w:val="22"/>
          <w:szCs w:val="22"/>
        </w:rPr>
        <w:t xml:space="preserve">), в мирное и военное время может быть принято постановление о годности к военной службе.</w:t>
      </w:r>
    </w:p>
    <w:p>
      <w:pPr>
        <w:spacing w:after="60"/>
        <w:ind w:firstLine="567"/>
        <w:jc w:val="both"/>
      </w:pPr>
      <w:r>
        <w:rPr>
          <w:rFonts w:ascii="Arial" w:cs="Arial" w:eastAsia="Arial" w:hAnsi="Arial"/>
          <w:sz w:val="22"/>
          <w:szCs w:val="22"/>
        </w:rPr>
        <w:t xml:space="preserve">65. Лица среднего, старшего и высшего начальствующего состава, имеющие установленную выслугу лет, но не достигшие установленного для них законом о прохождении службы в правоохранительных органах возраста, в случае признания их годными к службе вне строя в мирное время, могут быть перемещены на другие должности, которые они могут выполнять с учетом состояния здоровья, подготовки и опыта работы.</w:t>
      </w:r>
    </w:p>
    <w:p>
      <w:pPr>
        <w:spacing w:after="60"/>
        <w:ind w:firstLine="567"/>
        <w:jc w:val="both"/>
      </w:pPr>
      <w:r>
        <w:rPr>
          <w:rFonts w:ascii="Arial" w:cs="Arial" w:eastAsia="Arial" w:hAnsi="Arial"/>
          <w:sz w:val="22"/>
          <w:szCs w:val="22"/>
        </w:rPr>
        <w:t xml:space="preserve">Необходимость и срочность перемещения этих лиц определяется прямыми начальниками от начальника подразделения правоохранительного органа и выше с учетом мнения организации здравоохранения и личного желания лица среднего, старшего и высшего начальствующего состава.</w:t>
      </w:r>
    </w:p>
    <w:p>
      <w:pPr>
        <w:spacing w:after="60"/>
        <w:ind w:firstLine="567"/>
        <w:jc w:val="both"/>
      </w:pPr>
      <w:r>
        <w:rPr>
          <w:rFonts w:ascii="Arial" w:cs="Arial" w:eastAsia="Arial" w:hAnsi="Arial"/>
          <w:sz w:val="22"/>
          <w:szCs w:val="22"/>
        </w:rPr>
        <w:t xml:space="preserve">66. В исключительных случаях ВВК может принимать постановление о годности к службе лиц рядового и начальствующего состава по медицинским документам и заключению организации здравоохранения, если они длительное время находятся на стационарном лечении в организации здравоохранения, и медицинское освидетельствование их ВВК в этой организации здравоохранения невозможно. В этих случаях принятое постановление о годности к дальнейшей службе лиц рядового и начальствующего состава не должно вызывать сомнений.</w:t>
      </w:r>
    </w:p>
    <w:p>
      <w:pPr>
        <w:spacing w:after="60"/>
        <w:ind w:firstLine="567"/>
        <w:jc w:val="both"/>
      </w:pPr>
      <w:r>
        <w:rPr>
          <w:rFonts w:ascii="Arial" w:cs="Arial" w:eastAsia="Arial" w:hAnsi="Arial"/>
          <w:sz w:val="22"/>
          <w:szCs w:val="22"/>
        </w:rPr>
        <w:t xml:space="preserve">67. В случае, если лицо рядового и начальствующего состава уклоняется от медицинского освидетельствования и нет достаточных медицинских документов, подтверждающих наличие и характер заболевания, постановление о годности его к службе не принимается.</w:t>
      </w:r>
    </w:p>
    <w:p>
      <w:pPr>
        <w:spacing w:after="60"/>
        <w:ind w:firstLine="567"/>
        <w:jc w:val="both"/>
      </w:pPr>
      <w:r>
        <w:rPr>
          <w:rFonts w:ascii="Arial" w:cs="Arial" w:eastAsia="Arial" w:hAnsi="Arial"/>
          <w:sz w:val="22"/>
          <w:szCs w:val="22"/>
        </w:rPr>
        <w:t xml:space="preserve">68. Во всех случаях при медицинском освидетельствовании лиц рядового и начальствующего состава, когда освидетельствованному установлен диагноз, ВВК определяется причинная связь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w:t>
      </w:r>
    </w:p>
    <w:p>
      <w:pPr>
        <w:spacing w:after="60"/>
        <w:ind w:firstLine="567"/>
        <w:jc w:val="both"/>
      </w:pPr>
      <w:r>
        <w:rPr>
          <w:rFonts w:ascii="Arial" w:cs="Arial" w:eastAsia="Arial" w:hAnsi="Arial"/>
          <w:sz w:val="22"/>
          <w:szCs w:val="22"/>
        </w:rPr>
        <w:t xml:space="preserve">Постановление ВВК о причинной связи травмы (контузии, ранения, увечья) принимаются на основании достоверных данных об обстоятельствах, при которых оно получено. Всем лицам рядового и начальствующего состава, получившим травму (контузию, ранение, увечье), кадровыми аппаратами правоохранительных органов оформляется акт об обстоятельствах получения травмы (контузии, ранения, увечья) (</w:t>
      </w:r>
      <w:hyperlink w:history="1" r:id="rIdxqslwrfvsi-9qi1cpizxw">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на основании материалов служебной проверки, дознания, следствия или уголовного дела, аттестации, служебной характеристики, справки организации здравоохранения, истории болезни или выписки из нее, свидетельства о болезни, записи врача организации здравоохранения в медицинской карте, справки архивного учреждения, с изложением обстоятельств, при которых оно получено. Акт об обстоятельствах получения травмы (контузии, ранения, увечья) оформляется на основании документов, составленных не позднее одного месяца после получения травмы (контузии, ранения, увечья), утверждается начальником соответствующего подразделения правоохранительного органа и приобщается к личному делу лица рядового и начальствующего состава.</w:t>
      </w:r>
    </w:p>
    <w:p>
      <w:pPr>
        <w:spacing w:after="60"/>
        <w:ind w:firstLine="567"/>
        <w:jc w:val="both"/>
      </w:pPr>
      <w:r>
        <w:rPr>
          <w:rFonts w:ascii="Arial" w:cs="Arial" w:eastAsia="Arial" w:hAnsi="Arial"/>
          <w:sz w:val="22"/>
          <w:szCs w:val="22"/>
        </w:rPr>
        <w:t xml:space="preserve">Свидетельские показания не могут служить основанием для установления причинной связи травмы (контузии, ранения, увечья) с исполнением служебных обязанностей, пребыванием на фронте.</w:t>
      </w:r>
    </w:p>
    <w:p>
      <w:pPr>
        <w:spacing w:after="60"/>
        <w:ind w:firstLine="567"/>
        <w:jc w:val="both"/>
      </w:pPr>
      <w:r>
        <w:rPr>
          <w:rFonts w:ascii="Arial" w:cs="Arial" w:eastAsia="Arial" w:hAnsi="Arial"/>
          <w:sz w:val="22"/>
          <w:szCs w:val="22"/>
        </w:rPr>
        <w:t xml:space="preserve">69. При определении причинной связи заболеваний лицам рядового и начальствующего состава ВВК принимаются постановления следующего содержания:</w:t>
      </w:r>
    </w:p>
    <w:p>
      <w:pPr>
        <w:spacing w:after="60"/>
        <w:ind w:firstLine="567"/>
        <w:jc w:val="both"/>
      </w:pPr>
      <w:r>
        <w:rPr>
          <w:rFonts w:ascii="Arial" w:cs="Arial" w:eastAsia="Arial" w:hAnsi="Arial"/>
          <w:sz w:val="22"/>
          <w:szCs w:val="22"/>
        </w:rPr>
        <w:t xml:space="preserve">а) "Заболевание, да, получено в период прохождения службы в правоохранительных органах" - если оно возникло у освидетельствуемого в период службы в правоохранительных органах или когда заболевание, возникшее до службы, в период службы достигло такой степени, которая ограничивает годность или приводит к негодности к службе в правоохранительных органах (в том числе и временной).</w:t>
      </w:r>
    </w:p>
    <w:p>
      <w:pPr>
        <w:spacing w:after="60"/>
        <w:ind w:firstLine="567"/>
        <w:jc w:val="both"/>
      </w:pPr>
      <w:r>
        <w:rPr>
          <w:rFonts w:ascii="Arial" w:cs="Arial" w:eastAsia="Arial" w:hAnsi="Arial"/>
          <w:sz w:val="22"/>
          <w:szCs w:val="22"/>
        </w:rPr>
        <w:t xml:space="preserve">Сюда же относятся случаи, когда на фоне последствий травмы, ранения, увечья, имевших место до приема на службу в правоохранительные органы, в период прохождения службы развились патологические изменения, которые обусловливают ограниченную годность или негодность к службе (в том числе и временную).</w:t>
      </w:r>
    </w:p>
    <w:p>
      <w:pPr>
        <w:spacing w:after="60"/>
        <w:ind w:firstLine="567"/>
        <w:jc w:val="both"/>
      </w:pPr>
      <w:r>
        <w:rPr>
          <w:rFonts w:ascii="Arial" w:cs="Arial" w:eastAsia="Arial" w:hAnsi="Arial"/>
          <w:sz w:val="22"/>
          <w:szCs w:val="22"/>
        </w:rPr>
        <w:t xml:space="preserve">В такой же формулировке следует принимать постановления при медицинском освидетельствовании лиц рядового и начальствующего состава по последствиям травм (контузий, ранений, увечий), полученных ими в период службы в правоохранительных органах, когда документы об обстоятельствах их получения на момент освидетельствования отсутствуют;</w:t>
      </w:r>
    </w:p>
    <w:p>
      <w:pPr>
        <w:spacing w:after="60"/>
        <w:ind w:firstLine="567"/>
        <w:jc w:val="both"/>
      </w:pPr>
      <w:r>
        <w:rPr>
          <w:rFonts w:ascii="Arial" w:cs="Arial" w:eastAsia="Arial" w:hAnsi="Arial"/>
          <w:sz w:val="22"/>
          <w:szCs w:val="22"/>
        </w:rPr>
        <w:t xml:space="preserve">б) "Заболевание, нет, не связано со службой в правоохранительных органах" - если оно возникло у освидетельствуемого до поступления на службу в правоохранительные органы и служба в правоохранительных органах не оказала влияния на уже имевшееся заболевание и годность к службе.</w:t>
      </w:r>
    </w:p>
    <w:p>
      <w:pPr>
        <w:spacing w:after="60"/>
        <w:ind w:firstLine="567"/>
        <w:jc w:val="both"/>
      </w:pPr>
      <w:r>
        <w:rPr>
          <w:rFonts w:ascii="Arial" w:cs="Arial" w:eastAsia="Arial" w:hAnsi="Arial"/>
          <w:sz w:val="22"/>
          <w:szCs w:val="22"/>
        </w:rPr>
        <w:t xml:space="preserve">70. При определении причинной связи травм, контузий, ранений, увечий лицам рядового и начальствующего состава ВВК принимаются постановления следующего содержания:</w:t>
      </w:r>
    </w:p>
    <w:p>
      <w:pPr>
        <w:spacing w:after="60"/>
        <w:ind w:firstLine="567"/>
        <w:jc w:val="both"/>
      </w:pPr>
      <w:r>
        <w:rPr>
          <w:rFonts w:ascii="Arial" w:cs="Arial" w:eastAsia="Arial" w:hAnsi="Arial"/>
          <w:sz w:val="22"/>
          <w:szCs w:val="22"/>
        </w:rPr>
        <w:t xml:space="preserve">а) "Травма (контузия, ранение, увечье), да, получена при исполнении обязанностей военной службы" - в случаях, предусмотренных соответствующими действующими приказами правоохранительных органов;</w:t>
      </w:r>
    </w:p>
    <w:p>
      <w:pPr>
        <w:spacing w:after="60"/>
        <w:ind w:firstLine="567"/>
        <w:jc w:val="both"/>
      </w:pPr>
      <w:r>
        <w:rPr>
          <w:rFonts w:ascii="Arial" w:cs="Arial" w:eastAsia="Arial" w:hAnsi="Arial"/>
          <w:sz w:val="22"/>
          <w:szCs w:val="22"/>
        </w:rPr>
        <w:t xml:space="preserve">б) "Травма (контузия, ранение, увечье), да, получена при исполнении служебных обязанностей" - если травма (контузия, ранение, увечье) получено освидетельствуемым в мирное время или в военное время в период службы в правоохранительных органах при исполнении обязанностей, предусмотренных уставами, приказами, наставлениями и инструкциями, а также при совершении каких-либо действий по охране общественного порядка или в интересах правоохранительного органа;</w:t>
      </w:r>
    </w:p>
    <w:p>
      <w:pPr>
        <w:spacing w:after="60"/>
        <w:ind w:firstLine="567"/>
        <w:jc w:val="both"/>
      </w:pPr>
      <w:r>
        <w:rPr>
          <w:rFonts w:ascii="Arial" w:cs="Arial" w:eastAsia="Arial" w:hAnsi="Arial"/>
          <w:sz w:val="22"/>
          <w:szCs w:val="22"/>
        </w:rPr>
        <w:t xml:space="preserve">в) "Травма (контузия, ранение, увечье), да, получена при исполнении служебных обязанностей" - в случаях, когда травма (контузия, ранение, увечье) освидетельствуемым получено:</w:t>
      </w:r>
    </w:p>
    <w:p>
      <w:pPr>
        <w:spacing w:after="60"/>
        <w:ind w:firstLine="567"/>
        <w:jc w:val="both"/>
      </w:pPr>
      <w:r>
        <w:rPr>
          <w:rFonts w:ascii="Arial" w:cs="Arial" w:eastAsia="Arial" w:hAnsi="Arial"/>
          <w:sz w:val="22"/>
          <w:szCs w:val="22"/>
        </w:rPr>
        <w:t xml:space="preserve">- в пути следования на службу или со службы, при следовании в командировку, служебных поездках во время командировки и возвращении к месту службы;</w:t>
      </w:r>
    </w:p>
    <w:p>
      <w:pPr>
        <w:spacing w:after="60"/>
        <w:ind w:firstLine="567"/>
        <w:jc w:val="both"/>
      </w:pPr>
      <w:r>
        <w:rPr>
          <w:rFonts w:ascii="Arial" w:cs="Arial" w:eastAsia="Arial" w:hAnsi="Arial"/>
          <w:sz w:val="22"/>
          <w:szCs w:val="22"/>
        </w:rPr>
        <w:t xml:space="preserve">- на территории правоохранительного органа или в ином месте работы (занятий) в течение рабочего (учебного) времени, включая и установленные перерывы, если при этом пострадавшим не были нарушены требования уставов, приказов, наставлений и инструкций;</w:t>
      </w:r>
    </w:p>
    <w:p>
      <w:pPr>
        <w:spacing w:after="60"/>
        <w:ind w:firstLine="567"/>
        <w:jc w:val="both"/>
      </w:pPr>
      <w:r>
        <w:rPr>
          <w:rFonts w:ascii="Arial" w:cs="Arial" w:eastAsia="Arial" w:hAnsi="Arial"/>
          <w:sz w:val="22"/>
          <w:szCs w:val="22"/>
        </w:rPr>
        <w:t xml:space="preserve">- вне территории правоохранительного органа, если нахождение там соответствовало обязанностям лица рядового и начальствующего состава и распорядку дня или он был направлен туда по приказанию руководства правоохранительного органа;</w:t>
      </w:r>
    </w:p>
    <w:p>
      <w:pPr>
        <w:spacing w:after="60"/>
        <w:ind w:firstLine="567"/>
        <w:jc w:val="both"/>
      </w:pPr>
      <w:r>
        <w:rPr>
          <w:rFonts w:ascii="Arial" w:cs="Arial" w:eastAsia="Arial" w:hAnsi="Arial"/>
          <w:sz w:val="22"/>
          <w:szCs w:val="22"/>
        </w:rPr>
        <w:t xml:space="preserve">- при выполнении государственных или общественных обязанностей;</w:t>
      </w:r>
    </w:p>
    <w:p>
      <w:pPr>
        <w:spacing w:after="60"/>
        <w:ind w:firstLine="567"/>
        <w:jc w:val="both"/>
      </w:pPr>
      <w:r>
        <w:rPr>
          <w:rFonts w:ascii="Arial" w:cs="Arial" w:eastAsia="Arial" w:hAnsi="Arial"/>
          <w:sz w:val="22"/>
          <w:szCs w:val="22"/>
        </w:rPr>
        <w:t xml:space="preserve">- при выполнении служебного долга по охране государственной собственности, спасению человеческой жизни, поддержанию установленной дисциплины и охране общественного правопорядка;</w:t>
      </w:r>
    </w:p>
    <w:p>
      <w:pPr>
        <w:spacing w:after="60"/>
        <w:ind w:firstLine="567"/>
        <w:jc w:val="both"/>
      </w:pPr>
      <w:r>
        <w:rPr>
          <w:rFonts w:ascii="Arial" w:cs="Arial" w:eastAsia="Arial" w:hAnsi="Arial"/>
          <w:sz w:val="22"/>
          <w:szCs w:val="22"/>
        </w:rPr>
        <w:t xml:space="preserve">- в связи с выполнением донорских функций;</w:t>
      </w:r>
    </w:p>
    <w:p>
      <w:pPr>
        <w:spacing w:after="60"/>
        <w:ind w:firstLine="567"/>
        <w:jc w:val="both"/>
      </w:pPr>
      <w:r>
        <w:rPr>
          <w:rFonts w:ascii="Arial" w:cs="Arial" w:eastAsia="Arial" w:hAnsi="Arial"/>
          <w:sz w:val="22"/>
          <w:szCs w:val="22"/>
        </w:rPr>
        <w:t xml:space="preserve">- при инфицировании во время работы в эпидемическом очаге особо опасных инфекций (травма - инфекция и ее последствия, да, получены при исполнении служебных обязанностей);</w:t>
      </w:r>
    </w:p>
    <w:p>
      <w:pPr>
        <w:spacing w:after="60"/>
        <w:ind w:firstLine="567"/>
        <w:jc w:val="both"/>
      </w:pPr>
      <w:r>
        <w:rPr>
          <w:rFonts w:ascii="Arial" w:cs="Arial" w:eastAsia="Arial" w:hAnsi="Arial"/>
          <w:sz w:val="22"/>
          <w:szCs w:val="22"/>
        </w:rPr>
        <w:t xml:space="preserve">- при ожогах и обморожениях при выполнении служебных обязанностей;</w:t>
      </w:r>
    </w:p>
    <w:p>
      <w:pPr>
        <w:spacing w:after="60"/>
        <w:ind w:firstLine="567"/>
        <w:jc w:val="both"/>
      </w:pPr>
      <w:r>
        <w:rPr>
          <w:rFonts w:ascii="Arial" w:cs="Arial" w:eastAsia="Arial" w:hAnsi="Arial"/>
          <w:sz w:val="22"/>
          <w:szCs w:val="22"/>
        </w:rPr>
        <w:t xml:space="preserve">- при поражениях, обусловленных воздействием радиоактивных веществ (РВ), других источников ионизирующих излучений, компонентов ракетного топлива (КРТ), источников электромагнитных полей (ЭМП), а также токсических веществ, возникающих в связи с исполнением служебных обязанностей (травма - лучевое воздействие, да, получена при исполнении служебных обязанностей);</w:t>
      </w:r>
    </w:p>
    <w:p>
      <w:pPr>
        <w:spacing w:after="60"/>
        <w:ind w:firstLine="567"/>
        <w:jc w:val="both"/>
      </w:pPr>
      <w:r>
        <w:rPr>
          <w:rFonts w:ascii="Arial" w:cs="Arial" w:eastAsia="Arial" w:hAnsi="Arial"/>
          <w:sz w:val="22"/>
          <w:szCs w:val="22"/>
        </w:rPr>
        <w:t xml:space="preserve">г) "Травма (контузия, ранение увечье) получена вследствие несчастного случая, нет, не связанного с исполнением служебных обязанностей" - если травма, (контузия, ранение, увечье) получено освидетельствуемым в период службы в правоохранительных органах, но при обстоятельствах, не связанных с исполнением обязанностей, указанных в подпункте "в" пункта 70 </w:t>
      </w:r>
      <w:hyperlink w:history="1" r:id="rId3zuohipkbkoimtuyjgsyw">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Травму (контузию, ранение, увечье) следует считать не связанной с исполнением служебных обязанностей, если она получена освидетельствуемым вследствие совершения им правонарушения или причинено им умышленно, что установлено результатами служебной проверки, дознания и следствия;</w:t>
      </w:r>
    </w:p>
    <w:p>
      <w:pPr>
        <w:spacing w:after="60"/>
        <w:ind w:firstLine="567"/>
        <w:jc w:val="both"/>
      </w:pPr>
      <w:r>
        <w:rPr>
          <w:rFonts w:ascii="Arial" w:cs="Arial" w:eastAsia="Arial" w:hAnsi="Arial"/>
          <w:sz w:val="22"/>
          <w:szCs w:val="22"/>
        </w:rPr>
        <w:t xml:space="preserve">д) "Травма (контузия, ранение, увечье), нет, не связано со службой в правоохранительных органах" - если травма (контузия, ранение, увечье) получена лицом рядового и начальствующего состава до поступления на службу в правоохранительные органы и служба не оказала влияния на ухудшение состояния его здоровья.</w:t>
      </w:r>
    </w:p>
    <w:p>
      <w:pPr>
        <w:spacing w:after="60"/>
        <w:ind w:firstLine="567"/>
        <w:jc w:val="both"/>
      </w:pPr>
      <w:r>
        <w:rPr>
          <w:rFonts w:ascii="Arial" w:cs="Arial" w:eastAsia="Arial" w:hAnsi="Arial"/>
          <w:sz w:val="22"/>
          <w:szCs w:val="22"/>
        </w:rPr>
        <w:t xml:space="preserve">71. Постановления ВВК, указанные в подпункте "а" пункта 69 и подпункте "а" пункта 70 настоящего Положения, принимаются на основании справок кадрового аппарата об обстоятельствах получения травмы (контузии, ранения, увечья), справок медицинской службы о нахождении на излечении в организациях здравоохранения (стационарах, госпиталях) по поводу травмы (контузии, ранения, увечья) или заболевания, а также свидетельства о болезни или справки ВВК, амбулаторных карт, историй болезни организаций здравоохранения или выписок из них.</w:t>
      </w:r>
    </w:p>
    <w:p>
      <w:pPr>
        <w:spacing w:after="60"/>
        <w:ind w:firstLine="567"/>
        <w:jc w:val="both"/>
      </w:pPr>
      <w:r>
        <w:rPr>
          <w:rFonts w:ascii="Arial" w:cs="Arial" w:eastAsia="Arial" w:hAnsi="Arial"/>
          <w:sz w:val="22"/>
          <w:szCs w:val="22"/>
        </w:rPr>
        <w:t xml:space="preserve">72. Постановления ВВК о причинной связи заболеваний, травмы (контузии, ранения, увечья), полученных лицами рядового и начальствующего состава в период прохождения ими действительной военной службы, принимаются в формулировках, предусмотренных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73. Постановление ВВК о причинной связи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 наряду с другими постановлениями записывается в акт медицинского освидетельствования (</w:t>
      </w:r>
      <w:hyperlink w:history="1" r:id="rIdry8wnyaqw9b27tuku4odo">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 свидетельство о болезни (</w:t>
      </w:r>
      <w:hyperlink w:history="1" r:id="rIdqbi3j9i_kxzgqcx6uej_a">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справку (</w:t>
      </w:r>
      <w:hyperlink w:history="1" r:id="rIdqvj-_llqpz1m50i3g_heh">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книгу протоколов заседаний военно-врачебной комиссии (</w:t>
      </w:r>
      <w:hyperlink w:history="1" r:id="rIdqkxo_0x6-rztietyjpkm-">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и в медицинскую карту (медицинскую книжку) освидетельствуемого с обязательной ссылкой на документ, подтверждающий обстоятельства получения травмы (контузии, ранения, увечья).</w:t>
      </w:r>
    </w:p>
    <w:p>
      <w:pPr>
        <w:spacing w:after="60"/>
        <w:ind w:firstLine="567"/>
        <w:jc w:val="both"/>
      </w:pPr>
      <w:r>
        <w:rPr>
          <w:rFonts w:ascii="Arial" w:cs="Arial" w:eastAsia="Arial" w:hAnsi="Arial"/>
          <w:sz w:val="22"/>
          <w:szCs w:val="22"/>
        </w:rPr>
        <w:t xml:space="preserve">74. При медицинском освидетельствовании лиц рядового и начальствующего состава, у которых наряду с заболеваниями имеются также последствия травмы (контузии, ранения, увечья), ВВК принимают раздельно постановления об их причинной связи в формулировках, предусмотренных пунктами 69 и 70 </w:t>
      </w:r>
      <w:hyperlink w:history="1" r:id="rIdbvzvfssz6-hujceojgz_f">
        <w:r>
          <w:rPr>
            <w:rFonts w:ascii="Arial" w:cs="Arial" w:eastAsia="Arial" w:hAnsi="Arial"/>
            <w:color w:val="1D4ED8"/>
            <w:sz w:val="22"/>
            <w:szCs w:val="22"/>
            <w:u w:val="single"/>
          </w:rPr>
          <w:t xml:space="preserve">главы 5</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75. Если у освидетельствуемого выявлено несколько заболеваний или травм (контузий, ранений, увечий) или их последствий, возникших (полученных) при различных обстоятельствах, то и постановления об их причинной связи принимаются ВВК раздельно в зависимости от обстоятельств возникновения (получения).</w:t>
      </w:r>
    </w:p>
    <w:p>
      <w:pPr>
        <w:spacing w:after="60"/>
        <w:ind w:firstLine="567"/>
        <w:jc w:val="both"/>
      </w:pPr>
      <w:r>
        <w:rPr>
          <w:rFonts w:ascii="Arial" w:cs="Arial" w:eastAsia="Arial" w:hAnsi="Arial"/>
          <w:sz w:val="22"/>
          <w:szCs w:val="22"/>
        </w:rPr>
        <w:t xml:space="preserve">76. При медицинском освидетельствовании лиц рядового и начальствующего состава, находящихся под следствием, постановление о причинной связи заболевания (ранения, контузии, травмы, увечья) не принимается. Если следствие прекращено, этот вопрос решается в обычном порядке. Для принятия постановления о причинной связи травмы (контузии, ранения, увечья) ВВК должна использовать заключение кадрового аппарата правоохранительного органа.</w:t>
      </w:r>
    </w:p>
    <w:p>
      <w:pPr>
        <w:spacing w:after="60"/>
        <w:ind w:firstLine="567"/>
        <w:jc w:val="both"/>
      </w:pPr>
      <w:r>
        <w:rPr>
          <w:rFonts w:ascii="Arial" w:cs="Arial" w:eastAsia="Arial" w:hAnsi="Arial"/>
          <w:sz w:val="22"/>
          <w:szCs w:val="22"/>
        </w:rPr>
        <w:t xml:space="preserve">77. В свидетельстве о болезни (</w:t>
      </w:r>
      <w:hyperlink w:history="1" r:id="rIdq7xjcpgcvdpeotenvnzvh">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на лиц рядового и начальствующего состава и военнослужащих излагаются обстоятельства получения травмы (контузии, ранения, увечья), с обязательным указанием документов, на основании которых сделана эта запись, приводятся данные объективного исследования последствий травмы (контузии, ранения, увечья), а также наряду с другими выявленными заболеваниями указывается полностью диагноз этих последствий.</w:t>
      </w:r>
    </w:p>
    <w:p>
      <w:pPr>
        <w:spacing w:after="60"/>
        <w:ind w:firstLine="567"/>
        <w:jc w:val="both"/>
      </w:pPr>
      <w:r>
        <w:rPr>
          <w:rFonts w:ascii="Arial" w:cs="Arial" w:eastAsia="Arial" w:hAnsi="Arial"/>
          <w:sz w:val="22"/>
          <w:szCs w:val="22"/>
        </w:rPr>
        <w:t xml:space="preserve">При наличии документов, подтверждающих факт и обстоятельства получения травмы (контузии, ранения, увечья), независимо от того, ограничивают или не ограничивают ее последствия годность освидетельствуемого к дальнейшей службе, постановление ВВК о причинной связи травмы (контузии, ранения, увечья) записывается в свидетельство о болезни, а также в справку.</w:t>
      </w:r>
    </w:p>
    <w:p>
      <w:pPr>
        <w:spacing w:after="200" w:before="200"/>
        <w:jc w:val="center"/>
      </w:pPr>
      <w:r>
        <w:rPr>
          <w:rFonts w:ascii="Arial" w:cs="Arial" w:eastAsia="Arial" w:hAnsi="Arial"/>
          <w:b/>
          <w:bCs/>
          <w:sz w:val="22"/>
          <w:szCs w:val="22"/>
        </w:rPr>
        <w:t xml:space="preserve">Глава 6. Оформление постановлений военно-врачебных комиссий</w:t>
      </w:r>
    </w:p>
    <w:p>
      <w:pPr>
        <w:spacing w:after="60"/>
        <w:ind w:firstLine="567"/>
        <w:jc w:val="both"/>
      </w:pPr>
      <w:r>
        <w:rPr>
          <w:rFonts w:ascii="Arial" w:cs="Arial" w:eastAsia="Arial" w:hAnsi="Arial"/>
          <w:sz w:val="22"/>
          <w:szCs w:val="22"/>
        </w:rPr>
        <w:t xml:space="preserve">78. Сведения об освидетельствуемых, состоянии их здоровья и постановления ВВК записываются:</w:t>
      </w:r>
    </w:p>
    <w:p>
      <w:pPr>
        <w:spacing w:after="60"/>
        <w:ind w:firstLine="567"/>
        <w:jc w:val="both"/>
      </w:pPr>
      <w:r>
        <w:rPr>
          <w:rFonts w:ascii="Arial" w:cs="Arial" w:eastAsia="Arial" w:hAnsi="Arial"/>
          <w:sz w:val="22"/>
          <w:szCs w:val="22"/>
        </w:rPr>
        <w:t xml:space="preserve">а) на лиц впервые принимаемых на службу в правоохранительные органы - в акт медицинского освидетельствования (</w:t>
      </w:r>
      <w:hyperlink w:history="1" r:id="rIdfek-z5klvzila6x3clshd">
        <w:r>
          <w:rPr>
            <w:rFonts w:ascii="Arial" w:cs="Arial" w:eastAsia="Arial" w:hAnsi="Arial"/>
            <w:color w:val="1D4ED8"/>
            <w:sz w:val="22"/>
            <w:szCs w:val="22"/>
            <w:u w:val="single"/>
          </w:rPr>
          <w:t xml:space="preserve">приложение 7</w:t>
        </w:r>
      </w:hyperlink>
      <w:r>
        <w:rPr>
          <w:rFonts w:ascii="Arial" w:cs="Arial" w:eastAsia="Arial" w:hAnsi="Arial"/>
          <w:sz w:val="22"/>
          <w:szCs w:val="22"/>
        </w:rPr>
        <w:t xml:space="preserve">), в книгу протоколов заседаний ВВК (</w:t>
      </w:r>
      <w:hyperlink w:history="1" r:id="rIdnwloaqu3azfjclca0xvrl">
        <w:r>
          <w:rPr>
            <w:rFonts w:ascii="Arial" w:cs="Arial" w:eastAsia="Arial" w:hAnsi="Arial"/>
            <w:color w:val="1D4ED8"/>
            <w:sz w:val="22"/>
            <w:szCs w:val="22"/>
            <w:u w:val="single"/>
          </w:rPr>
          <w:t xml:space="preserve">приложение 13</w:t>
        </w:r>
      </w:hyperlink>
      <w:r>
        <w:rPr>
          <w:rFonts w:ascii="Arial" w:cs="Arial" w:eastAsia="Arial" w:hAnsi="Arial"/>
          <w:sz w:val="22"/>
          <w:szCs w:val="22"/>
        </w:rPr>
        <w:t xml:space="preserve">) и в справку (</w:t>
      </w:r>
      <w:hyperlink w:history="1" r:id="rIdx9etz4wo8n2uzqjogpetu">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б) на лиц рядового и начальствующего состава - в акт медицинского освидетельствования, в книгу протоколов заседаний ВВК, в справку или свидетельство о болезни (</w:t>
      </w:r>
      <w:hyperlink w:history="1" r:id="rId3rs8etiy8tuohgph4cqxz">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а на лиц начальствующего состава, выезжающих в зарубежную страну с жарким климатом (</w:t>
      </w:r>
      <w:hyperlink w:history="1" r:id="rId8wx1wr2_f4w87glhwgp8m">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 и в медицинскую карту (медицинскую книжку);</w:t>
      </w:r>
    </w:p>
    <w:p>
      <w:pPr>
        <w:spacing w:after="60"/>
        <w:ind w:firstLine="567"/>
        <w:jc w:val="both"/>
      </w:pPr>
      <w:r>
        <w:rPr>
          <w:rFonts w:ascii="Arial" w:cs="Arial" w:eastAsia="Arial" w:hAnsi="Arial"/>
          <w:sz w:val="22"/>
          <w:szCs w:val="22"/>
        </w:rPr>
        <w:t xml:space="preserve">в) на кандидатов, поступающих на дневное обучение в учебные заведения правоохранительных органов, из числа:</w:t>
      </w:r>
    </w:p>
    <w:p>
      <w:pPr>
        <w:spacing w:after="60"/>
        <w:ind w:firstLine="567"/>
        <w:jc w:val="both"/>
      </w:pPr>
      <w:r>
        <w:rPr>
          <w:rFonts w:ascii="Arial" w:cs="Arial" w:eastAsia="Arial" w:hAnsi="Arial"/>
          <w:sz w:val="22"/>
          <w:szCs w:val="22"/>
        </w:rPr>
        <w:t xml:space="preserve">- гражданских лиц - в карту медицинского освидетельствования поступающего в учебное заведение (</w:t>
      </w:r>
      <w:hyperlink w:history="1" r:id="rIdrv5kp4htee8tuynrsooa3">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 при первичном медицинском освидетельствовании - в справку и книгу протоколов заседаний ВВК;</w:t>
      </w:r>
    </w:p>
    <w:p>
      <w:pPr>
        <w:spacing w:after="60"/>
        <w:ind w:firstLine="567"/>
        <w:jc w:val="both"/>
      </w:pPr>
      <w:r>
        <w:rPr>
          <w:rFonts w:ascii="Arial" w:cs="Arial" w:eastAsia="Arial" w:hAnsi="Arial"/>
          <w:sz w:val="22"/>
          <w:szCs w:val="22"/>
        </w:rPr>
        <w:t xml:space="preserve">- лиц рядового и начальствующего состава - в карту медицинского освидетельствования поступающего в учебное заведение, при первичном медицинском освидетельствовании в справку (</w:t>
      </w:r>
      <w:hyperlink w:history="1" r:id="rIdqavwjaehinqo97r8lyuek">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книгу протоколов заседаний и в медицинскую карту (медицинскую книжку);</w:t>
      </w:r>
    </w:p>
    <w:p>
      <w:pPr>
        <w:spacing w:after="60"/>
        <w:ind w:firstLine="567"/>
        <w:jc w:val="both"/>
      </w:pPr>
      <w:r>
        <w:rPr>
          <w:rFonts w:ascii="Arial" w:cs="Arial" w:eastAsia="Arial" w:hAnsi="Arial"/>
          <w:sz w:val="22"/>
          <w:szCs w:val="22"/>
        </w:rPr>
        <w:t xml:space="preserve">г) на кандидатов, поступающих в адъюнктуру и на заочное обучение в высшие учебные заведения правоохранительных органов Кыргызской Республики, - в акт медицинского освидетельствования, в справку (</w:t>
      </w:r>
      <w:hyperlink w:history="1" r:id="rId_pejcx0ata7ycpj_heo-z">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в книгу протоколов заседаний и в медицинскую карту (медицинскую книжку);</w:t>
      </w:r>
    </w:p>
    <w:p>
      <w:pPr>
        <w:spacing w:after="60"/>
        <w:ind w:firstLine="567"/>
        <w:jc w:val="both"/>
      </w:pPr>
      <w:r>
        <w:rPr>
          <w:rFonts w:ascii="Arial" w:cs="Arial" w:eastAsia="Arial" w:hAnsi="Arial"/>
          <w:sz w:val="22"/>
          <w:szCs w:val="22"/>
        </w:rPr>
        <w:t xml:space="preserve">д) на рабочих и служащих правоохранительных органов и членов семей лиц рядового и начальствующего состава - в акт медицинского освидетельствования, в книгу протоколов заседаний, в справку (</w:t>
      </w:r>
      <w:hyperlink w:history="1" r:id="rIdzcmvzxjqih1nre2k4ruwk">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или в справку о состоянии здоровья лица, выезжающего в зарубежную страну с жарким климатом (</w:t>
      </w:r>
      <w:hyperlink w:history="1" r:id="rIdtc5ccufxsgbh_r_dulcau">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или в свидетельство о болезни и в медицинскую карту.</w:t>
      </w:r>
    </w:p>
    <w:p>
      <w:pPr>
        <w:spacing w:after="60"/>
        <w:ind w:firstLine="567"/>
        <w:jc w:val="both"/>
      </w:pPr>
      <w:r>
        <w:rPr>
          <w:rFonts w:ascii="Arial" w:cs="Arial" w:eastAsia="Arial" w:hAnsi="Arial"/>
          <w:sz w:val="22"/>
          <w:szCs w:val="22"/>
        </w:rPr>
        <w:t xml:space="preserve">79. При медицинском освидетельствовании лиц, находящихся в стационаре, составляется эпикриз в ВВК (по форме свидетельства о болезни) и ее постановление записывается в истории болезни.</w:t>
      </w:r>
    </w:p>
    <w:p>
      <w:pPr>
        <w:spacing w:after="60"/>
        <w:ind w:firstLine="567"/>
        <w:jc w:val="both"/>
      </w:pPr>
      <w:r>
        <w:rPr>
          <w:rFonts w:ascii="Arial" w:cs="Arial" w:eastAsia="Arial" w:hAnsi="Arial"/>
          <w:sz w:val="22"/>
          <w:szCs w:val="22"/>
        </w:rPr>
        <w:t xml:space="preserve">80. На каждого освидетельствуемого (за исключением поступающих на дневное обучение) составляется акт медицинского освидетельствования в порядке, предусмотренным пунктом 16 </w:t>
      </w:r>
      <w:hyperlink w:history="1" r:id="rIdqyf0bs1olxn32g7qlzz0u">
        <w:r>
          <w:rPr>
            <w:rFonts w:ascii="Arial" w:cs="Arial" w:eastAsia="Arial" w:hAnsi="Arial"/>
            <w:color w:val="1D4ED8"/>
            <w:sz w:val="22"/>
            <w:szCs w:val="22"/>
            <w:u w:val="single"/>
          </w:rPr>
          <w:t xml:space="preserve">главы 1</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В акте медицинского освидетельствования ВВК должна отразить анамнестические, объективные данные о состоянии здоровья освидетельствуемого, результаты обследования врачами-специалистами, лабораторные и другие специальные исследования, в том числе результаты психодиагностического обследования (при наличии Центра психофизиологической диагностики), а также постановление комиссии.</w:t>
      </w:r>
    </w:p>
    <w:p>
      <w:pPr>
        <w:spacing w:after="60"/>
        <w:ind w:firstLine="567"/>
        <w:jc w:val="both"/>
      </w:pPr>
      <w:r>
        <w:rPr>
          <w:rFonts w:ascii="Arial" w:cs="Arial" w:eastAsia="Arial" w:hAnsi="Arial"/>
          <w:sz w:val="22"/>
          <w:szCs w:val="22"/>
        </w:rPr>
        <w:t xml:space="preserve">В разделе "Диагнозы заболеваний и их причинная связь" указывается основное, а затем сопутствующие заболевания и их причинная связь.</w:t>
      </w:r>
    </w:p>
    <w:p>
      <w:pPr>
        <w:spacing w:after="60"/>
        <w:ind w:firstLine="567"/>
        <w:jc w:val="both"/>
      </w:pPr>
      <w:r>
        <w:rPr>
          <w:rFonts w:ascii="Arial" w:cs="Arial" w:eastAsia="Arial" w:hAnsi="Arial"/>
          <w:sz w:val="22"/>
          <w:szCs w:val="22"/>
        </w:rPr>
        <w:t xml:space="preserve">В случае, когда у освидетельствуемого обнаружено заболевание, не препятствующее службе в правоохранительных органах, ВВК в своем постановлении также указывает диагноз заболевания и степень выраженности функциональных нарушений.</w:t>
      </w:r>
    </w:p>
    <w:p>
      <w:pPr>
        <w:spacing w:after="60"/>
        <w:ind w:firstLine="567"/>
        <w:jc w:val="both"/>
      </w:pPr>
      <w:r>
        <w:rPr>
          <w:rFonts w:ascii="Arial" w:cs="Arial" w:eastAsia="Arial" w:hAnsi="Arial"/>
          <w:sz w:val="22"/>
          <w:szCs w:val="22"/>
        </w:rPr>
        <w:t xml:space="preserve">81. На каждого освидетельствуемого заполняется алфавитная карточка (</w:t>
      </w:r>
      <w:hyperlink w:history="1" r:id="rIdat7zhus-d9gcrceudsx-3">
        <w:r>
          <w:rPr>
            <w:rFonts w:ascii="Arial" w:cs="Arial" w:eastAsia="Arial" w:hAnsi="Arial"/>
            <w:color w:val="1D4ED8"/>
            <w:sz w:val="22"/>
            <w:szCs w:val="22"/>
            <w:u w:val="single"/>
          </w:rPr>
          <w:t xml:space="preserve">приложение 16</w:t>
        </w:r>
      </w:hyperlink>
      <w:r>
        <w:rPr>
          <w:rFonts w:ascii="Arial" w:cs="Arial" w:eastAsia="Arial" w:hAnsi="Arial"/>
          <w:sz w:val="22"/>
          <w:szCs w:val="22"/>
        </w:rPr>
        <w:t xml:space="preserve">). При повторном медицинском освидетельствовании производится отметка в этой же алфавитной карточке.</w:t>
      </w:r>
    </w:p>
    <w:p>
      <w:pPr>
        <w:spacing w:after="60"/>
        <w:ind w:firstLine="567"/>
        <w:jc w:val="both"/>
      </w:pPr>
      <w:r>
        <w:rPr>
          <w:rFonts w:ascii="Arial" w:cs="Arial" w:eastAsia="Arial" w:hAnsi="Arial"/>
          <w:sz w:val="22"/>
          <w:szCs w:val="22"/>
        </w:rPr>
        <w:t xml:space="preserve">82. Книга протоколов заседаний ВВК ведется секретарями.</w:t>
      </w:r>
    </w:p>
    <w:p>
      <w:pPr>
        <w:spacing w:after="60"/>
        <w:ind w:firstLine="567"/>
        <w:jc w:val="both"/>
      </w:pPr>
      <w:r>
        <w:rPr>
          <w:rFonts w:ascii="Arial" w:cs="Arial" w:eastAsia="Arial" w:hAnsi="Arial"/>
          <w:sz w:val="22"/>
          <w:szCs w:val="22"/>
        </w:rPr>
        <w:t xml:space="preserve">Протокол заседания ВВК подписывается председателем, членами комиссии (не менее двух), принимавшими участие в заседании, и секретарем комиссии в день ее заседания.</w:t>
      </w:r>
    </w:p>
    <w:p>
      <w:pPr>
        <w:spacing w:after="60"/>
        <w:ind w:firstLine="567"/>
        <w:jc w:val="both"/>
      </w:pPr>
      <w:r>
        <w:rPr>
          <w:rFonts w:ascii="Arial" w:cs="Arial" w:eastAsia="Arial" w:hAnsi="Arial"/>
          <w:sz w:val="22"/>
          <w:szCs w:val="22"/>
        </w:rPr>
        <w:t xml:space="preserve">ВВК разрешается вести в книге протоколов краткие записи (паспортные данные, специальное или воинское звание, место службы, должность, кем направлен на медицинское освидетельствование, полностью диагноз и постановление ВВК), а на лиц рядового и начальствующего состава также и постановление о причинной связи заболевания (травмы, контузии, ранения, увечья) с пребыванием на фронте, прохождением службы в правоохранительных органах (прохождением военной службы), исполнением служебных обязанностей (исполнением обязанностей военной службы).</w:t>
      </w:r>
    </w:p>
    <w:p>
      <w:pPr>
        <w:spacing w:after="60"/>
        <w:ind w:firstLine="567"/>
        <w:jc w:val="both"/>
      </w:pPr>
      <w:r>
        <w:rPr>
          <w:rFonts w:ascii="Arial" w:cs="Arial" w:eastAsia="Arial" w:hAnsi="Arial"/>
          <w:sz w:val="22"/>
          <w:szCs w:val="22"/>
        </w:rPr>
        <w:t xml:space="preserve">ВВК правоохранительных органов при окончательном осмотре ниц, признанных здоровыми и годными к поступлению в учебное заведение, разрешается не описывать объективные данные, а указывать: "практически здоров"; обнаруженные дефекты, не ограничивающие годность к поступлению на учебу, описывать кратко и указывать диагноз. Для лиц, признанных негодными к поступлению на учебу, кратко указывать жалобы, анамнестические и объективные признаки заболевания или физические недостатки, обосновывающие диагноз и постановление. Кроме того, постановление комиссии на лиц рядового и начальствующего состава записывается в медицинскую карту освидетельствуемого и в карту медицинского освидетельствования поступающего на учебу. Все постановления ВВК заверяются подписями председателя, секретаря и скрепляются печатью ВВК.</w:t>
      </w:r>
    </w:p>
    <w:p>
      <w:pPr>
        <w:spacing w:after="60"/>
        <w:ind w:firstLine="567"/>
        <w:jc w:val="both"/>
      </w:pPr>
      <w:r>
        <w:rPr>
          <w:rFonts w:ascii="Arial" w:cs="Arial" w:eastAsia="Arial" w:hAnsi="Arial"/>
          <w:sz w:val="22"/>
          <w:szCs w:val="22"/>
        </w:rPr>
        <w:t xml:space="preserve">83. Штатные ВВК и нештатные территориальные ВВК ведут книгу протоколов заочных постановлений (</w:t>
      </w:r>
      <w:hyperlink w:history="1" r:id="rIde_mudeda9d1j3ldzcintt">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При рассмотрении свидетельства о болезни, справок, представляемых для контроля, утверждения или пересмотра постановлений в ВВК правоохранительных органов приложением к книге протоколов являются оставляемые в этих комиссиях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Указанные экземпляры свидетельств о болезни и справок хранятся в ВВК на правах книг протоколов.</w:t>
      </w:r>
    </w:p>
    <w:p>
      <w:pPr>
        <w:spacing w:after="60"/>
        <w:ind w:firstLine="567"/>
        <w:jc w:val="both"/>
      </w:pPr>
      <w:r>
        <w:rPr>
          <w:rFonts w:ascii="Arial" w:cs="Arial" w:eastAsia="Arial" w:hAnsi="Arial"/>
          <w:sz w:val="22"/>
          <w:szCs w:val="22"/>
        </w:rPr>
        <w:t xml:space="preserve">84. Сроки хранения медицинской и экспертной документации, образующейся в деятельности ВВК, определяются ведомственными актами правоохранительных органов.</w:t>
      </w:r>
    </w:p>
    <w:p>
      <w:pPr>
        <w:spacing w:after="60"/>
        <w:ind w:firstLine="567"/>
        <w:jc w:val="both"/>
      </w:pPr>
      <w:r>
        <w:rPr>
          <w:rFonts w:ascii="Arial" w:cs="Arial" w:eastAsia="Arial" w:hAnsi="Arial"/>
          <w:sz w:val="22"/>
          <w:szCs w:val="22"/>
        </w:rPr>
        <w:t xml:space="preserve">85. Постановление территориальной ВВК, не подлежащее утверждению (рассмотрению, контролю) центральной ВВК, оформляется в день медицинского освидетельствования и передается в кадровый аппарат не позднее 3 дней после медицинского освидетельствования. Свидетельства о болезни, справки (приложение </w:t>
      </w:r>
      <w:hyperlink w:history="1" r:id="rIdili57bw6mpiuii9tvrj-r">
        <w:r>
          <w:rPr>
            <w:rFonts w:ascii="Arial" w:cs="Arial" w:eastAsia="Arial" w:hAnsi="Arial"/>
            <w:color w:val="1D4ED8"/>
            <w:sz w:val="22"/>
            <w:szCs w:val="22"/>
            <w:u w:val="single"/>
          </w:rPr>
          <w:t xml:space="preserve">9</w:t>
        </w:r>
      </w:hyperlink>
      <w:r>
        <w:rPr>
          <w:rFonts w:ascii="Arial" w:cs="Arial" w:eastAsia="Arial" w:hAnsi="Arial"/>
          <w:sz w:val="22"/>
          <w:szCs w:val="22"/>
        </w:rPr>
        <w:t xml:space="preserve"> и </w:t>
      </w:r>
      <w:hyperlink w:history="1" r:id="rId0y-8_qzz7fe_54skthln7">
        <w:r>
          <w:rPr>
            <w:rFonts w:ascii="Arial" w:cs="Arial" w:eastAsia="Arial" w:hAnsi="Arial"/>
            <w:color w:val="1D4ED8"/>
            <w:sz w:val="22"/>
            <w:szCs w:val="22"/>
            <w:u w:val="single"/>
          </w:rPr>
          <w:t xml:space="preserve">10</w:t>
        </w:r>
      </w:hyperlink>
      <w:r>
        <w:rPr>
          <w:rFonts w:ascii="Arial" w:cs="Arial" w:eastAsia="Arial" w:hAnsi="Arial"/>
          <w:sz w:val="22"/>
          <w:szCs w:val="22"/>
        </w:rPr>
        <w:t xml:space="preserve">) с постановлениями, подлежащими утверждению (рассмотрению, контролю), направляются на утверждение (рассмотрение, контроль) в центральную ВВК не позднее 5 дней после медицинского освидетельствования. При этом в мирное время на лиц среднего, старшего и высшего начальствующего состава, не достигших предельное возраста состояния на службе и признанных негодными к дальнейшей службе, в центральную ВВК вместе со свидетельством о болезни представляются история болезни и медицинская карта (медицинская книжка).</w:t>
      </w:r>
    </w:p>
    <w:p>
      <w:pPr>
        <w:spacing w:after="60"/>
        <w:ind w:firstLine="567"/>
        <w:jc w:val="both"/>
      </w:pPr>
      <w:r>
        <w:rPr>
          <w:rFonts w:ascii="Arial" w:cs="Arial" w:eastAsia="Arial" w:hAnsi="Arial"/>
          <w:sz w:val="22"/>
          <w:szCs w:val="22"/>
        </w:rPr>
        <w:t xml:space="preserve">Свидетельство о болезни должно быть рассмотрено в центральной ВВК в течение двух дней с момента поступления, за исключением случаев, требующих уточнения данных свидетельства о болезни (запросы об обстоятельствах получения травмы, ранения, контузии, увечья, служебных характеристик, медицинских документов, вызов на очное медицинское освидетельствование в ВВК освидетельствованного и другие данные).</w:t>
      </w:r>
    </w:p>
    <w:p>
      <w:pPr>
        <w:spacing w:after="60"/>
        <w:ind w:firstLine="567"/>
        <w:jc w:val="both"/>
      </w:pPr>
      <w:r>
        <w:rPr>
          <w:rFonts w:ascii="Arial" w:cs="Arial" w:eastAsia="Arial" w:hAnsi="Arial"/>
          <w:sz w:val="22"/>
          <w:szCs w:val="22"/>
        </w:rPr>
        <w:t xml:space="preserve">Свидетельство о болезни на членов семей лиц высшего начальствующего состава, на которых принято постановление о наличии противопоказаний по состоянию здоровья к проживанию в том или ином районе страны или за рубежом, утверждает центральная ВВК.</w:t>
      </w:r>
    </w:p>
    <w:p>
      <w:pPr>
        <w:spacing w:after="60"/>
        <w:ind w:firstLine="567"/>
        <w:jc w:val="both"/>
      </w:pPr>
      <w:r>
        <w:rPr>
          <w:rFonts w:ascii="Arial" w:cs="Arial" w:eastAsia="Arial" w:hAnsi="Arial"/>
          <w:sz w:val="22"/>
          <w:szCs w:val="22"/>
        </w:rPr>
        <w:t xml:space="preserve">Свидетельство о болезни, справка с утвержденным постановлением не позднее чем через два дня после его утверждения (получения из центральной ВВК) передается в кадровый аппарат правоохранительного органа, где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2"/>
          <w:szCs w:val="22"/>
        </w:rPr>
        <w:t xml:space="preserve">86. ВВК, организациям здравоохранения и кадровым аппаратам в мирное время разрешается выдавать на руки освидетельствуемым свидетельства о болезни и справки о медицинском освидетельствовании.</w:t>
      </w:r>
    </w:p>
    <w:p>
      <w:pPr>
        <w:spacing w:after="60"/>
        <w:ind w:firstLine="567"/>
        <w:jc w:val="both"/>
      </w:pPr>
      <w:r>
        <w:rPr>
          <w:rFonts w:ascii="Arial" w:cs="Arial" w:eastAsia="Arial" w:hAnsi="Arial"/>
          <w:sz w:val="22"/>
          <w:szCs w:val="22"/>
        </w:rPr>
        <w:t xml:space="preserve">В военное время свидетельства о болезни и справки о медицинском освидетельствовании выдаются освидетельствованным в опечатанном виде или высылаются в кадровый аппарат правоохранительного органа, по направлению которого было проведено медицинское освидетельствование.</w:t>
      </w:r>
    </w:p>
    <w:p>
      <w:pPr>
        <w:spacing w:after="60"/>
        <w:ind w:firstLine="567"/>
        <w:jc w:val="both"/>
      </w:pPr>
      <w:r>
        <w:rPr>
          <w:rFonts w:ascii="Arial" w:cs="Arial" w:eastAsia="Arial" w:hAnsi="Arial"/>
          <w:sz w:val="22"/>
          <w:szCs w:val="22"/>
        </w:rPr>
        <w:t xml:space="preserve">87. На основании актов медицинского освидетельствования или историй болезни составляются справки и свидетельства о болезни.</w:t>
      </w:r>
    </w:p>
    <w:p>
      <w:pPr>
        <w:spacing w:after="60"/>
        <w:ind w:firstLine="567"/>
        <w:jc w:val="both"/>
      </w:pPr>
      <w:r>
        <w:rPr>
          <w:rFonts w:ascii="Arial" w:cs="Arial" w:eastAsia="Arial" w:hAnsi="Arial"/>
          <w:sz w:val="22"/>
          <w:szCs w:val="22"/>
        </w:rPr>
        <w:t xml:space="preserve">88. Свидетельство о болезни составляется в мирное и в военное время.</w:t>
      </w:r>
    </w:p>
    <w:p>
      <w:pPr>
        <w:spacing w:after="60"/>
        <w:ind w:firstLine="567"/>
        <w:jc w:val="both"/>
      </w:pPr>
      <w:r>
        <w:rPr>
          <w:rFonts w:ascii="Arial" w:cs="Arial" w:eastAsia="Arial" w:hAnsi="Arial"/>
          <w:sz w:val="22"/>
          <w:szCs w:val="22"/>
        </w:rPr>
        <w:t xml:space="preserve">В мирное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негодными к военной службе с исключением с воинского учета; негодными к военной службе в мирное время, ограниченно годными второй степени в военное время; годными к службе вне строя в мирное время, ограниченно годными первой степени в военное время; с переосвидетельствованием через 6 или 12 месяцев, нуждающихся в изменении места службы по состоянию здоровья; на курсантов и слушателей, признанных негодными к дальнейшему обучению;</w:t>
      </w:r>
    </w:p>
    <w:p>
      <w:pPr>
        <w:spacing w:after="60"/>
        <w:ind w:firstLine="567"/>
        <w:jc w:val="both"/>
      </w:pPr>
      <w:r>
        <w:rPr>
          <w:rFonts w:ascii="Arial" w:cs="Arial" w:eastAsia="Arial" w:hAnsi="Arial"/>
          <w:sz w:val="22"/>
          <w:szCs w:val="22"/>
        </w:rPr>
        <w:t xml:space="preserve">б) на бывших лиц среднего, старшего и высшего начальствующего состава в случаях, когда медицинское освидетельствование их проведено для установления годности к военной службе по состоянию здоровья на период фактического увольнения из правоохранительных органов (пункт 17 </w:t>
      </w:r>
      <w:hyperlink w:history="1" r:id="rId2a_8-iznfjn7f4mwm0prh">
        <w:r>
          <w:rPr>
            <w:rFonts w:ascii="Arial" w:cs="Arial" w:eastAsia="Arial" w:hAnsi="Arial"/>
            <w:color w:val="1D4ED8"/>
            <w:sz w:val="22"/>
            <w:szCs w:val="22"/>
            <w:u w:val="single"/>
          </w:rPr>
          <w:t xml:space="preserve">главы 4</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в) на лиц рядового и начальствующего состава и членов их семей при наличии у них медицинских противопоказаний к прохождению службы (проживанию) по состоянию здоровья в отдельных местностях Кыргызской Республики и за рубежом или необходимости членов семьи в длительном (более одного года) лечении, наблюдении в специализированных организациях здравоохранения, в обучении или воспитании в специальных учебных заведениях, а также в случае их нетранспортабельности (если реализация постановления ВВК влечет за собой перемещение лиц рядового и начальствующего состава к новому месту службы).</w:t>
      </w:r>
    </w:p>
    <w:p>
      <w:pPr>
        <w:spacing w:after="60"/>
        <w:ind w:firstLine="567"/>
        <w:jc w:val="both"/>
      </w:pPr>
      <w:r>
        <w:rPr>
          <w:rFonts w:ascii="Arial" w:cs="Arial" w:eastAsia="Arial" w:hAnsi="Arial"/>
          <w:sz w:val="22"/>
          <w:szCs w:val="22"/>
        </w:rPr>
        <w:t xml:space="preserve">В военное время:</w:t>
      </w:r>
    </w:p>
    <w:p>
      <w:pPr>
        <w:spacing w:after="60"/>
        <w:ind w:firstLine="567"/>
        <w:jc w:val="both"/>
      </w:pPr>
      <w:r>
        <w:rPr>
          <w:rFonts w:ascii="Arial" w:cs="Arial" w:eastAsia="Arial" w:hAnsi="Arial"/>
          <w:sz w:val="22"/>
          <w:szCs w:val="22"/>
        </w:rPr>
        <w:t xml:space="preserve">а) на всех лиц рядового и начальствующего состава, признанных негодными к военной службе с исключением с воинского учета, негодными к военной службе с медицинским переосвидетельствованием через 6 или 12 месяцев, ограниченно годными второй степени;</w:t>
      </w:r>
    </w:p>
    <w:p>
      <w:pPr>
        <w:spacing w:after="60"/>
        <w:ind w:firstLine="567"/>
        <w:jc w:val="both"/>
      </w:pPr>
      <w:r>
        <w:rPr>
          <w:rFonts w:ascii="Arial" w:cs="Arial" w:eastAsia="Arial" w:hAnsi="Arial"/>
          <w:sz w:val="22"/>
          <w:szCs w:val="22"/>
        </w:rPr>
        <w:t xml:space="preserve">б) на бывших лиц среднего, старшего и высшего начальствующего состава, признанных негодными к военной службе с исключением с воинского учета.</w:t>
      </w:r>
    </w:p>
    <w:p>
      <w:pPr>
        <w:spacing w:after="60"/>
        <w:ind w:firstLine="567"/>
        <w:jc w:val="both"/>
      </w:pPr>
      <w:r>
        <w:rPr>
          <w:rFonts w:ascii="Arial" w:cs="Arial" w:eastAsia="Arial" w:hAnsi="Arial"/>
          <w:sz w:val="22"/>
          <w:szCs w:val="22"/>
        </w:rPr>
        <w:t xml:space="preserve">89. Свидетельства о болезни в мирное время на лиц рядового и начальствующего состава, не достигших предельного возраста состояния на службе, не выслуживших установленных сроков службы, подписываются всем составом комиссии, участвующим в медицинском освидетельствовании.</w:t>
      </w:r>
    </w:p>
    <w:p>
      <w:pPr>
        <w:spacing w:after="60"/>
        <w:ind w:firstLine="567"/>
        <w:jc w:val="both"/>
      </w:pPr>
      <w:r>
        <w:rPr>
          <w:rFonts w:ascii="Arial" w:cs="Arial" w:eastAsia="Arial" w:hAnsi="Arial"/>
          <w:sz w:val="22"/>
          <w:szCs w:val="22"/>
        </w:rPr>
        <w:t xml:space="preserve">90. В свидетельстве о болезни на члена семьи лица рядового и начальствующего состава пункты, касающиеся прохождения службы и причинной связи заболевания, не заполняются. В пункте "Специальное или воинское звание" указывается отношение освидетельствуемого к главе семьи (жена, сын, дочь и прочее) и далее звание, фамилия, имя, отчество лица рядового и начальствующего состава.</w:t>
      </w:r>
    </w:p>
    <w:p>
      <w:pPr>
        <w:spacing w:after="60"/>
        <w:ind w:firstLine="567"/>
        <w:jc w:val="both"/>
      </w:pPr>
      <w:r>
        <w:rPr>
          <w:rFonts w:ascii="Arial" w:cs="Arial" w:eastAsia="Arial" w:hAnsi="Arial"/>
          <w:sz w:val="22"/>
          <w:szCs w:val="22"/>
        </w:rPr>
        <w:t xml:space="preserve">91. Свидетельство о болезни в мирное время составляется в четырех экземплярах (подлинник и три копии). Три экземпляра ВВК высылаются в соответствующий кадровый аппарат, а четвертый остается в делах ВВК.</w:t>
      </w:r>
    </w:p>
    <w:p>
      <w:pPr>
        <w:spacing w:after="60"/>
        <w:ind w:firstLine="567"/>
        <w:jc w:val="both"/>
      </w:pPr>
      <w:r>
        <w:rPr>
          <w:rFonts w:ascii="Arial" w:cs="Arial" w:eastAsia="Arial" w:hAnsi="Arial"/>
          <w:sz w:val="22"/>
          <w:szCs w:val="22"/>
        </w:rPr>
        <w:t xml:space="preserve">В случае направления территориальной ВВК свидетельства о болезни в центральную ВВК для рассмотрения и утверждения составляется дополнительный экземпляр свидетельства о болезни. После утверждения постановления 1, 2 и 3 экземпляры свидетельства о болезни высылаются в кадровый аппарат, четвертый экземпляр остается в делах ВВК, утвердившей постановление, пятый возвращается в ВВК, составившую свидетельство о болезни.</w:t>
      </w:r>
    </w:p>
    <w:p>
      <w:pPr>
        <w:spacing w:after="60"/>
        <w:ind w:firstLine="567"/>
        <w:jc w:val="both"/>
      </w:pPr>
      <w:r>
        <w:rPr>
          <w:rFonts w:ascii="Arial" w:cs="Arial" w:eastAsia="Arial" w:hAnsi="Arial"/>
          <w:sz w:val="22"/>
          <w:szCs w:val="22"/>
        </w:rPr>
        <w:t xml:space="preserve">В военное время свидетельство о болезни составляется в трех экземплярах.</w:t>
      </w:r>
    </w:p>
    <w:p>
      <w:pPr>
        <w:spacing w:after="60"/>
        <w:ind w:firstLine="567"/>
        <w:jc w:val="both"/>
      </w:pPr>
      <w:r>
        <w:rPr>
          <w:rFonts w:ascii="Arial" w:cs="Arial" w:eastAsia="Arial" w:hAnsi="Arial"/>
          <w:sz w:val="22"/>
          <w:szCs w:val="22"/>
        </w:rPr>
        <w:t xml:space="preserve">92. Акт медицинского освидетельствования и копия свидетельства о болезни подлежат хранению в архиве ВВК, проводившей медицинское освидетельствование.</w:t>
      </w:r>
    </w:p>
    <w:p>
      <w:pPr>
        <w:spacing w:after="60"/>
        <w:ind w:firstLine="567"/>
        <w:jc w:val="both"/>
      </w:pPr>
      <w:r>
        <w:rPr>
          <w:rFonts w:ascii="Arial" w:cs="Arial" w:eastAsia="Arial" w:hAnsi="Arial"/>
          <w:sz w:val="22"/>
          <w:szCs w:val="22"/>
        </w:rPr>
        <w:t xml:space="preserve">93. Свидетельство о болезни в мирное и военное время с неутвержденным постановлением ВВК возвращает в составившую его комиссию с изложением в постановлении мотивов, по которым оно не утверждено, и с необходимыми указаниями.</w:t>
      </w:r>
    </w:p>
    <w:p>
      <w:pPr>
        <w:spacing w:after="60"/>
        <w:ind w:firstLine="567"/>
        <w:jc w:val="both"/>
      </w:pPr>
      <w:r>
        <w:rPr>
          <w:rFonts w:ascii="Arial" w:cs="Arial" w:eastAsia="Arial" w:hAnsi="Arial"/>
          <w:sz w:val="22"/>
          <w:szCs w:val="22"/>
        </w:rPr>
        <w:t xml:space="preserve">Неутвержденное свидетельство о болезни приобщается к книге протоколов заочных постановлений ВВК и хранится 5 лет. Вновь составленное свидетельство о болезни приобщается к акту медицинского освидетельствования и регистрируется в книге протоколов заседаний ВВК под другим номером.</w:t>
      </w:r>
    </w:p>
    <w:p>
      <w:pPr>
        <w:spacing w:after="60"/>
        <w:ind w:firstLine="567"/>
        <w:jc w:val="both"/>
      </w:pPr>
      <w:r>
        <w:rPr>
          <w:rFonts w:ascii="Arial" w:cs="Arial" w:eastAsia="Arial" w:hAnsi="Arial"/>
          <w:sz w:val="22"/>
          <w:szCs w:val="22"/>
        </w:rPr>
        <w:t xml:space="preserve">94. Справки (</w:t>
      </w:r>
      <w:hyperlink w:history="1" r:id="rId3xzq3ikzosshzm5tiesnv">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оформляются в следующих случаях:</w:t>
      </w:r>
    </w:p>
    <w:p>
      <w:pPr>
        <w:spacing w:after="60"/>
        <w:ind w:firstLine="567"/>
        <w:jc w:val="both"/>
      </w:pPr>
      <w:r>
        <w:rPr>
          <w:rFonts w:ascii="Arial" w:cs="Arial" w:eastAsia="Arial" w:hAnsi="Arial"/>
          <w:sz w:val="22"/>
          <w:szCs w:val="22"/>
        </w:rPr>
        <w:t xml:space="preserve">в мирное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годными к дальнейшей службе, а также на тех, которым по состоянию здоровья не противопоказано прохождение службы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б) на лиц впервые принимаемых на службу в правоохранительные органы, признанных годными или не годными к службе на должностях рядового и начальствующего состава, а также на указанных лиц, направляемых в отдельные местности Кыргызской Республики и за рубеж;</w:t>
      </w:r>
    </w:p>
    <w:p>
      <w:pPr>
        <w:spacing w:after="60"/>
        <w:ind w:firstLine="567"/>
        <w:jc w:val="both"/>
      </w:pPr>
      <w:r>
        <w:rPr>
          <w:rFonts w:ascii="Arial" w:cs="Arial" w:eastAsia="Arial" w:hAnsi="Arial"/>
          <w:sz w:val="22"/>
          <w:szCs w:val="22"/>
        </w:rPr>
        <w:t xml:space="preserve">в) на членов семей лиц рядового и начальствующего состава, которым не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г) на членов семей лиц, впервые принимаемых на службу в правоохранительные органы, которым противопоказано или не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в военное время:</w:t>
      </w:r>
    </w:p>
    <w:p>
      <w:pPr>
        <w:spacing w:after="60"/>
        <w:ind w:firstLine="567"/>
        <w:jc w:val="both"/>
      </w:pPr>
      <w:r>
        <w:rPr>
          <w:rFonts w:ascii="Arial" w:cs="Arial" w:eastAsia="Arial" w:hAnsi="Arial"/>
          <w:sz w:val="22"/>
          <w:szCs w:val="22"/>
        </w:rPr>
        <w:t xml:space="preserve">а) на лиц рядового и начальствующего состава, признанных годными к службе вне строя, годными к военной службе, нуждающихся в отпуске по болезни или освобождении от службы, а также на лиц, которым по состоянию здоровья не противопоказано прохождение службы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е) на ранее проходивших службу лиц среднего, старшего и высшего, начальствующего состава, признанных не годными к военной службе в мирное время, годными к службе вне строя, годными к военной службе;</w:t>
      </w:r>
    </w:p>
    <w:p>
      <w:pPr>
        <w:spacing w:after="60"/>
        <w:ind w:firstLine="567"/>
        <w:jc w:val="both"/>
      </w:pPr>
      <w:r>
        <w:rPr>
          <w:rFonts w:ascii="Arial" w:cs="Arial" w:eastAsia="Arial" w:hAnsi="Arial"/>
          <w:sz w:val="22"/>
          <w:szCs w:val="22"/>
        </w:rPr>
        <w:t xml:space="preserve">ж) на лиц впервые принимаемых на службу в правоохранительные органы, признанных годными или не годными к службе на должностях рядового и начальствующего состава, в том числе и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з) на членов семей лиц рядового и начальствующего состава и впервые принимаемых на службу в правоохранительные органы, которым противопоказано по состоянию здоровья проживание в отдельных местностях Кыргызской Республики и за рубежом.</w:t>
      </w:r>
    </w:p>
    <w:p>
      <w:pPr>
        <w:spacing w:after="60"/>
        <w:ind w:firstLine="567"/>
        <w:jc w:val="both"/>
      </w:pPr>
      <w:r>
        <w:rPr>
          <w:rFonts w:ascii="Arial" w:cs="Arial" w:eastAsia="Arial" w:hAnsi="Arial"/>
          <w:sz w:val="22"/>
          <w:szCs w:val="22"/>
        </w:rPr>
        <w:t xml:space="preserve">95. В мирное время справка составляется в одном экземпляре, а на лиц рядового и начальствующего состава, признанных годными к дальнейшей службе, делается запись в амбулаторной карте. Справки направляются в соответствующий кадровый аппарат.</w:t>
      </w:r>
    </w:p>
    <w:p>
      <w:pPr>
        <w:spacing w:after="60"/>
        <w:ind w:firstLine="567"/>
        <w:jc w:val="both"/>
      </w:pPr>
      <w:r>
        <w:rPr>
          <w:rFonts w:ascii="Arial" w:cs="Arial" w:eastAsia="Arial" w:hAnsi="Arial"/>
          <w:sz w:val="22"/>
          <w:szCs w:val="22"/>
        </w:rPr>
        <w:t xml:space="preserve">96. В военное время справка составляется в одном экземпляре, а на лиц рядового и начальствующего состава, признанных годными к военной службе и годными к службе вне строя, - в двух экземплярах.</w:t>
      </w:r>
    </w:p>
    <w:p>
      <w:pPr>
        <w:spacing w:after="60"/>
        <w:ind w:firstLine="567"/>
        <w:jc w:val="both"/>
      </w:pPr>
      <w:r>
        <w:rPr>
          <w:rFonts w:ascii="Arial" w:cs="Arial" w:eastAsia="Arial" w:hAnsi="Arial"/>
          <w:sz w:val="22"/>
          <w:szCs w:val="22"/>
        </w:rPr>
        <w:t xml:space="preserve">97. Порядок составления справок о состоянии здоровья лица, выезжающего в зарубежную страну с жарким климатом, определен в Указании (</w:t>
      </w:r>
      <w:hyperlink w:history="1" r:id="rId87ie9zsgntimvgxdlhmfe">
        <w:r>
          <w:rPr>
            <w:rFonts w:ascii="Arial" w:cs="Arial" w:eastAsia="Arial" w:hAnsi="Arial"/>
            <w:color w:val="1D4ED8"/>
            <w:sz w:val="22"/>
            <w:szCs w:val="22"/>
            <w:u w:val="single"/>
          </w:rPr>
          <w:t xml:space="preserve">глава 8</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98. Постановления территориальных ВВК, не подлежащие утверждению центральной ВВК, заносятся в акт медицинского освидетельствования и в книгу протоколов заседаний ВВК.</w:t>
      </w:r>
    </w:p>
    <w:p>
      <w:pPr>
        <w:spacing w:after="60"/>
        <w:ind w:firstLine="567"/>
        <w:jc w:val="both"/>
      </w:pPr>
      <w:r>
        <w:rPr>
          <w:rFonts w:ascii="Arial" w:cs="Arial" w:eastAsia="Arial" w:hAnsi="Arial"/>
          <w:sz w:val="22"/>
          <w:szCs w:val="22"/>
        </w:rPr>
        <w:t xml:space="preserve">99. Постановления ВВК о годности к дальнейшей службе лиц рядового и начальствующего состава и членов их семей могут быть реализованы кадровым аппаратом в срок не более одного года со дня медицинского освидетельствования. Если постановление ВВК не реализовано в этот срок или в состоянии здоровья освидетельствованного до реализации постановления, независимо от срока, по его заявлению или заключению врачей произошли существенные изменения, вновь проводится медицинское освидетельствование. Если в течение этого срока постановление ВВК не реализовано или есть изменения при назначении на должность, проводится пересмотр постановления, о чем в том же акте медицинского освидетельствования делается соответствующая запись.</w:t>
      </w:r>
    </w:p>
    <w:p>
      <w:pPr>
        <w:spacing w:after="60"/>
        <w:ind w:firstLine="567"/>
        <w:jc w:val="both"/>
      </w:pPr>
      <w:r>
        <w:rPr>
          <w:rFonts w:ascii="Arial" w:cs="Arial" w:eastAsia="Arial" w:hAnsi="Arial"/>
          <w:sz w:val="22"/>
          <w:szCs w:val="22"/>
        </w:rPr>
        <w:t xml:space="preserve">100. Постановления ВВК о годности к службе лиц впервые принимаемых на службу в правоохранительные органы, поступающих в учебные заведения правоохранительных органов могут быть реализованы в срок не более шести месяцев со дня медицинского освидетельствования. Если в состоянии здоровья освидетельствованного произошли существенные изменения, вновь проводится медицинское освидетельствование. Если в течение этого срока постановление ВВК не реализовано или есть изменения при назначении на должность, проводится пересмотр постановления, о чем в том же акте (карте) медицинского освидетельствования делается соответствующая запись.</w:t>
      </w:r>
    </w:p>
    <w:p>
      <w:pPr>
        <w:spacing w:after="200" w:before="200"/>
        <w:jc w:val="center"/>
      </w:pPr>
      <w:r>
        <w:rPr>
          <w:rFonts w:ascii="Arial" w:cs="Arial" w:eastAsia="Arial" w:hAnsi="Arial"/>
          <w:b/>
          <w:bCs/>
          <w:sz w:val="22"/>
          <w:szCs w:val="22"/>
        </w:rPr>
        <w:t xml:space="preserve">Глава 7. Методические указания по установлению причинной связи заболеваний, травм, контузий, ранений, увечий у лиц рядового и начальствующего состава, ранее служивших в правоохранительных органах</w:t>
      </w:r>
    </w:p>
    <w:p>
      <w:pPr>
        <w:spacing w:after="60"/>
        <w:ind w:firstLine="567"/>
        <w:jc w:val="both"/>
      </w:pPr>
      <w:r>
        <w:rPr>
          <w:rFonts w:ascii="Arial" w:cs="Arial" w:eastAsia="Arial" w:hAnsi="Arial"/>
          <w:sz w:val="22"/>
          <w:szCs w:val="22"/>
        </w:rPr>
        <w:t xml:space="preserve">101. На ВВК правоохранительных органов возлагается определение причинной связи заболеваний, травм, контузий, ранений, увечий у лиц рядового и начальствующего состава, ранее проходивших службу в правоохранительных органах, не имеющих надлежащим образом оформленных военно-медицинских документов, необходимых для назначения пенсии по инвалидности.</w:t>
      </w:r>
    </w:p>
    <w:p>
      <w:pPr>
        <w:spacing w:after="60"/>
        <w:ind w:firstLine="567"/>
        <w:jc w:val="both"/>
      </w:pPr>
      <w:r>
        <w:rPr>
          <w:rFonts w:ascii="Arial" w:cs="Arial" w:eastAsia="Arial" w:hAnsi="Arial"/>
          <w:sz w:val="22"/>
          <w:szCs w:val="22"/>
        </w:rPr>
        <w:t xml:space="preserve">102. Причинная связь - это экспертная категория, определяющая время и обстоятельства получения травмы, контузии, ранения, увечья или заболевания лицами рядового и начальствующего состава правоохранительных органов.</w:t>
      </w:r>
    </w:p>
    <w:p>
      <w:pPr>
        <w:spacing w:after="60"/>
        <w:ind w:firstLine="567"/>
        <w:jc w:val="both"/>
      </w:pPr>
      <w:r>
        <w:rPr>
          <w:rFonts w:ascii="Arial" w:cs="Arial" w:eastAsia="Arial" w:hAnsi="Arial"/>
          <w:sz w:val="22"/>
          <w:szCs w:val="22"/>
        </w:rPr>
        <w:t xml:space="preserve">103. ВВК рассматривают вопрос об определении причинной связи заболеваний со службой в правоохранительных органах, ранений, контузий, травм, увечий с исполнением служебных обязанностей - по направлениям кадровых аппаратов правоохранительных органов, Медико-социальной экспертной комиссии (далее - МСЭК) и по личным заявлениям лиц рядового и начальствующего состава, ранее служивших в правоохранительных органах, в соответствии с настоящим Положением.</w:t>
      </w:r>
    </w:p>
    <w:p>
      <w:pPr>
        <w:spacing w:after="60"/>
        <w:ind w:firstLine="567"/>
        <w:jc w:val="both"/>
      </w:pPr>
      <w:r>
        <w:rPr>
          <w:rFonts w:ascii="Arial" w:cs="Arial" w:eastAsia="Arial" w:hAnsi="Arial"/>
          <w:sz w:val="22"/>
          <w:szCs w:val="22"/>
        </w:rPr>
        <w:t xml:space="preserve">104. Определением причинной связи заболеваний, травм, контузий, ранений, увечий, препятствующих прохождению службы в правоохранительных органах, занимаются ВВК, определением причинной связи заболеваний, травм, контузий, ранений, увечий и их последствий, приведших к инвалидности, - МСЭК. Определением степени тяжести заболеваний, ранений, контузий, травм, увечий и их последствий - судебно-медицинская организация. Установить причину инвалидности бывших лиц рядового и начальствующего состава правомочны только МСЭК, которые при принятии своего заключения учитывают постановление ВВК о причине заболеваний, травм, контузий, ранений, увечий.</w:t>
      </w:r>
    </w:p>
    <w:p>
      <w:pPr>
        <w:spacing w:after="60"/>
        <w:ind w:firstLine="567"/>
        <w:jc w:val="both"/>
      </w:pPr>
      <w:r>
        <w:rPr>
          <w:rFonts w:ascii="Arial" w:cs="Arial" w:eastAsia="Arial" w:hAnsi="Arial"/>
          <w:sz w:val="22"/>
          <w:szCs w:val="22"/>
        </w:rPr>
        <w:t xml:space="preserve">105. ВВК принимают постановления о причинной связи заболеваний, травм, контузий, ранений, увечий у лиц рядового и начальствующего состава, ранее служивших в правоохранительных органах, когда при медицинском освидетельствовании в период прохождения службы был установлен диагноз.</w:t>
      </w:r>
    </w:p>
    <w:p>
      <w:pPr>
        <w:spacing w:after="60"/>
        <w:ind w:firstLine="567"/>
        <w:jc w:val="both"/>
      </w:pPr>
      <w:r>
        <w:rPr>
          <w:rFonts w:ascii="Arial" w:cs="Arial" w:eastAsia="Arial" w:hAnsi="Arial"/>
          <w:sz w:val="22"/>
          <w:szCs w:val="22"/>
        </w:rPr>
        <w:t xml:space="preserve">106. При рассмотрении вопросов причинной связи заболеваний, травм, контузий, ранений, увечий с пребыванием на фронте у лиц рядового и начальствующего состава, ранее служивших в правоохранительных органах, и военнослужащих, ВВК должна уточнить:</w:t>
      </w:r>
    </w:p>
    <w:p>
      <w:pPr>
        <w:spacing w:after="60"/>
        <w:ind w:firstLine="567"/>
        <w:jc w:val="both"/>
      </w:pPr>
      <w:r>
        <w:rPr>
          <w:rFonts w:ascii="Arial" w:cs="Arial" w:eastAsia="Arial" w:hAnsi="Arial"/>
          <w:sz w:val="22"/>
          <w:szCs w:val="22"/>
        </w:rPr>
        <w:t xml:space="preserve">а) время прохождения военной службы лицами рядового и начальствующего состава, ранее служившими в правоохранительных органах, и военнослужащими в Вооруженных Силах, органах национальной безопасности по перечням Генерального штаба Вооруженных Сил и правоохранительных органов, причину увольнения. Документами, подтверждающими эти сведения, являются послужной список и приказ об увольнении. При отсутствии пенсионного дела необходимые сведения о прохождении службы следует запрашивать в кадровых аппаратах по месту службы перед увольнением, а на военнослужащих - в районных, городских военкоматах по месту жительства или кадровых аппаратах по месту службы перед увольнением;</w:t>
      </w:r>
    </w:p>
    <w:p>
      <w:pPr>
        <w:spacing w:after="60"/>
        <w:ind w:firstLine="567"/>
        <w:jc w:val="both"/>
      </w:pPr>
      <w:r>
        <w:rPr>
          <w:rFonts w:ascii="Arial" w:cs="Arial" w:eastAsia="Arial" w:hAnsi="Arial"/>
          <w:sz w:val="22"/>
          <w:szCs w:val="22"/>
        </w:rPr>
        <w:t xml:space="preserve">б) дату и обстоятельства, при которых получено ранение, контузия, травма, увечье и время нахождения на излечении в госпиталях по поводу ранения, контузии, травмы, увечья или их последствий, а также заболевания, полученного (возникшего) в период прохождения службы в воинских частях, штабах и учреждениях, входивших в состав действующей армии.</w:t>
      </w:r>
    </w:p>
    <w:p>
      <w:pPr>
        <w:spacing w:after="60"/>
        <w:ind w:firstLine="567"/>
        <w:jc w:val="both"/>
      </w:pPr>
      <w:r>
        <w:rPr>
          <w:rFonts w:ascii="Arial" w:cs="Arial" w:eastAsia="Arial" w:hAnsi="Arial"/>
          <w:sz w:val="22"/>
          <w:szCs w:val="22"/>
        </w:rPr>
        <w:t xml:space="preserve">В послужном списке могут быть отметки о нахождении на излечении в госпиталях, а также могут указываться их номера.</w:t>
      </w:r>
    </w:p>
    <w:p>
      <w:pPr>
        <w:spacing w:after="60"/>
        <w:ind w:firstLine="567"/>
        <w:jc w:val="both"/>
      </w:pPr>
      <w:r>
        <w:rPr>
          <w:rFonts w:ascii="Arial" w:cs="Arial" w:eastAsia="Arial" w:hAnsi="Arial"/>
          <w:sz w:val="22"/>
          <w:szCs w:val="22"/>
        </w:rPr>
        <w:t xml:space="preserve">107. При наличии документов, подтверждающих прохождение военной службы лицом рядового и начальствующего состава, ранее служившим в правоохранительных органах, и военнослужащими воинских частей, штабов и учреждений, входивших в состав действующей армии, ВВК рассматривают медицинские документы, представленные кадровыми и финансовыми аппаратами, МСЭК, самим лицом рядового и начальствующего состава, ранее служившим в правоохранительных органах и военнослужащим.</w:t>
      </w:r>
    </w:p>
    <w:p>
      <w:pPr>
        <w:spacing w:after="60"/>
        <w:ind w:firstLine="567"/>
        <w:jc w:val="both"/>
      </w:pPr>
      <w:r>
        <w:rPr>
          <w:rFonts w:ascii="Arial" w:cs="Arial" w:eastAsia="Arial" w:hAnsi="Arial"/>
          <w:sz w:val="22"/>
          <w:szCs w:val="22"/>
        </w:rPr>
        <w:t xml:space="preserve">К таким медицинским документам относятся: акты медицинского освидетельствования в ВЭК, ВВК при увольнении, справки о пребывании на излечении в госпиталях, больницах, стационарах, выписки из истории болезни, медицинские книжки и амбулаторные карты, санаторно-курортные книжки, обменные и санаторные карты и другие медицинские документы, характеризующие состояние здоровья лица рядового и начальствующего состава, ранее проходившего службу в правоохранительных органах, и военнослужащего в период прохождения им военной службы.</w:t>
      </w:r>
    </w:p>
    <w:p>
      <w:pPr>
        <w:spacing w:after="60"/>
        <w:ind w:firstLine="567"/>
        <w:jc w:val="both"/>
      </w:pPr>
      <w:r>
        <w:rPr>
          <w:rFonts w:ascii="Arial" w:cs="Arial" w:eastAsia="Arial" w:hAnsi="Arial"/>
          <w:sz w:val="22"/>
          <w:szCs w:val="22"/>
        </w:rPr>
        <w:t xml:space="preserve">Если эти документы не содержат сведения, необходимые для вынесения постановления о причинной связи заболевания, ранения, контузии, травмы, увечья, то ВВК дополнительно запрашивает их в соответствующих учреждениях и архивах.</w:t>
      </w:r>
    </w:p>
    <w:p>
      <w:pPr>
        <w:spacing w:after="60"/>
        <w:ind w:firstLine="567"/>
        <w:jc w:val="both"/>
      </w:pPr>
      <w:r>
        <w:rPr>
          <w:rFonts w:ascii="Arial" w:cs="Arial" w:eastAsia="Arial" w:hAnsi="Arial"/>
          <w:sz w:val="22"/>
          <w:szCs w:val="22"/>
        </w:rPr>
        <w:t xml:space="preserve">108. При принятии постановления о причинной связи заболевания, травмы, контузии, ранения, увечья с пребыванием на фронте принимаются во внимание различные воинские документы с записями, подтверждающими, что лица рядового и начальствующего состава, ранее служившие в правоохранительных органах, и военнослужащие в период прохождения военной службы (пребывания в партизанском отряде, после освобождения из плена) проходили медицинское освидетельствование в ВВК (ВЭК) и были признаны не годными или ограниченно годными к службе по той или иной статье Расписания болезней, первичные свидетельства об освобождении от воинской обязанности или военные билеты, выданные сразу же или не позже трех месяцев после увольнения, с отметками об освидетельствовании в ВВК и постановлением о негодности или ограниченной годности к военной службе.</w:t>
      </w:r>
    </w:p>
    <w:p>
      <w:pPr>
        <w:spacing w:after="60"/>
        <w:ind w:firstLine="567"/>
        <w:jc w:val="both"/>
      </w:pPr>
      <w:r>
        <w:rPr>
          <w:rFonts w:ascii="Arial" w:cs="Arial" w:eastAsia="Arial" w:hAnsi="Arial"/>
          <w:sz w:val="22"/>
          <w:szCs w:val="22"/>
        </w:rPr>
        <w:t xml:space="preserve">Принимаются во внимание и медицинские документы, подтверждающие выявление хронических, медленно прогрессирующих заболеваний в первые пять лет после убытия из действующей армии.</w:t>
      </w:r>
    </w:p>
    <w:p>
      <w:pPr>
        <w:spacing w:after="60"/>
        <w:ind w:firstLine="567"/>
        <w:jc w:val="both"/>
      </w:pPr>
      <w:r>
        <w:rPr>
          <w:rFonts w:ascii="Arial" w:cs="Arial" w:eastAsia="Arial" w:hAnsi="Arial"/>
          <w:sz w:val="22"/>
          <w:szCs w:val="22"/>
        </w:rPr>
        <w:t xml:space="preserve">109. При решении вопроса и причинной связи травм, ранений, увечий с пребыванием на фронте у лица рядового и начальствующего состава, ранее служившего в правоохранительных органах, и военнослужащих в отдельных случаях, при наличии телесных повреждений, в совокупности с другими документами могут быть приняты к рассмотрению свидетельские показания, если они даны непосредственно начальником (командиром) или врачом организации здравоохранения, который лечил его в период госпитализации.</w:t>
      </w:r>
    </w:p>
    <w:p>
      <w:pPr>
        <w:spacing w:after="60"/>
        <w:ind w:firstLine="567"/>
        <w:jc w:val="both"/>
      </w:pPr>
      <w:r>
        <w:rPr>
          <w:rFonts w:ascii="Arial" w:cs="Arial" w:eastAsia="Arial" w:hAnsi="Arial"/>
          <w:sz w:val="22"/>
          <w:szCs w:val="22"/>
        </w:rPr>
        <w:t xml:space="preserve">В свидетельских показаниях должно быть подтверждено финансовыми или кадровыми аппаратами, военными комиссариатами, что лицо, давшее свидетельские показания, действительно являлось начальником (командиром) лица рядового и начальствующего состава, ранее служившего в правоохранительных органах, и военнослужащего в период ранения, травмы, увечья, а если свидетельские показания даются врачом - служил ли врач в данной организации здравоохранения в период лечения там лица рядового и начальствующего состава, ранее служившего в правоохранительных органах, и военнослужащего.</w:t>
      </w:r>
    </w:p>
    <w:p>
      <w:pPr>
        <w:spacing w:after="60"/>
        <w:ind w:firstLine="567"/>
        <w:jc w:val="both"/>
      </w:pPr>
      <w:r>
        <w:rPr>
          <w:rFonts w:ascii="Arial" w:cs="Arial" w:eastAsia="Arial" w:hAnsi="Arial"/>
          <w:sz w:val="22"/>
          <w:szCs w:val="22"/>
        </w:rPr>
        <w:t xml:space="preserve">110. ВВК принимают постановления на лиц рядового и начальствующего состава, ранее служивших в правоохранительных органах, и военнослужащих о причинной связи заболеваний, ранений, контузий, травм, увечий:</w:t>
      </w:r>
    </w:p>
    <w:p>
      <w:pPr>
        <w:spacing w:after="60"/>
        <w:ind w:firstLine="567"/>
        <w:jc w:val="both"/>
      </w:pPr>
      <w:r>
        <w:rPr>
          <w:rFonts w:ascii="Arial" w:cs="Arial" w:eastAsia="Arial" w:hAnsi="Arial"/>
          <w:sz w:val="22"/>
          <w:szCs w:val="22"/>
        </w:rPr>
        <w:t xml:space="preserve">а) полученных в период прохождения военной службы в Советской (Красной) Армии и Военно-Морском Флоте, внутренних войсках, органах и войсках государственной безопасности СССР, в формулировках, предусмотренных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б) полученных в период службы в правоохранительных органах, в формулировках, предусмотренных пунктами 69 и 70 </w:t>
      </w:r>
      <w:hyperlink w:history="1" r:id="rId9zzg3twprzfce1ezc89xp">
        <w:r>
          <w:rPr>
            <w:rFonts w:ascii="Arial" w:cs="Arial" w:eastAsia="Arial" w:hAnsi="Arial"/>
            <w:color w:val="1D4ED8"/>
            <w:sz w:val="22"/>
            <w:szCs w:val="22"/>
            <w:u w:val="single"/>
          </w:rPr>
          <w:t xml:space="preserve">главы 6</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111. Если у лица рядового и начальствующего состава, ранее служившего в правоохранительных органах, и военнослужащего имеет место несколько заболеваний или последствия нескольких травм (контузий, ранений, увечий), возникших (полученных) при различных обстоятельствах, то и постановление о причинной связи их принимается раздельно в зависимости от времени и обстоятельств получения.</w:t>
      </w:r>
    </w:p>
    <w:p>
      <w:pPr>
        <w:spacing w:after="60"/>
        <w:ind w:firstLine="567"/>
        <w:jc w:val="both"/>
      </w:pPr>
      <w:r>
        <w:rPr>
          <w:rFonts w:ascii="Arial" w:cs="Arial" w:eastAsia="Arial" w:hAnsi="Arial"/>
          <w:sz w:val="22"/>
          <w:szCs w:val="22"/>
        </w:rPr>
        <w:t xml:space="preserve">112. Постановления ВВК о причинной связи заболеваний, ранений, контузий, травм, увечий, направлении консультативного заключения, указания о медицинском освидетельствовании оформляются протоколом заседания комиссии по соответствующей форме (</w:t>
      </w:r>
      <w:hyperlink w:history="1" r:id="rId_6rh5jyacqjppyjc9xsgr">
        <w:r>
          <w:rPr>
            <w:rFonts w:ascii="Arial" w:cs="Arial" w:eastAsia="Arial" w:hAnsi="Arial"/>
            <w:color w:val="1D4ED8"/>
            <w:sz w:val="22"/>
            <w:szCs w:val="22"/>
            <w:u w:val="single"/>
          </w:rPr>
          <w:t xml:space="preserve">приложение 17</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113. В книге заочных постановлений ВВК (</w:t>
      </w:r>
      <w:hyperlink w:history="1" r:id="rId9cmupskb3ixtlcsrmwsav">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указывается, на основании каких документов, подтверждающих: прохождение службы в правоохранительных органах, военных формированиях, органах государственной безопасности СССР; обстоятельства получения травмы, контузии, ранения, увечья, время возникновения или обострения заболевания, а также медицинских справок, - принято постановление. Приводится краткое содержание этих документов.</w:t>
      </w:r>
    </w:p>
    <w:p>
      <w:pPr>
        <w:spacing w:after="60"/>
        <w:ind w:firstLine="567"/>
        <w:jc w:val="both"/>
      </w:pPr>
      <w:r>
        <w:rPr>
          <w:rFonts w:ascii="Arial" w:cs="Arial" w:eastAsia="Arial" w:hAnsi="Arial"/>
          <w:sz w:val="22"/>
          <w:szCs w:val="22"/>
        </w:rPr>
        <w:t xml:space="preserve">114. Медицинское освидетельствование в ВВК правоохранительных органов лиц рядового и начальствующего состава, ранее служивших в правоохранительных органах, и военнослужащих, имеющих явные последствия телесных повреждений (отсутствие конечности, дефекты костей черепа, общие рубцы после ранений, наличие инородных тел) с целью определения причинной связи последней производится в соответствии с Положением о медицинском освидетельствовании в Вооруженных Силах Кыргызской Республики.</w:t>
      </w:r>
    </w:p>
    <w:p>
      <w:pPr>
        <w:spacing w:after="60"/>
        <w:ind w:firstLine="567"/>
        <w:jc w:val="both"/>
      </w:pPr>
      <w:r>
        <w:rPr>
          <w:rFonts w:ascii="Arial" w:cs="Arial" w:eastAsia="Arial" w:hAnsi="Arial"/>
          <w:sz w:val="22"/>
          <w:szCs w:val="22"/>
        </w:rPr>
        <w:t xml:space="preserve">115. Постановление ВВК заносится в книгу протоколов заочных постановлений (</w:t>
      </w:r>
      <w:hyperlink w:history="1" r:id="rIdomlgeal-ucvbtojnbcwax">
        <w:r>
          <w:rPr>
            <w:rFonts w:ascii="Arial" w:cs="Arial" w:eastAsia="Arial" w:hAnsi="Arial"/>
            <w:color w:val="1D4ED8"/>
            <w:sz w:val="22"/>
            <w:szCs w:val="22"/>
            <w:u w:val="single"/>
          </w:rPr>
          <w:t xml:space="preserve">приложение 14</w:t>
        </w:r>
      </w:hyperlink>
      <w:r>
        <w:rPr>
          <w:rFonts w:ascii="Arial" w:cs="Arial" w:eastAsia="Arial" w:hAnsi="Arial"/>
          <w:sz w:val="22"/>
          <w:szCs w:val="22"/>
        </w:rPr>
        <w:t xml:space="preserve">). Эта запись подписывается председателем и членами ВВК. Заполняется также алфавитная карточка по форме согласно </w:t>
      </w:r>
      <w:hyperlink w:history="1" r:id="rId59duxt1h9f_wctxmczpcp">
        <w:r>
          <w:rPr>
            <w:rFonts w:ascii="Arial" w:cs="Arial" w:eastAsia="Arial" w:hAnsi="Arial"/>
            <w:color w:val="1D4ED8"/>
            <w:sz w:val="22"/>
            <w:szCs w:val="22"/>
            <w:u w:val="single"/>
          </w:rPr>
          <w:t xml:space="preserve">приложению 16</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116. Заявление и отношение кадровых аппаратов правоохранительных органов, МСЭК органов социального обеспечения вместе с выписками из рассмотренных документов подшиваются в дело в хронологическом порядке и подлежат хранению в течение 50 лет вместе с другими медицинскими и экспертными документами ВВК.</w:t>
      </w:r>
    </w:p>
    <w:p>
      <w:pPr>
        <w:spacing w:after="60"/>
        <w:ind w:firstLine="567"/>
        <w:jc w:val="both"/>
      </w:pPr>
      <w:r>
        <w:rPr>
          <w:rFonts w:ascii="Arial" w:cs="Arial" w:eastAsia="Arial" w:hAnsi="Arial"/>
          <w:sz w:val="22"/>
          <w:szCs w:val="22"/>
        </w:rPr>
        <w:t xml:space="preserve">117. ВВК оформляет постановление в трех экземплярах: первый экземпляр направляется во МСЭК органов социального обеспечения, второй - в финансовый или кадровый аппараты правоохранительных органов, а третий - остается в делах ВВК. Если вопрос о причинной связи рассматривается по личному заявлению лица рядового и начальствующего состава, ранее служившего в правоохранительных органах, и военнослужащего, ВВК уведомляет его о принятом решении и, если принято постановление, сообщает ему, когда и куда оно направлено.</w:t>
      </w:r>
    </w:p>
    <w:p>
      <w:pPr>
        <w:spacing w:after="200" w:before="200"/>
        <w:jc w:val="center"/>
      </w:pPr>
      <w:r>
        <w:rPr>
          <w:rFonts w:ascii="Arial" w:cs="Arial" w:eastAsia="Arial" w:hAnsi="Arial"/>
          <w:b/>
          <w:bCs/>
          <w:sz w:val="22"/>
          <w:szCs w:val="22"/>
        </w:rPr>
        <w:t xml:space="preserve">Глава 8. Указания о порядке медицинского освидетельствования лиц рядового и начальствующего состава и членов их семей для определения возможности прохождения службы (проживания) по состоянию здоровья в отдельных местностях Кыргызской Республики и за рубежом</w:t>
      </w:r>
    </w:p>
    <w:p>
      <w:pPr>
        <w:spacing w:after="200" w:before="200"/>
        <w:jc w:val="center"/>
      </w:pPr>
      <w:r>
        <w:rPr>
          <w:rFonts w:ascii="Arial" w:cs="Arial" w:eastAsia="Arial" w:hAnsi="Arial"/>
          <w:b/>
          <w:bCs/>
          <w:sz w:val="22"/>
          <w:szCs w:val="22"/>
        </w:rPr>
        <w:t xml:space="preserve">§ 1. Медицинское освидетельствование лиц рядового и начальствующего состава и членов их семей для установления возможности прохождения службы (для членов семей - проживания) по состоянию здоровья в отдельных местностях Кыргызской Республики</w:t>
      </w:r>
    </w:p>
    <w:p>
      <w:pPr>
        <w:spacing w:after="60"/>
        <w:ind w:firstLine="567"/>
        <w:jc w:val="both"/>
      </w:pPr>
      <w:r>
        <w:rPr>
          <w:rFonts w:ascii="Arial" w:cs="Arial" w:eastAsia="Arial" w:hAnsi="Arial"/>
          <w:sz w:val="22"/>
          <w:szCs w:val="22"/>
        </w:rPr>
        <w:t xml:space="preserve">118. При медицинском освидетельствовании лиц рядового и начальствующего состава и членов их семей для установления возможности прохождения службы (проживания) в отдельных местностях Кыргызской Республики ВВК руководствуются Перечнем медицинских противопоказаний к прохождению службы лицами, впервые принимаемыми на службу в правоохранительные органы, лицами рядового и начальствующего состава и проживанию членов их семей в отдельных местностях Кыргызской Республики (</w:t>
      </w:r>
      <w:hyperlink w:history="1" r:id="rIdl8_urbcx3uxxrz4rciblk">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Указанные лица освидетельствуются терапевтом, хирургом, невропатологом, психиатром офтальмологом, отоларингологом, дерматовенерологом, стоматологом, а женщины - с обязательным участием гинеколога. Врачи других специальностей привлекаются к медицинскому освидетельствованию по показаниям. Дети освидетельствуются только педиатром. До начала медицинского освидетельствования проводятся рентгенологическое исследование органов грудной клетки, клинические анализы крови и мочи, при необходимости - электрокардиография и другие исследования.</w:t>
      </w:r>
    </w:p>
    <w:p>
      <w:pPr>
        <w:spacing w:after="60"/>
        <w:ind w:firstLine="567"/>
        <w:jc w:val="both"/>
      </w:pPr>
      <w:r>
        <w:rPr>
          <w:rFonts w:ascii="Arial" w:cs="Arial" w:eastAsia="Arial" w:hAnsi="Arial"/>
          <w:sz w:val="22"/>
          <w:szCs w:val="22"/>
        </w:rPr>
        <w:t xml:space="preserve">119. Лица рядового и начальствующего состава, переводимые для прохождения службы в отдельные местности Кыргызской Республики, указанные в </w:t>
      </w:r>
      <w:hyperlink w:history="1" r:id="rIdenyc34euoiz8qkswth7mf">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а также члены их семей направляются кадровым аппаратом правоохранительных органов на медицинское освидетельствование ВВК с целью определения возможности прохождения службы (для членов семей - возможности проживания) в этих местностях. В направлении кадрового аппарата должна быть сделана ссылка на решение уполномоченного начальника правоохранительного органа.</w:t>
      </w:r>
    </w:p>
    <w:p>
      <w:pPr>
        <w:spacing w:after="60"/>
        <w:ind w:firstLine="567"/>
        <w:jc w:val="both"/>
      </w:pPr>
      <w:r>
        <w:rPr>
          <w:rFonts w:ascii="Arial" w:cs="Arial" w:eastAsia="Arial" w:hAnsi="Arial"/>
          <w:sz w:val="22"/>
          <w:szCs w:val="22"/>
        </w:rPr>
        <w:t xml:space="preserve">120. К членам семьи лица рядового и начальствующего состава, которые могут быть направлены на медицинское освидетельствование, относятся жена (муж), несовершеннолетние дети, совершеннолетние дети-учащиеся, состоящие на иждивении лица рядового и начальствующего состава, а также дети-инвалиды I и II группы.</w:t>
      </w:r>
    </w:p>
    <w:p>
      <w:pPr>
        <w:spacing w:after="60"/>
        <w:ind w:firstLine="567"/>
        <w:jc w:val="both"/>
      </w:pPr>
      <w:r>
        <w:rPr>
          <w:rFonts w:ascii="Arial" w:cs="Arial" w:eastAsia="Arial" w:hAnsi="Arial"/>
          <w:sz w:val="22"/>
          <w:szCs w:val="22"/>
        </w:rPr>
        <w:t xml:space="preserve">Остальные лица, состоящие на иждивении лица рядового и начальствующего состава и проживающие вместе с ним члены семьи - родители лица рядового и начальствующего состава и его жены (мужа): отец старше 60 лет, мать старше 55 лет или отец и мать - инвалиды I и II группы, независимо от возраста; братья, сестры, дед и бабушка лица рядового и начальствующего состава и его жены (мужа) - могут быть направлены на медицинское освидетельствование лишь в случаях, когда они по состоянию здоровья нуждаются в постоянном постороннем уходе и не имеют других близких родственников.</w:t>
      </w:r>
    </w:p>
    <w:p>
      <w:pPr>
        <w:spacing w:after="60"/>
        <w:ind w:firstLine="567"/>
        <w:jc w:val="both"/>
      </w:pPr>
      <w:r>
        <w:rPr>
          <w:rFonts w:ascii="Arial" w:cs="Arial" w:eastAsia="Arial" w:hAnsi="Arial"/>
          <w:sz w:val="22"/>
          <w:szCs w:val="22"/>
        </w:rPr>
        <w:t xml:space="preserve">Нуждаемость в постоянном постороннем уходе определяется врачебно-консультационной комиссией поликлиники или МСЭК.</w:t>
      </w:r>
    </w:p>
    <w:p>
      <w:pPr>
        <w:spacing w:after="60"/>
        <w:ind w:firstLine="567"/>
        <w:jc w:val="both"/>
      </w:pPr>
      <w:r>
        <w:rPr>
          <w:rFonts w:ascii="Arial" w:cs="Arial" w:eastAsia="Arial" w:hAnsi="Arial"/>
          <w:sz w:val="22"/>
          <w:szCs w:val="22"/>
        </w:rPr>
        <w:t xml:space="preserve">121. В ВВК с направлением представляется:</w:t>
      </w:r>
    </w:p>
    <w:p>
      <w:pPr>
        <w:spacing w:after="60"/>
        <w:ind w:firstLine="567"/>
        <w:jc w:val="both"/>
      </w:pPr>
      <w:r>
        <w:rPr>
          <w:rFonts w:ascii="Arial" w:cs="Arial" w:eastAsia="Arial" w:hAnsi="Arial"/>
          <w:sz w:val="22"/>
          <w:szCs w:val="22"/>
        </w:rPr>
        <w:t xml:space="preserve">а) на лицо рядового и начальствующего состава - медицинская карта (медицинская книжка) и подробные заключения врачей организаций здравоохранения об имеющихся у него заболеваниях, особенностях их течения, эффективности проводимого лечения и о влиянии на состояние здоровья лица рядового и начальствующего состава климатических условий;</w:t>
      </w:r>
    </w:p>
    <w:p>
      <w:pPr>
        <w:spacing w:after="60"/>
        <w:ind w:firstLine="567"/>
        <w:jc w:val="both"/>
      </w:pPr>
      <w:r>
        <w:rPr>
          <w:rFonts w:ascii="Arial" w:cs="Arial" w:eastAsia="Arial" w:hAnsi="Arial"/>
          <w:sz w:val="22"/>
          <w:szCs w:val="22"/>
        </w:rPr>
        <w:t xml:space="preserve">б) на членов семьи лица рядового и начальствующего состава - данные обследования, лечения и длительного (не менее 12 месяцев) наблюдения организаций здравоохранения о течении заболевания и о влиянии климатических условий на состояние их здоровья. При тяжелых, быстро прогрессирующих заболеваниях (опухоли, болезни крови и другие) срок наблюдения не устанавливается.</w:t>
      </w:r>
    </w:p>
    <w:p>
      <w:pPr>
        <w:spacing w:after="60"/>
        <w:ind w:firstLine="567"/>
        <w:jc w:val="both"/>
      </w:pPr>
      <w:r>
        <w:rPr>
          <w:rFonts w:ascii="Arial" w:cs="Arial" w:eastAsia="Arial" w:hAnsi="Arial"/>
          <w:sz w:val="22"/>
          <w:szCs w:val="22"/>
        </w:rPr>
        <w:t xml:space="preserve">122. При медицинском освидетельствовании лиц рядового и начальствующего состава, указанных в пункте 2 настоящего Положения, а также членов их семей ВВК определяет только наличие или отсутствие медицинских противопоказаний для прохождения службы (проживания).</w:t>
      </w:r>
    </w:p>
    <w:p>
      <w:pPr>
        <w:spacing w:after="60"/>
        <w:ind w:firstLine="567"/>
        <w:jc w:val="both"/>
      </w:pPr>
      <w:r>
        <w:rPr>
          <w:rFonts w:ascii="Arial" w:cs="Arial" w:eastAsia="Arial" w:hAnsi="Arial"/>
          <w:sz w:val="22"/>
          <w:szCs w:val="22"/>
        </w:rPr>
        <w:t xml:space="preserve">123. Лица, проходящие службу в отдельных местностях Кыргызской Республики, указанных в </w:t>
      </w:r>
      <w:hyperlink w:history="1" r:id="rIdhbsa-dxiadyvnb4akegjk">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и ставящие вопрос о невозможности службы в этих местностях по состоянию здоровья, направляются на медицинское освидетельствование только в случае, если они не достигли установленного для них законом о прохождении службы в правоохранительных органах возраста. Вопрос о возможности прохождения ими службы в указанных местностях решается ВВК в том случае, если при медицинском освидетельствовании они будут признаны годными к дальнейшей службе или годными к службе вне строя в мирное время.</w:t>
      </w:r>
    </w:p>
    <w:p>
      <w:pPr>
        <w:spacing w:after="60"/>
        <w:ind w:firstLine="567"/>
        <w:jc w:val="both"/>
      </w:pPr>
      <w:r>
        <w:rPr>
          <w:rFonts w:ascii="Arial" w:cs="Arial" w:eastAsia="Arial" w:hAnsi="Arial"/>
          <w:sz w:val="22"/>
          <w:szCs w:val="22"/>
        </w:rPr>
        <w:t xml:space="preserve">Члены семей этих лиц рядового и начальствующего состава, проживающие совместно с главой семьи или отдельно, могут быть направлены на медицинское освидетельствование ВВК только для решения вопроса о возможности проживания в отдельных местностях Кыргызской Республики, указанных в </w:t>
      </w:r>
      <w:hyperlink w:history="1" r:id="rIdfspcosoxtliaupibzr_bu">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124. Ответственность за правильное и обоснованное направление лиц рядового и начальствующего состава и членов их семей на медицинское освидетельствование несут начальники и кадровые аппараты правоохранительных органов.</w:t>
      </w:r>
    </w:p>
    <w:p>
      <w:pPr>
        <w:spacing w:after="60"/>
        <w:ind w:firstLine="567"/>
        <w:jc w:val="both"/>
      </w:pPr>
      <w:r>
        <w:rPr>
          <w:rFonts w:ascii="Arial" w:cs="Arial" w:eastAsia="Arial" w:hAnsi="Arial"/>
          <w:sz w:val="22"/>
          <w:szCs w:val="22"/>
        </w:rPr>
        <w:t xml:space="preserve">125. В направлении указывается цель медицинского освидетельствования лица рядового и начальствующего состава - определение годности его к дальнейшей службе и возможности прохождения службы по состоянию здоровья в конкретной местности Кыргызской Республики.</w:t>
      </w:r>
    </w:p>
    <w:p>
      <w:pPr>
        <w:spacing w:after="60"/>
        <w:ind w:firstLine="567"/>
        <w:jc w:val="both"/>
      </w:pPr>
      <w:r>
        <w:rPr>
          <w:rFonts w:ascii="Arial" w:cs="Arial" w:eastAsia="Arial" w:hAnsi="Arial"/>
          <w:sz w:val="22"/>
          <w:szCs w:val="22"/>
        </w:rPr>
        <w:t xml:space="preserve">126. При необходимости решения ВВК вопроса о нуждаемости члена семьи лица рядового и начальствующего состава в длительном лечении и наблюдении в специализированной организации здравоохранения, в обучении, воспитании в специальных учебных заведениях (школах-интернатах, детских садах и других) ВВК запрашивает из органов здравоохранения (образования) сведения о возможности (невозможности) оказания специализированной медицинской помощи или обучения, воспитания в тех местностях,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127. Медицинское освидетельствование лиц рядового и начальствующего состава и членов их семей производится с учетом результатов проводимого на месте лечения и медицинского наблюдения за последние 1-2 года.</w:t>
      </w:r>
    </w:p>
    <w:p>
      <w:pPr>
        <w:spacing w:after="60"/>
        <w:ind w:firstLine="567"/>
        <w:jc w:val="both"/>
      </w:pPr>
      <w:r>
        <w:rPr>
          <w:rFonts w:ascii="Arial" w:cs="Arial" w:eastAsia="Arial" w:hAnsi="Arial"/>
          <w:sz w:val="22"/>
          <w:szCs w:val="22"/>
        </w:rPr>
        <w:t xml:space="preserve">128. Постановление ВВК о наличии у лица рядового и начальствующего состава (членов его семьи) медицинских противопоказаний к прохождению службы (проживанию) в отдельных местностях Кыргызской Республики, указанных в </w:t>
      </w:r>
      <w:hyperlink w:history="1" r:id="rIdsurqyqimqwgc-jykk-cvf">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принимается только в тех случаях, когда исчерпаны все возможности оказания медицинской помощи лицу рядового и начальствующего состава или члену его семьи в пределах места его проживания и службы, и когда перевод лица рядового и начальствующего состава или переезд члена его семьи в другие местности Кыргызской Республики признается единственной мерой для сохранения их здоровья.</w:t>
      </w:r>
    </w:p>
    <w:p>
      <w:pPr>
        <w:spacing w:after="60"/>
        <w:ind w:firstLine="567"/>
        <w:jc w:val="both"/>
      </w:pPr>
      <w:r>
        <w:rPr>
          <w:rFonts w:ascii="Arial" w:cs="Arial" w:eastAsia="Arial" w:hAnsi="Arial"/>
          <w:sz w:val="22"/>
          <w:szCs w:val="22"/>
        </w:rPr>
        <w:t xml:space="preserve">129. Лица рядового и начальствующего состава, достигшие установленного для них законом о прохождении службы в правоохранительных органах возраста состояния на службе и ставящие вопрос о перемещении их в другую местность по состоянию своего здоровья или состоянию здоровья членов их семей, на медицинское освидетельствование ни сами, ни члены их семей не направляются.</w:t>
      </w:r>
    </w:p>
    <w:p>
      <w:pPr>
        <w:spacing w:after="60"/>
        <w:ind w:firstLine="567"/>
        <w:jc w:val="both"/>
      </w:pPr>
      <w:r>
        <w:rPr>
          <w:rFonts w:ascii="Arial" w:cs="Arial" w:eastAsia="Arial" w:hAnsi="Arial"/>
          <w:sz w:val="22"/>
          <w:szCs w:val="22"/>
        </w:rPr>
        <w:t xml:space="preserve">130. Члены семей лиц рядового и начальствующего состава, проходящих службу или переводимых для прохождения службы в местности, не указанные в </w:t>
      </w:r>
      <w:hyperlink w:history="1" r:id="rId7pmsolwgfh9vnqqfce4vt">
        <w:r>
          <w:rPr>
            <w:rFonts w:ascii="Arial" w:cs="Arial" w:eastAsia="Arial" w:hAnsi="Arial"/>
            <w:color w:val="1D4ED8"/>
            <w:sz w:val="22"/>
            <w:szCs w:val="22"/>
            <w:u w:val="single"/>
          </w:rPr>
          <w:t xml:space="preserve">главе 8</w:t>
        </w:r>
      </w:hyperlink>
      <w:r>
        <w:rPr>
          <w:rFonts w:ascii="Arial" w:cs="Arial" w:eastAsia="Arial" w:hAnsi="Arial"/>
          <w:sz w:val="22"/>
          <w:szCs w:val="22"/>
        </w:rPr>
        <w:t xml:space="preserve">, направляются на медицинское освидетельствование ВВК по решению руководителя правоохранительного органа, начальников территориальных управлений правоохранительных органов (областей, городов Бишкек, Ош) в случаях, когда по заключению врачебно-консультационной комиссии организации здравоохранения (а при ее отсутствии - консилиума врачей организации здравоохранения правоохранительных органов) они нуждаются в длительном (более 12 месяцев) лечении и наблюдении в специализированной организации здравоохранения или по заключению медико-педагогических комиссий нуждаются в обучении или воспитании в специальных учебных (дошкольных) заведениях (детских садах-интернатах), отсутствующих в тех местностях, куда направляется или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131. Сведения о наличии и месте расположения соответствующих организаций здравоохранения, специальных учебных заведений, а также специальных лечебных учреждений для лечения детей с различными заболеваниями и дефектами развития ВВК получает по запросу в соответствующих министерствах Кыргызской Республики.</w:t>
      </w:r>
    </w:p>
    <w:p>
      <w:pPr>
        <w:spacing w:after="60"/>
        <w:ind w:firstLine="567"/>
        <w:jc w:val="both"/>
      </w:pPr>
      <w:r>
        <w:rPr>
          <w:rFonts w:ascii="Arial" w:cs="Arial" w:eastAsia="Arial" w:hAnsi="Arial"/>
          <w:sz w:val="22"/>
          <w:szCs w:val="22"/>
        </w:rPr>
        <w:t xml:space="preserve">132. При медицинском освидетельствовании лиц рядового и начальствующего состава и членов их семей ВВК определяет:</w:t>
      </w:r>
    </w:p>
    <w:p>
      <w:pPr>
        <w:spacing w:after="60"/>
        <w:ind w:firstLine="567"/>
        <w:jc w:val="both"/>
      </w:pPr>
      <w:r>
        <w:rPr>
          <w:rFonts w:ascii="Arial" w:cs="Arial" w:eastAsia="Arial" w:hAnsi="Arial"/>
          <w:sz w:val="22"/>
          <w:szCs w:val="22"/>
        </w:rPr>
        <w:t xml:space="preserve">а) при медицинском освидетельствовании лиц рядового и начальствующего состава:</w:t>
      </w:r>
    </w:p>
    <w:p>
      <w:pPr>
        <w:spacing w:after="60"/>
        <w:ind w:firstLine="567"/>
        <w:jc w:val="both"/>
      </w:pPr>
      <w:r>
        <w:rPr>
          <w:rFonts w:ascii="Arial" w:cs="Arial" w:eastAsia="Arial" w:hAnsi="Arial"/>
          <w:sz w:val="22"/>
          <w:szCs w:val="22"/>
        </w:rPr>
        <w:t xml:space="preserve">- годность их к дальнейшей службе в соответствии с настоящим Положением, а в случае признания годными к дальнейшей службе (годными к службе вне строя - наличие или отсутствие медицинских противопоказаний для прохождения службы по состоянию здоровья в указанном в направлении районе;</w:t>
      </w:r>
    </w:p>
    <w:p>
      <w:pPr>
        <w:spacing w:after="60"/>
        <w:ind w:firstLine="567"/>
        <w:jc w:val="both"/>
      </w:pPr>
      <w:r>
        <w:rPr>
          <w:rFonts w:ascii="Arial" w:cs="Arial" w:eastAsia="Arial" w:hAnsi="Arial"/>
          <w:sz w:val="22"/>
          <w:szCs w:val="22"/>
        </w:rPr>
        <w:t xml:space="preserve">- срочность перевода (в течение 1-3 или 3-6 месяцев);</w:t>
      </w:r>
    </w:p>
    <w:p>
      <w:pPr>
        <w:spacing w:after="60"/>
        <w:ind w:firstLine="567"/>
        <w:jc w:val="both"/>
      </w:pPr>
      <w:r>
        <w:rPr>
          <w:rFonts w:ascii="Arial" w:cs="Arial" w:eastAsia="Arial" w:hAnsi="Arial"/>
          <w:sz w:val="22"/>
          <w:szCs w:val="22"/>
        </w:rPr>
        <w:t xml:space="preserve">б) при медицинском освидетельствовании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 наличие или отсутствие медицинских противопоказаний для проживания по состоянию здоровья в указанном в направлении районе;</w:t>
      </w:r>
    </w:p>
    <w:p>
      <w:pPr>
        <w:spacing w:after="60"/>
        <w:ind w:firstLine="567"/>
        <w:jc w:val="both"/>
      </w:pPr>
      <w:r>
        <w:rPr>
          <w:rFonts w:ascii="Arial" w:cs="Arial" w:eastAsia="Arial" w:hAnsi="Arial"/>
          <w:sz w:val="22"/>
          <w:szCs w:val="22"/>
        </w:rPr>
        <w:t xml:space="preserve">- нуждаемость в длительном (более 12 месяцев) лечении и наблюдении в специализированном лечебном учреждении, в обучении, воспитании в специальных учебных заведениях, отсутствующих в тех районах, куда переводится или где проходит службу лицо рядового и начальствующего состава;</w:t>
      </w:r>
    </w:p>
    <w:p>
      <w:pPr>
        <w:spacing w:after="60"/>
        <w:ind w:firstLine="567"/>
        <w:jc w:val="both"/>
      </w:pPr>
      <w:r>
        <w:rPr>
          <w:rFonts w:ascii="Arial" w:cs="Arial" w:eastAsia="Arial" w:hAnsi="Arial"/>
          <w:sz w:val="22"/>
          <w:szCs w:val="22"/>
        </w:rPr>
        <w:t xml:space="preserve">- их транспортабельность;</w:t>
      </w:r>
    </w:p>
    <w:p>
      <w:pPr>
        <w:spacing w:after="60"/>
        <w:ind w:firstLine="567"/>
        <w:jc w:val="both"/>
      </w:pPr>
      <w:r>
        <w:rPr>
          <w:rFonts w:ascii="Arial" w:cs="Arial" w:eastAsia="Arial" w:hAnsi="Arial"/>
          <w:sz w:val="22"/>
          <w:szCs w:val="22"/>
        </w:rPr>
        <w:t xml:space="preserve">- область, город, где может быть оказана специализированная медицинская помощь;</w:t>
      </w:r>
    </w:p>
    <w:p>
      <w:pPr>
        <w:spacing w:after="60"/>
        <w:ind w:firstLine="567"/>
        <w:jc w:val="both"/>
      </w:pPr>
      <w:r>
        <w:rPr>
          <w:rFonts w:ascii="Arial" w:cs="Arial" w:eastAsia="Arial" w:hAnsi="Arial"/>
          <w:sz w:val="22"/>
          <w:szCs w:val="22"/>
        </w:rPr>
        <w:t xml:space="preserve">- срочность перевода главы семьи (в течение 1-3 или 3-6 месяцев).</w:t>
      </w:r>
    </w:p>
    <w:p>
      <w:pPr>
        <w:spacing w:after="60"/>
        <w:ind w:firstLine="567"/>
        <w:jc w:val="both"/>
      </w:pPr>
      <w:r>
        <w:rPr>
          <w:rFonts w:ascii="Arial" w:cs="Arial" w:eastAsia="Arial" w:hAnsi="Arial"/>
          <w:sz w:val="22"/>
          <w:szCs w:val="22"/>
        </w:rPr>
        <w:t xml:space="preserve">Основанием для принятия постановления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60"/>
        <w:ind w:firstLine="567"/>
        <w:jc w:val="both"/>
      </w:pPr>
      <w:r>
        <w:rPr>
          <w:rFonts w:ascii="Arial" w:cs="Arial" w:eastAsia="Arial" w:hAnsi="Arial"/>
          <w:sz w:val="22"/>
          <w:szCs w:val="22"/>
        </w:rPr>
        <w:t xml:space="preserve">133. В результате медицинского освидетельствования ВВК принимает одно из следующих постановлений:</w:t>
      </w:r>
    </w:p>
    <w:p>
      <w:pPr>
        <w:spacing w:after="60"/>
        <w:ind w:firstLine="567"/>
        <w:jc w:val="both"/>
      </w:pPr>
      <w:r>
        <w:rPr>
          <w:rFonts w:ascii="Arial" w:cs="Arial" w:eastAsia="Arial" w:hAnsi="Arial"/>
          <w:sz w:val="22"/>
          <w:szCs w:val="22"/>
        </w:rPr>
        <w:t xml:space="preserve">а) при отсутствии противопоказаний к прохождению службы (для членов семей - проживание) - "По состоянию здоровья противопоказаний к прохождению службы (для членов семей - проживание)</w:t>
      </w:r>
    </w:p>
    <w:p>
      <w:pPr>
        <w:spacing w:after="60"/>
        <w:ind w:firstLine="567"/>
        <w:jc w:val="both"/>
      </w:pPr>
      <w:r>
        <w:rPr>
          <w:rFonts w:ascii="Arial" w:cs="Arial" w:eastAsia="Arial" w:hAnsi="Arial"/>
          <w:sz w:val="22"/>
          <w:szCs w:val="22"/>
        </w:rPr>
        <w:t xml:space="preserve">_______________________________________________________________________ нет";</w:t>
      </w:r>
    </w:p>
    <w:p>
      <w:pPr>
        <w:spacing w:after="60"/>
        <w:ind w:firstLine="567"/>
        <w:jc w:val="both"/>
      </w:pPr>
      <w:r>
        <w:rPr>
          <w:rFonts w:ascii="Arial" w:cs="Arial" w:eastAsia="Arial" w:hAnsi="Arial"/>
          <w:sz w:val="22"/>
          <w:szCs w:val="22"/>
        </w:rPr>
        <w:t xml:space="preserve">                                        (указать район, область, город)</w:t>
      </w:r>
    </w:p>
    <w:p>
      <w:pPr>
        <w:spacing w:after="60"/>
        <w:ind w:firstLine="567"/>
        <w:jc w:val="both"/>
      </w:pPr>
      <w:r>
        <w:rPr>
          <w:rFonts w:ascii="Arial" w:cs="Arial" w:eastAsia="Arial" w:hAnsi="Arial"/>
          <w:sz w:val="22"/>
          <w:szCs w:val="22"/>
        </w:rPr>
        <w:t xml:space="preserve">б) при наличии противопоказаний к прохождению службы (для членов семей - проживание) - "На основании пункта _____ Перечня медицинских противопоказаний (</w:t>
      </w:r>
      <w:hyperlink w:history="1" r:id="rId-ut4c8il_oyozyzo6bwfb">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для членов семей - проживание)</w:t>
      </w:r>
    </w:p>
    <w:p>
      <w:pPr>
        <w:spacing w:after="60"/>
        <w:ind w:firstLine="567"/>
        <w:jc w:val="both"/>
      </w:pPr>
      <w:r>
        <w:rPr>
          <w:rFonts w:ascii="Arial" w:cs="Arial" w:eastAsia="Arial" w:hAnsi="Arial"/>
          <w:sz w:val="22"/>
          <w:szCs w:val="22"/>
        </w:rPr>
        <w:t xml:space="preserve">______________________________________________________________________ противопоказано.</w:t>
      </w:r>
    </w:p>
    <w:p>
      <w:pPr>
        <w:spacing w:after="60"/>
        <w:ind w:firstLine="567"/>
        <w:jc w:val="both"/>
      </w:pPr>
      <w:r>
        <w:rPr>
          <w:rFonts w:ascii="Arial" w:cs="Arial" w:eastAsia="Arial" w:hAnsi="Arial"/>
          <w:sz w:val="22"/>
          <w:szCs w:val="22"/>
        </w:rPr>
        <w:t xml:space="preserve">                                        (указать район, область, город)</w:t>
      </w:r>
    </w:p>
    <w:p>
      <w:pPr>
        <w:spacing w:after="60"/>
        <w:ind w:firstLine="567"/>
        <w:jc w:val="both"/>
      </w:pPr>
      <w:r>
        <w:rPr>
          <w:rFonts w:ascii="Arial" w:cs="Arial" w:eastAsia="Arial" w:hAnsi="Arial"/>
          <w:sz w:val="22"/>
          <w:szCs w:val="22"/>
        </w:rPr>
        <w:t xml:space="preserve">(Данное постановление принимается на лиц рядового и начальствующего состава, планируемых к переводу в отдельные местности Кыргызской Республики, указанные в </w:t>
      </w:r>
      <w:hyperlink w:history="1" r:id="rIdkzh0akwxyy7pwt1gr5l7j">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"Рекомендуется прохождение службы (для членов семей - проживание) в</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(для членов семьи -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в) только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"Нуждается в длительном (более года) лечении, наблюдении в специализированной организации здравоохранения (указать профиль учреждения) и проживании</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"Нуждается в воспитании (обучении) в специальном учебном (дошкольном) заведении (детском саду, школе-интернате и других) и проживании</w:t>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                                         (указать область, район)</w:t>
      </w:r>
    </w:p>
    <w:p>
      <w:pPr>
        <w:spacing w:after="60"/>
        <w:ind w:firstLine="567"/>
        <w:jc w:val="both"/>
      </w:pPr>
      <w:r>
        <w:rPr>
          <w:rFonts w:ascii="Arial" w:cs="Arial" w:eastAsia="Arial" w:hAnsi="Arial"/>
          <w:sz w:val="22"/>
          <w:szCs w:val="22"/>
        </w:rPr>
        <w:t xml:space="preserve">"Перевод главы семьи целесообразно осуществить в течение 1-3 (3-6) месяцев";</w:t>
      </w:r>
    </w:p>
    <w:p>
      <w:pPr>
        <w:spacing w:after="60"/>
        <w:ind w:firstLine="567"/>
        <w:jc w:val="both"/>
      </w:pPr>
      <w:r>
        <w:rPr>
          <w:rFonts w:ascii="Arial" w:cs="Arial" w:eastAsia="Arial" w:hAnsi="Arial"/>
          <w:sz w:val="22"/>
          <w:szCs w:val="22"/>
        </w:rPr>
        <w:t xml:space="preserve">"Переезд из-за не транспортабельности</w:t>
      </w:r>
    </w:p>
    <w:p>
      <w:pPr>
        <w:spacing w:after="60"/>
        <w:ind w:firstLine="567"/>
        <w:jc w:val="both"/>
      </w:pPr>
      <w:r>
        <w:rPr>
          <w:rFonts w:ascii="Arial" w:cs="Arial" w:eastAsia="Arial" w:hAnsi="Arial"/>
          <w:sz w:val="22"/>
          <w:szCs w:val="22"/>
        </w:rPr>
        <w:t xml:space="preserve">______________________________________________________________________ противопоказан".</w:t>
      </w:r>
    </w:p>
    <w:p>
      <w:pPr>
        <w:spacing w:after="60"/>
        <w:ind w:firstLine="567"/>
        <w:jc w:val="both"/>
      </w:pPr>
      <w:r>
        <w:rPr>
          <w:rFonts w:ascii="Arial" w:cs="Arial" w:eastAsia="Arial" w:hAnsi="Arial"/>
          <w:sz w:val="22"/>
          <w:szCs w:val="22"/>
        </w:rPr>
        <w:t xml:space="preserve">                                     (указать область, район, город)</w:t>
      </w:r>
    </w:p>
    <w:p>
      <w:pPr>
        <w:spacing w:after="60"/>
        <w:ind w:firstLine="567"/>
        <w:jc w:val="both"/>
      </w:pPr>
      <w:r>
        <w:rPr>
          <w:rFonts w:ascii="Arial" w:cs="Arial" w:eastAsia="Arial" w:hAnsi="Arial"/>
          <w:sz w:val="22"/>
          <w:szCs w:val="22"/>
        </w:rPr>
        <w:t xml:space="preserve">134. Постановление ВВК на лицо рядового и начальствующего состава или членов его семьи, реализация которого влечет за собой перевод лица рядового и начальствующего состава в другую местность, оформляется свидетельством о болезни (</w:t>
      </w:r>
      <w:hyperlink w:history="1" r:id="rIdwfe-npu2dm5tqvw9y5mcf">
        <w:r>
          <w:rPr>
            <w:rFonts w:ascii="Arial" w:cs="Arial" w:eastAsia="Arial" w:hAnsi="Arial"/>
            <w:color w:val="1D4ED8"/>
            <w:sz w:val="22"/>
            <w:szCs w:val="22"/>
            <w:u w:val="single"/>
          </w:rPr>
          <w:t xml:space="preserve">приложение 10</w:t>
        </w:r>
      </w:hyperlink>
      <w:r>
        <w:rPr>
          <w:rFonts w:ascii="Arial" w:cs="Arial" w:eastAsia="Arial" w:hAnsi="Arial"/>
          <w:sz w:val="22"/>
          <w:szCs w:val="22"/>
        </w:rPr>
        <w:t xml:space="preserve">) в трех экземплярах.</w:t>
      </w:r>
    </w:p>
    <w:p>
      <w:pPr>
        <w:spacing w:after="60"/>
        <w:ind w:firstLine="567"/>
        <w:jc w:val="both"/>
      </w:pPr>
      <w:r>
        <w:rPr>
          <w:rFonts w:ascii="Arial" w:cs="Arial" w:eastAsia="Arial" w:hAnsi="Arial"/>
          <w:sz w:val="22"/>
          <w:szCs w:val="22"/>
        </w:rPr>
        <w:t xml:space="preserve">Во всех остальных случаях постановление ВВК оформляется справкой по форме согласно </w:t>
      </w:r>
      <w:hyperlink w:history="1" r:id="rIdn11ldxrfjvauusq918ew0">
        <w:r>
          <w:rPr>
            <w:rFonts w:ascii="Arial" w:cs="Arial" w:eastAsia="Arial" w:hAnsi="Arial"/>
            <w:color w:val="1D4ED8"/>
            <w:sz w:val="22"/>
            <w:szCs w:val="22"/>
            <w:u w:val="single"/>
          </w:rPr>
          <w:t xml:space="preserve">приложению 9</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Постановление ВВК заносится в акт медицинского освидетельствования, книгу протоколов заседаний и в медицинские документы освидетельствуемого. Кадровому аппарату, направившему лицо рядового и начальствующего состава или члена семьи на ВВК, высылается справка или свидетельство о болезни (гарнизонной и госпитальной ВВК с постановлением ВВК, утвержденным вышестоящей ВВК). Свидетельство о болезни с неутвержденным вышестоящей ВВК постановлением возвращается в составившую его комиссию, с изложением мотивов, по которым оно не утверждено и соответствующими конкретными указаниями.</w:t>
      </w:r>
    </w:p>
    <w:p>
      <w:pPr>
        <w:spacing w:after="60"/>
        <w:ind w:firstLine="567"/>
        <w:jc w:val="both"/>
      </w:pPr>
      <w:r>
        <w:rPr>
          <w:rFonts w:ascii="Arial" w:cs="Arial" w:eastAsia="Arial" w:hAnsi="Arial"/>
          <w:sz w:val="22"/>
          <w:szCs w:val="22"/>
        </w:rPr>
        <w:t xml:space="preserve">135. Реализация постановления ВВК о нуждаемости лица рядового и начальствующего состава по состоянию его здоровья или состоянию здоровья членов его семьи в переводе к новому месту службы или постановления о ненаправлении его в тот или иной район страны производится решением соответствующих начальников правоохранительных органов.</w:t>
      </w:r>
    </w:p>
    <w:p>
      <w:pPr>
        <w:spacing w:after="200" w:before="200"/>
        <w:jc w:val="center"/>
      </w:pPr>
      <w:r>
        <w:rPr>
          <w:rFonts w:ascii="Arial" w:cs="Arial" w:eastAsia="Arial" w:hAnsi="Arial"/>
          <w:b/>
          <w:bCs/>
          <w:sz w:val="22"/>
          <w:szCs w:val="22"/>
        </w:rPr>
        <w:t xml:space="preserve">§ 2. Медицинское освидетельствование лиц начальствующего состава, членов их семей, рабочих и служащих правоохранительных органов, выезжающих в зарубежные страны с жарким климатом</w:t>
      </w:r>
    </w:p>
    <w:p>
      <w:pPr>
        <w:spacing w:after="60"/>
        <w:ind w:firstLine="567"/>
        <w:jc w:val="both"/>
      </w:pPr>
      <w:r>
        <w:rPr>
          <w:rFonts w:ascii="Arial" w:cs="Arial" w:eastAsia="Arial" w:hAnsi="Arial"/>
          <w:sz w:val="22"/>
          <w:szCs w:val="22"/>
        </w:rPr>
        <w:t xml:space="preserve">136. Медицинское освидетельствование лиц начальствующего состава, членов их семей, рабочих и служащих правоохранительных органов для установления возможности прохождения службы (проживания) по состоянию здоровья в зарубежных странах с жарким климатом производится ВВК правоохранительных органов.</w:t>
      </w:r>
    </w:p>
    <w:p>
      <w:pPr>
        <w:spacing w:after="60"/>
        <w:ind w:firstLine="567"/>
        <w:jc w:val="both"/>
      </w:pPr>
      <w:r>
        <w:rPr>
          <w:rFonts w:ascii="Arial" w:cs="Arial" w:eastAsia="Arial" w:hAnsi="Arial"/>
          <w:sz w:val="22"/>
          <w:szCs w:val="22"/>
        </w:rPr>
        <w:t xml:space="preserve">При необходимости выполняется стационарное обследование.</w:t>
      </w:r>
    </w:p>
    <w:p>
      <w:pPr>
        <w:spacing w:after="60"/>
        <w:ind w:firstLine="567"/>
        <w:jc w:val="both"/>
      </w:pPr>
      <w:r>
        <w:rPr>
          <w:rFonts w:ascii="Arial" w:cs="Arial" w:eastAsia="Arial" w:hAnsi="Arial"/>
          <w:sz w:val="22"/>
          <w:szCs w:val="22"/>
        </w:rPr>
        <w:t xml:space="preserve">Лица начальствующего состава территориальных правоохранительных органов, члены их семей, рабочие и служащие проходят стационарное обследование в организациях здравоохранения правоохранительных органов.</w:t>
      </w:r>
    </w:p>
    <w:p>
      <w:pPr>
        <w:spacing w:after="60"/>
        <w:ind w:firstLine="567"/>
        <w:jc w:val="both"/>
      </w:pPr>
      <w:r>
        <w:rPr>
          <w:rFonts w:ascii="Arial" w:cs="Arial" w:eastAsia="Arial" w:hAnsi="Arial"/>
          <w:sz w:val="22"/>
          <w:szCs w:val="22"/>
        </w:rPr>
        <w:t xml:space="preserve">Медицинское обследование членов семей лиц начальствующего состава в отдельных случаях может производиться в территориальных организациях здравоохранения.</w:t>
      </w:r>
    </w:p>
    <w:p>
      <w:pPr>
        <w:spacing w:after="60"/>
        <w:ind w:firstLine="567"/>
        <w:jc w:val="both"/>
      </w:pPr>
      <w:r>
        <w:rPr>
          <w:rFonts w:ascii="Arial" w:cs="Arial" w:eastAsia="Arial" w:hAnsi="Arial"/>
          <w:sz w:val="22"/>
          <w:szCs w:val="22"/>
        </w:rPr>
        <w:t xml:space="preserve">Лица начальствующего состава, члены их семей, рабочие и служащие правоохранительных органов, выезжающие в зарубежные страны с жарким климатом, освидетельствуются терапевтом, хирургом, невропатологом, психиатром, офтальмологом, отоларингологом, дерматовенерологом, стоматологом, а женщины, кроме того, и гинекологом. Дети освидетельствуются только педиатром. Освидетельствуемым проводятся исследования крови и мочи, определение группы и резус-принадлежности крови (только лицам начальствующего состава), рентгенологическое исследование органов грудной клетки (рентгенологическое исследование органов грудной клетки детям в возрасте до 12 лет не проводится).</w:t>
      </w:r>
    </w:p>
    <w:p>
      <w:pPr>
        <w:spacing w:after="60"/>
        <w:ind w:firstLine="567"/>
        <w:jc w:val="both"/>
      </w:pPr>
      <w:r>
        <w:rPr>
          <w:rFonts w:ascii="Arial" w:cs="Arial" w:eastAsia="Arial" w:hAnsi="Arial"/>
          <w:sz w:val="22"/>
          <w:szCs w:val="22"/>
        </w:rPr>
        <w:t xml:space="preserve">137. Электрокардиография (при необходимости с нагрузочными пробами), исследование сахара крови, измерение внутриглазного давления (лицам старше 40 лет), а также по показаниям - другие исследования (рентгенологические, лабораторные, инструментальные и прочие), необходимые для достоверной диагностики заболеваний.</w:t>
      </w:r>
    </w:p>
    <w:p>
      <w:pPr>
        <w:spacing w:after="60"/>
        <w:ind w:firstLine="567"/>
        <w:jc w:val="both"/>
      </w:pPr>
      <w:r>
        <w:rPr>
          <w:rFonts w:ascii="Arial" w:cs="Arial" w:eastAsia="Arial" w:hAnsi="Arial"/>
          <w:sz w:val="22"/>
          <w:szCs w:val="22"/>
        </w:rPr>
        <w:t xml:space="preserve">138. Члены семей лиц начальствующего состава, рабочие и служащие представляют в ВВК справки из психоневрологического, противотуберкулезного и кожно-венерологического диспансеров. Без указанных справок их медицинское освидетельствование врачами не производится. Справки приобщаются к акту медицинского освидетельствования.</w:t>
      </w:r>
    </w:p>
    <w:p>
      <w:pPr>
        <w:spacing w:after="60"/>
        <w:ind w:firstLine="567"/>
        <w:jc w:val="both"/>
      </w:pPr>
      <w:r>
        <w:rPr>
          <w:rFonts w:ascii="Arial" w:cs="Arial" w:eastAsia="Arial" w:hAnsi="Arial"/>
          <w:sz w:val="22"/>
          <w:szCs w:val="22"/>
        </w:rPr>
        <w:t xml:space="preserve">139. При медицинском освидетельствовании ВВК руководствуются Перечнем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 (</w:t>
      </w:r>
      <w:hyperlink w:history="1" r:id="rId9lcktopwognv0cvgrfviu">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140. Результаты медицинского освидетельствования вносятся в акт медицинского освидетельствования, книгу протоколов заседаний и в справку о состоянии здоровья лица, выезжающего в зарубежную страну с жарким климатом (</w:t>
      </w:r>
      <w:hyperlink w:history="1" r:id="rId2xgr44z63wi1cwx7x3hse">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Справка составляется в двух экземплярах (гарнизонными и госпитальными ВВК - в трех экземплярах): первый и второй экземпляры - для выездного дела, третий экземпляр справки гарнизонной или госпитальной ВВК с постановлением вышестоящей ВВК хранится в делах на правах свидетельства о болезни.</w:t>
      </w:r>
    </w:p>
    <w:p>
      <w:pPr>
        <w:spacing w:after="60"/>
        <w:ind w:firstLine="567"/>
        <w:jc w:val="both"/>
      </w:pPr>
      <w:r>
        <w:rPr>
          <w:rFonts w:ascii="Arial" w:cs="Arial" w:eastAsia="Arial" w:hAnsi="Arial"/>
          <w:sz w:val="22"/>
          <w:szCs w:val="22"/>
        </w:rPr>
        <w:t xml:space="preserve">141. В результате медицинского освидетельствования ВВК принимает постановления в следующих формулировках:</w:t>
      </w:r>
    </w:p>
    <w:p>
      <w:pPr>
        <w:spacing w:after="60"/>
        <w:ind w:firstLine="567"/>
        <w:jc w:val="both"/>
      </w:pPr>
      <w:r>
        <w:rPr>
          <w:rFonts w:ascii="Arial" w:cs="Arial" w:eastAsia="Arial" w:hAnsi="Arial"/>
          <w:sz w:val="22"/>
          <w:szCs w:val="22"/>
        </w:rPr>
        <w:t xml:space="preserve">а) на лиц начальствующего состава, рабочих и служащих:</w:t>
      </w:r>
    </w:p>
    <w:p>
      <w:pPr>
        <w:spacing w:after="60"/>
        <w:ind w:firstLine="567"/>
        <w:jc w:val="both"/>
      </w:pPr>
      <w:r>
        <w:rPr>
          <w:rFonts w:ascii="Arial" w:cs="Arial" w:eastAsia="Arial" w:hAnsi="Arial"/>
          <w:sz w:val="22"/>
          <w:szCs w:val="22"/>
        </w:rPr>
        <w:t xml:space="preserve">- при отсутствии противопоказаний: "По состоянию здоровья противопоказаний к направлению в зарубежную страну с жарким климатом нет";</w:t>
      </w:r>
    </w:p>
    <w:p>
      <w:pPr>
        <w:spacing w:after="60"/>
        <w:ind w:firstLine="567"/>
        <w:jc w:val="both"/>
      </w:pPr>
      <w:r>
        <w:rPr>
          <w:rFonts w:ascii="Arial" w:cs="Arial" w:eastAsia="Arial" w:hAnsi="Arial"/>
          <w:sz w:val="22"/>
          <w:szCs w:val="22"/>
        </w:rPr>
        <w:t xml:space="preserve">- при наличии противопоказаний: "На основании Перечня медицинских противопоказаний (</w:t>
      </w:r>
      <w:hyperlink w:history="1" r:id="rIddzz-gxg5tyfn8e_5w8dhx">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направление в зарубежную страну с жарким климатом противопоказано";</w:t>
      </w:r>
    </w:p>
    <w:p>
      <w:pPr>
        <w:spacing w:after="60"/>
        <w:ind w:firstLine="567"/>
        <w:jc w:val="both"/>
      </w:pPr>
      <w:r>
        <w:rPr>
          <w:rFonts w:ascii="Arial" w:cs="Arial" w:eastAsia="Arial" w:hAnsi="Arial"/>
          <w:sz w:val="22"/>
          <w:szCs w:val="22"/>
        </w:rPr>
        <w:t xml:space="preserve">б) на членов семей лиц начальствующего состава:</w:t>
      </w:r>
    </w:p>
    <w:p>
      <w:pPr>
        <w:spacing w:after="60"/>
        <w:ind w:firstLine="567"/>
        <w:jc w:val="both"/>
      </w:pPr>
      <w:r>
        <w:rPr>
          <w:rFonts w:ascii="Arial" w:cs="Arial" w:eastAsia="Arial" w:hAnsi="Arial"/>
          <w:sz w:val="22"/>
          <w:szCs w:val="22"/>
        </w:rPr>
        <w:t xml:space="preserve">- при отсутствии противопоказаний: "По состоянию здоровья противопоказаний к проживанию в зарубежной стране с жарким климатом нет";</w:t>
      </w:r>
    </w:p>
    <w:p>
      <w:pPr>
        <w:spacing w:after="60"/>
        <w:ind w:firstLine="567"/>
        <w:jc w:val="both"/>
      </w:pPr>
      <w:r>
        <w:rPr>
          <w:rFonts w:ascii="Arial" w:cs="Arial" w:eastAsia="Arial" w:hAnsi="Arial"/>
          <w:sz w:val="22"/>
          <w:szCs w:val="22"/>
        </w:rPr>
        <w:t xml:space="preserve">- при наличии противопоказаний: "На основании Перечня медицинских противопоказаний (</w:t>
      </w:r>
      <w:hyperlink w:history="1" r:id="rIdzoievk6cas5ldwfbehdme">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проживание в зарубежной стране с жарким климатом противопоказано".</w:t>
      </w:r>
    </w:p>
    <w:p>
      <w:pPr>
        <w:spacing w:after="60"/>
        <w:ind w:firstLine="567"/>
        <w:jc w:val="both"/>
      </w:pPr>
      <w:r>
        <w:rPr>
          <w:rFonts w:ascii="Arial" w:cs="Arial" w:eastAsia="Arial" w:hAnsi="Arial"/>
          <w:sz w:val="22"/>
          <w:szCs w:val="22"/>
        </w:rPr>
        <w:t xml:space="preserve">142. Постановления гарнизонных и госпитальных ВВК о наличии у лиц начальствующего состава, членов их семей, рабочих и служащих противопоказаний к направлению по состоянию здоровья в зарубежные страны с жарким климатом подлежат утверждению центральной ВВК. При этом в центральную ВВК представляются все медицинские документы, обосновывающие установленный диагноз, и постановление гарнизонной или госпитальной ВВК.</w:t>
      </w:r>
    </w:p>
    <w:p>
      <w:pPr>
        <w:spacing w:after="60"/>
        <w:ind w:firstLine="567"/>
        <w:jc w:val="both"/>
      </w:pPr>
      <w:r>
        <w:rPr>
          <w:rFonts w:ascii="Arial" w:cs="Arial" w:eastAsia="Arial" w:hAnsi="Arial"/>
          <w:sz w:val="22"/>
          <w:szCs w:val="22"/>
        </w:rPr>
        <w:t xml:space="preserve">143. Постановление ВВК о возможности выезда лица начальствующего состава, членов его семьи, рабочего или служащего в зарубежную страну с жарким климатом действительно один год со дня медицинского освидетельствования. Если в течение указанного срока выезд освидетельствованного не состоялся или до выезда независимо от времени медицинского освидетельствования в состоянии его здоровья произошли изменения, медицинское освидетельствование должно быть проведено повторно.</w:t>
      </w:r>
    </w:p>
    <w:p>
      <w:pPr>
        <w:spacing w:after="60"/>
        <w:ind w:firstLine="567"/>
        <w:jc w:val="both"/>
      </w:pPr>
      <w:r>
        <w:rPr>
          <w:rFonts w:ascii="Arial" w:cs="Arial" w:eastAsia="Arial" w:hAnsi="Arial"/>
          <w:sz w:val="22"/>
          <w:szCs w:val="22"/>
        </w:rPr>
        <w:t xml:space="preserve">144. Непосредственно перед выездом в зарубежную страну с жарким климатом сотрудник может по направлению кадрового аппарата правоохранительного органа пройти медицинское обследование врачом-терапевтом, а при необходимости и другими специалистами организаций здравоохранения правоохранительных органов с целью уточнения состояния здоровья лица, выезжающего в командировку.</w:t>
      </w:r>
    </w:p>
    <w:p>
      <w:pPr>
        <w:spacing w:after="60"/>
        <w:ind w:firstLine="567"/>
        <w:jc w:val="both"/>
      </w:pPr>
      <w:r>
        <w:rPr>
          <w:rFonts w:ascii="Arial" w:cs="Arial" w:eastAsia="Arial" w:hAnsi="Arial"/>
          <w:sz w:val="22"/>
          <w:szCs w:val="22"/>
        </w:rPr>
        <w:t xml:space="preserve">145. Медицинское освидетельствование лиц начальствующего состава и членов их семей, рабочих и служащих непосредственно перед выездом в зарубежную страну с жарким климатом при необходимости может быть проведено в центральной ВВК.</w:t>
      </w:r>
    </w:p>
    <w:p>
      <w:pPr>
        <w:spacing w:after="60"/>
        <w:ind w:firstLine="567"/>
        <w:jc w:val="both"/>
      </w:pPr>
      <w:r>
        <w:rPr>
          <w:rFonts w:ascii="Arial" w:cs="Arial" w:eastAsia="Arial" w:hAnsi="Arial"/>
          <w:sz w:val="22"/>
          <w:szCs w:val="22"/>
        </w:rPr>
        <w:t xml:space="preserve">146. ВВК правоохранительных органов, имеют право направлять освидетельствуемых на медицинское освидетельствование и обследование в госпитали, стационары правоохранительных органов.</w:t>
      </w:r>
    </w:p>
    <w:p>
      <w:pPr>
        <w:spacing w:after="60"/>
        <w:ind w:firstLine="567"/>
        <w:jc w:val="both"/>
      </w:pPr>
      <w:r>
        <w:rPr>
          <w:rFonts w:ascii="Arial" w:cs="Arial" w:eastAsia="Arial" w:hAnsi="Arial"/>
          <w:sz w:val="22"/>
          <w:szCs w:val="22"/>
        </w:rPr>
        <w:t xml:space="preserve">147. Контроль за качеством медицинского освидетельствования лиц начальствующего состава и членов их семей, рабочих и служащих, выезжающих в зарубежные страны с жарким климатом, возлагается на штатные ВВК.</w:t>
      </w:r>
    </w:p>
    <w:p>
      <w:pPr>
        <w:spacing w:after="200" w:before="200"/>
        <w:jc w:val="center"/>
      </w:pPr>
      <w:r>
        <w:rPr>
          <w:rFonts w:ascii="Arial" w:cs="Arial" w:eastAsia="Arial" w:hAnsi="Arial"/>
          <w:b/>
          <w:bCs/>
          <w:sz w:val="22"/>
          <w:szCs w:val="22"/>
        </w:rPr>
        <w:t xml:space="preserve">Глава 9. Методика исследования при медицинском освидетельствовании</w:t>
      </w:r>
    </w:p>
    <w:p>
      <w:pPr>
        <w:spacing w:after="200" w:before="200"/>
        <w:jc w:val="center"/>
      </w:pPr>
      <w:r>
        <w:rPr>
          <w:rFonts w:ascii="Arial" w:cs="Arial" w:eastAsia="Arial" w:hAnsi="Arial"/>
          <w:b/>
          <w:bCs/>
          <w:sz w:val="22"/>
          <w:szCs w:val="22"/>
        </w:rPr>
        <w:t xml:space="preserve">§ 1. Общие положения</w:t>
      </w:r>
    </w:p>
    <w:p>
      <w:pPr>
        <w:spacing w:after="60"/>
        <w:ind w:firstLine="567"/>
        <w:jc w:val="both"/>
      </w:pPr>
      <w:r>
        <w:rPr>
          <w:rFonts w:ascii="Arial" w:cs="Arial" w:eastAsia="Arial" w:hAnsi="Arial"/>
          <w:sz w:val="22"/>
          <w:szCs w:val="22"/>
        </w:rPr>
        <w:t xml:space="preserve">148. Медицинское освидетельствование производится при дневном свете в светлых, теплых и просторных комнатах.</w:t>
      </w:r>
    </w:p>
    <w:p>
      <w:pPr>
        <w:spacing w:after="60"/>
        <w:ind w:firstLine="567"/>
        <w:jc w:val="both"/>
      </w:pPr>
      <w:r>
        <w:rPr>
          <w:rFonts w:ascii="Arial" w:cs="Arial" w:eastAsia="Arial" w:hAnsi="Arial"/>
          <w:sz w:val="22"/>
          <w:szCs w:val="22"/>
        </w:rPr>
        <w:t xml:space="preserve">При невозможности пользоваться дневным светом искусственное освещение должно быть вполне достаточным для работы врачей. Каждому врачу выделяется отдельная комната, врачу-психиатру - обязательно. Женщины во всех случаях освидетельствуются гинекологом.</w:t>
      </w:r>
    </w:p>
    <w:p>
      <w:pPr>
        <w:spacing w:after="60"/>
        <w:ind w:firstLine="567"/>
        <w:jc w:val="both"/>
      </w:pPr>
      <w:r>
        <w:rPr>
          <w:rFonts w:ascii="Arial" w:cs="Arial" w:eastAsia="Arial" w:hAnsi="Arial"/>
          <w:sz w:val="22"/>
          <w:szCs w:val="22"/>
        </w:rPr>
        <w:t xml:space="preserve">Состояние здоровья освидетельствуемых определяется путем их опроса и всестороннего объективного исследования, независимо от того, предъявляют они жалобы на состояние здоровья или нет.</w:t>
      </w:r>
    </w:p>
    <w:p>
      <w:pPr>
        <w:spacing w:after="60"/>
        <w:ind w:firstLine="567"/>
        <w:jc w:val="both"/>
      </w:pPr>
      <w:r>
        <w:rPr>
          <w:rFonts w:ascii="Arial" w:cs="Arial" w:eastAsia="Arial" w:hAnsi="Arial"/>
          <w:sz w:val="22"/>
          <w:szCs w:val="22"/>
        </w:rPr>
        <w:t xml:space="preserve">ВВК должна учитывать, что у освидетельствуемого может быть то или иное заболевание, не вызывающее субъективных ощущений или жалоб, стремление скрыть или преуменьшить имеющиеся заболевания или, наоборот, преувеличить или симулировать их.</w:t>
      </w:r>
    </w:p>
    <w:p>
      <w:pPr>
        <w:spacing w:after="60"/>
        <w:ind w:firstLine="567"/>
        <w:jc w:val="both"/>
      </w:pPr>
      <w:r>
        <w:rPr>
          <w:rFonts w:ascii="Arial" w:cs="Arial" w:eastAsia="Arial" w:hAnsi="Arial"/>
          <w:sz w:val="22"/>
          <w:szCs w:val="22"/>
        </w:rPr>
        <w:t xml:space="preserve">При медицинском освидетельствовании необходимо проявлять врачебный такт, чтобы не вызвать у освидетельствуемых ятрогенных заболеваний.</w:t>
      </w:r>
    </w:p>
    <w:p>
      <w:pPr>
        <w:spacing w:after="60"/>
        <w:ind w:firstLine="567"/>
        <w:jc w:val="both"/>
      </w:pPr>
      <w:r>
        <w:rPr>
          <w:rFonts w:ascii="Arial" w:cs="Arial" w:eastAsia="Arial" w:hAnsi="Arial"/>
          <w:sz w:val="22"/>
          <w:szCs w:val="22"/>
        </w:rPr>
        <w:t xml:space="preserve">149. Медицинское освидетельствование производится с применением необходимых современных доступных клинических и лабораторных методов исследования.</w:t>
      </w:r>
    </w:p>
    <w:p>
      <w:pPr>
        <w:spacing w:after="60"/>
        <w:ind w:firstLine="567"/>
        <w:jc w:val="both"/>
      </w:pPr>
      <w:r>
        <w:rPr>
          <w:rFonts w:ascii="Arial" w:cs="Arial" w:eastAsia="Arial" w:hAnsi="Arial"/>
          <w:sz w:val="22"/>
          <w:szCs w:val="22"/>
        </w:rPr>
        <w:t xml:space="preserve">Представляемые освидетельствуемыми медицинские документы и материалы по их диспансерному наблюдению не освобождают врачей от медицинского освидетельствования этих лиц, за исключением случаев, оговоренных в настоящем Положении, когда ВВК может решить вопрос о годности к службе лиц рядового и начальствующего состава, руководствуясь заключением организации здравоохранения, где лечился, обследовался, наблюдался освидетельствуемый.</w:t>
      </w:r>
    </w:p>
    <w:p>
      <w:pPr>
        <w:spacing w:after="60"/>
        <w:ind w:firstLine="567"/>
        <w:jc w:val="both"/>
      </w:pPr>
      <w:r>
        <w:rPr>
          <w:rFonts w:ascii="Arial" w:cs="Arial" w:eastAsia="Arial" w:hAnsi="Arial"/>
          <w:sz w:val="22"/>
          <w:szCs w:val="22"/>
        </w:rPr>
        <w:t xml:space="preserve">Обследование проводится после изучения медицинской документации, характеристик, ознакомления с необходимыми материалами личного дела и другими документами освидетельствуемого, опроса его о жалобах, сбора анамнеза и детального осмотра.</w:t>
      </w:r>
    </w:p>
    <w:p>
      <w:pPr>
        <w:spacing w:after="60"/>
        <w:ind w:firstLine="567"/>
        <w:jc w:val="both"/>
      </w:pPr>
      <w:r>
        <w:rPr>
          <w:rFonts w:ascii="Arial" w:cs="Arial" w:eastAsia="Arial" w:hAnsi="Arial"/>
          <w:sz w:val="22"/>
          <w:szCs w:val="22"/>
        </w:rPr>
        <w:t xml:space="preserve">150. При медицинском освидетельствовании для получения наиболее полного представления о состоянии здоровья освидетельствуемого необходимо исследование проводить по определенной схеме, чтобы те приемы исследования, которые могут затруднить проведение других исследований (например, вестибулометропия, применение офтальмологом мидриатиков, миотиков и анестетиков, которые затрудняют исследование нервной и сердечно-сосудистой системы), применялись в конце исследования.</w:t>
      </w:r>
    </w:p>
    <w:p>
      <w:pPr>
        <w:spacing w:after="60"/>
        <w:ind w:firstLine="567"/>
        <w:jc w:val="both"/>
      </w:pPr>
      <w:r>
        <w:rPr>
          <w:rFonts w:ascii="Arial" w:cs="Arial" w:eastAsia="Arial" w:hAnsi="Arial"/>
          <w:sz w:val="22"/>
          <w:szCs w:val="22"/>
        </w:rPr>
        <w:t xml:space="preserve">151. Оценка годности к службе должна быть индивидуальной с учетом характера заболевания или физического недостатка, его течения, степени выраженности функциональных нарушений, степени компенсации болезненного процесса, образования, специальности и фактической работоспособности освидетельствуемого до приема на службу в правоохранительные органы и в период прохождения службы, особенностей условий службы и быта, с тем, чтобы не освободить от службы фактически годных к ней и не допустить на службу в правоохранительные органы лиц, не годных по состоянию здоровья к несению службы.</w:t>
      </w:r>
    </w:p>
    <w:p>
      <w:pPr>
        <w:spacing w:after="60"/>
        <w:ind w:firstLine="567"/>
        <w:jc w:val="both"/>
      </w:pPr>
      <w:r>
        <w:rPr>
          <w:rFonts w:ascii="Arial" w:cs="Arial" w:eastAsia="Arial" w:hAnsi="Arial"/>
          <w:sz w:val="22"/>
          <w:szCs w:val="22"/>
        </w:rPr>
        <w:t xml:space="preserve">При принятии постановлений о годности лиц рядового и начальствующего состава к дальнейшей службе в правоохранительных органах ВВК должна учитывать характер и течение заболевания, частоту обострений, степень выраженности функциональных нарушений, прогноз заболевания, а также характер и условия службы, обращая особое внимание на требования к состоянию здоровья лиц рядового и начальствующего состава.</w:t>
      </w:r>
    </w:p>
    <w:p>
      <w:pPr>
        <w:spacing w:after="60"/>
        <w:ind w:firstLine="567"/>
        <w:jc w:val="both"/>
      </w:pPr>
      <w:r>
        <w:rPr>
          <w:rFonts w:ascii="Arial" w:cs="Arial" w:eastAsia="Arial" w:hAnsi="Arial"/>
          <w:sz w:val="22"/>
          <w:szCs w:val="22"/>
        </w:rPr>
        <w:t xml:space="preserve">При индивидуальной оценке годности к дальнейшей службе лиц рядового и начальствующего состава ВВК должна определить степень нарушения и компенсации функции больного органа (системы) и функциональную приспособленность организма в целом.</w:t>
      </w:r>
    </w:p>
    <w:p>
      <w:pPr>
        <w:spacing w:after="60"/>
        <w:ind w:firstLine="567"/>
        <w:jc w:val="both"/>
      </w:pPr>
      <w:r>
        <w:rPr>
          <w:rFonts w:ascii="Arial" w:cs="Arial" w:eastAsia="Arial" w:hAnsi="Arial"/>
          <w:sz w:val="22"/>
          <w:szCs w:val="22"/>
        </w:rPr>
        <w:t xml:space="preserve">152. Во всех случаях при наличии подозрений на отклонение от нормы освидетельствуемый должен быть подвергнут подробному обследованию в зависимости от обнаруженных изменений и медицинскому освидетельствованию соответствующими врачами. Если при амбулаторном обследовании диагноз остается неясным или вызывает сомнение, освидетельствуемый направляется на стационарное обследование.</w:t>
      </w:r>
    </w:p>
    <w:p>
      <w:pPr>
        <w:spacing w:after="60"/>
        <w:ind w:firstLine="567"/>
        <w:jc w:val="both"/>
      </w:pPr>
      <w:r>
        <w:rPr>
          <w:rFonts w:ascii="Arial" w:cs="Arial" w:eastAsia="Arial" w:hAnsi="Arial"/>
          <w:sz w:val="22"/>
          <w:szCs w:val="22"/>
        </w:rPr>
        <w:t xml:space="preserve">153. Обследование должно проводиться по общепринятой клинической методике, с соблюдением определенного плана, с учетом данных предшествующих врачебных наблюдений. Врачебное обследование должно осуществляться методами, взаимно обусловливающими и дополняющими друг друга: расспрос, осмотр, дополнительные исследования (рентгенологические, лабораторные, инструментальные и другие).</w:t>
      </w:r>
    </w:p>
    <w:p>
      <w:pPr>
        <w:spacing w:after="60"/>
        <w:ind w:firstLine="567"/>
        <w:jc w:val="both"/>
      </w:pPr>
      <w:r>
        <w:rPr>
          <w:rFonts w:ascii="Arial" w:cs="Arial" w:eastAsia="Arial" w:hAnsi="Arial"/>
          <w:sz w:val="22"/>
          <w:szCs w:val="22"/>
        </w:rPr>
        <w:t xml:space="preserve">154. Постановление должно основываться на точном диагнозе заболевания обследуемого с учетом социальных факторов. Диагноз должен отражать этиологию заболевания, характер и степень морфологических и функциональных изменений органов, систем и организма в целом.</w:t>
      </w:r>
    </w:p>
    <w:p>
      <w:pPr>
        <w:spacing w:after="60"/>
        <w:ind w:firstLine="567"/>
        <w:jc w:val="both"/>
      </w:pPr>
      <w:r>
        <w:rPr>
          <w:rFonts w:ascii="Arial" w:cs="Arial" w:eastAsia="Arial" w:hAnsi="Arial"/>
          <w:sz w:val="22"/>
          <w:szCs w:val="22"/>
        </w:rPr>
        <w:t xml:space="preserve">Выяснение этиологии заболевания имеет большое значение для установления правильного диагноза, так как этиологический фактор определяет в значительной степени динамику патологического процесса, локализацию и характер морфологических изменений, степень функциональных нарушений отдельных органов и систем.</w:t>
      </w:r>
    </w:p>
    <w:p>
      <w:pPr>
        <w:spacing w:after="60"/>
        <w:ind w:firstLine="567"/>
        <w:jc w:val="both"/>
      </w:pPr>
      <w:r>
        <w:rPr>
          <w:rFonts w:ascii="Arial" w:cs="Arial" w:eastAsia="Arial" w:hAnsi="Arial"/>
          <w:sz w:val="22"/>
          <w:szCs w:val="22"/>
        </w:rPr>
        <w:t xml:space="preserve">155. Обследование должно начинаться с опроса освидетельствуемого о его самочувствии, выявления возникших в период обследования обстоятельств, отрицательно влияющих на его состояние; переутомление, бессонные ночи, употребление алкоголя. При наличии этих условий освидетельствование необходимо перенести на другое время, при отсутствии их путем детального расспроса должен быть выяснен характер различных ощущений, особенно болевых, их интенсивность, локализация, длительность, быстрота возникновения и прекращения, время появления, связь с различными факторами внутренней и внешней среды, влияние на эти ощущения различных фармакологических средств. Выявляются как активные жалобы, так и пассивные путем расспроса об основных функциях организма в целом, деятельности отдельных органов и систем. Далее изучается анамнез жизни и анамнез болезни.</w:t>
      </w:r>
    </w:p>
    <w:p>
      <w:pPr>
        <w:spacing w:after="60"/>
        <w:ind w:firstLine="567"/>
        <w:jc w:val="both"/>
      </w:pPr>
      <w:r>
        <w:rPr>
          <w:rFonts w:ascii="Arial" w:cs="Arial" w:eastAsia="Arial" w:hAnsi="Arial"/>
          <w:sz w:val="22"/>
          <w:szCs w:val="22"/>
        </w:rPr>
        <w:t xml:space="preserve">При изучении анамнеза жизни в беседе врача с обследуемым должны получить освещение вопросы о месте рождения и жительства, бытовых условиях, питании, занятии спортом, наследственности, количестве выкуриваемых сигарет в день.</w:t>
      </w:r>
    </w:p>
    <w:p>
      <w:pPr>
        <w:spacing w:after="60"/>
        <w:ind w:firstLine="567"/>
        <w:jc w:val="both"/>
      </w:pPr>
      <w:r>
        <w:rPr>
          <w:rFonts w:ascii="Arial" w:cs="Arial" w:eastAsia="Arial" w:hAnsi="Arial"/>
          <w:sz w:val="22"/>
          <w:szCs w:val="22"/>
        </w:rPr>
        <w:t xml:space="preserve">Общее впечатление об особенностях личности освидетельствуемого должно быть дополнено наблюдением врача за поведением обследуемого во время осмотра: двигательные реакции, речь, мимика и другое.</w:t>
      </w:r>
    </w:p>
    <w:p>
      <w:pPr>
        <w:spacing w:after="60"/>
        <w:ind w:firstLine="567"/>
        <w:jc w:val="both"/>
      </w:pPr>
      <w:r>
        <w:rPr>
          <w:rFonts w:ascii="Arial" w:cs="Arial" w:eastAsia="Arial" w:hAnsi="Arial"/>
          <w:sz w:val="22"/>
          <w:szCs w:val="22"/>
        </w:rPr>
        <w:t xml:space="preserve">156. Подробный расспрос в сочетании с детальным обследованием помогает лучше дифференцировать болевые ощущения, выяснить их происхождение и роль в снижении трудоспособности освидетельствуемого. Выяснению генеза болевых ощущений могут содействовать и наблюдения лечащих врачей (поликлиник и стационаров), поэтому крайне необходим подробный анализ медицинских карт (медицинских книжек) и историй болезни стационаров.</w:t>
      </w:r>
    </w:p>
    <w:p>
      <w:pPr>
        <w:spacing w:after="60"/>
        <w:ind w:firstLine="567"/>
        <w:jc w:val="both"/>
      </w:pPr>
      <w:r>
        <w:rPr>
          <w:rFonts w:ascii="Arial" w:cs="Arial" w:eastAsia="Arial" w:hAnsi="Arial"/>
          <w:sz w:val="22"/>
          <w:szCs w:val="22"/>
        </w:rPr>
        <w:t xml:space="preserve">157. Точный диагноз требует, наряду с ясным представлением о характере и степени морфологических изменений, определения функциональной способности пораженного органа или системы.</w:t>
      </w:r>
    </w:p>
    <w:p>
      <w:pPr>
        <w:spacing w:after="60"/>
        <w:ind w:firstLine="567"/>
        <w:jc w:val="both"/>
      </w:pPr>
      <w:r>
        <w:rPr>
          <w:rFonts w:ascii="Arial" w:cs="Arial" w:eastAsia="Arial" w:hAnsi="Arial"/>
          <w:sz w:val="22"/>
          <w:szCs w:val="22"/>
        </w:rPr>
        <w:t xml:space="preserve">158. Условно различают три степени недостаточности: первую - легкую; вторую - выраженную; третью - тяжелую.</w:t>
      </w:r>
    </w:p>
    <w:p>
      <w:pPr>
        <w:spacing w:after="60"/>
        <w:ind w:firstLine="567"/>
        <w:jc w:val="both"/>
      </w:pPr>
      <w:r>
        <w:rPr>
          <w:rFonts w:ascii="Arial" w:cs="Arial" w:eastAsia="Arial" w:hAnsi="Arial"/>
          <w:sz w:val="22"/>
          <w:szCs w:val="22"/>
        </w:rPr>
        <w:t xml:space="preserve">Критерием степени недостаточности пораженной системы является, в частности, ее реакция на физическую или психическую нагрузку.</w:t>
      </w:r>
    </w:p>
    <w:p>
      <w:pPr>
        <w:spacing w:after="60"/>
        <w:ind w:firstLine="567"/>
        <w:jc w:val="both"/>
      </w:pPr>
      <w:r>
        <w:rPr>
          <w:rFonts w:ascii="Arial" w:cs="Arial" w:eastAsia="Arial" w:hAnsi="Arial"/>
          <w:sz w:val="22"/>
          <w:szCs w:val="22"/>
        </w:rPr>
        <w:t xml:space="preserve">159. Хронические заболевания, при которых патологический процесс постепенно развивается, различаются по стадиям. Выделяют несколько стадий болезни. Каждой стадии соответствуют более или менее выраженные субъективные ощущения, морфологические изменения и определенное состояние функции различных органов и систем.</w:t>
      </w:r>
    </w:p>
    <w:p>
      <w:pPr>
        <w:spacing w:after="60"/>
        <w:ind w:firstLine="567"/>
        <w:jc w:val="both"/>
      </w:pPr>
      <w:r>
        <w:rPr>
          <w:rFonts w:ascii="Arial" w:cs="Arial" w:eastAsia="Arial" w:hAnsi="Arial"/>
          <w:sz w:val="22"/>
          <w:szCs w:val="22"/>
        </w:rPr>
        <w:t xml:space="preserve">Для решения вопроса о годности, помимо уточнения стадии заболевания, необходимо учитывать и быстроту течения болезни, а для ряда заболеваний таких, как язвенная болезнь, тиреотоксикоз, сахарный диабет и другие, степень тяжести процесса и наличие осложнений.</w:t>
      </w:r>
    </w:p>
    <w:p>
      <w:pPr>
        <w:spacing w:after="60"/>
        <w:ind w:firstLine="567"/>
        <w:jc w:val="both"/>
      </w:pPr>
      <w:r>
        <w:rPr>
          <w:rFonts w:ascii="Arial" w:cs="Arial" w:eastAsia="Arial" w:hAnsi="Arial"/>
          <w:sz w:val="22"/>
          <w:szCs w:val="22"/>
        </w:rPr>
        <w:t xml:space="preserve">160. Необходимо иметь в виду, что при различных формах и стадиях одного и того же заболевания годность к службе может значительно варьировать в зависимости от проявлений заболевания, функционального состояния пораженного органа и организма в целом, а также от условия и характера службы. Поэтому определение годности к службе должно быть строго индивидуальным.</w:t>
      </w:r>
    </w:p>
    <w:p>
      <w:pPr>
        <w:spacing w:after="60"/>
        <w:ind w:firstLine="567"/>
        <w:jc w:val="both"/>
      </w:pPr>
      <w:r>
        <w:rPr>
          <w:rFonts w:ascii="Arial" w:cs="Arial" w:eastAsia="Arial" w:hAnsi="Arial"/>
          <w:sz w:val="22"/>
          <w:szCs w:val="22"/>
        </w:rPr>
        <w:t xml:space="preserve">161. После принятия постановления все документы: направления кадрового аппарата на медицинское освидетельствование, выписки из медицинской карты (медицинской книжки), историй болезни, справки психоневрологических центров (кабинетов) и других организаций здравоохранения, заключение врачей-специалистов и консультантов, представляемые освидетельствуемыми различные медицинские документы, протоколы психодиагностического обследования, результаты лабораторных, рентгено-флюорографического и других методов исследований, служебные характеристики и другие материалы, послужившие основанием для вынесения экспертного постановления, рукописный и напечатанный на компьютере экземпляры свидетельства о болезни - приобщаются секретарями ВВК соответственно к актам медицинского освидетельствования или картам медицинского, освидетельствования поступающего в учебное заведение.</w:t>
      </w:r>
    </w:p>
    <w:p>
      <w:pPr>
        <w:spacing w:after="60"/>
        <w:ind w:firstLine="567"/>
        <w:jc w:val="both"/>
      </w:pPr>
      <w:r>
        <w:rPr>
          <w:rFonts w:ascii="Arial" w:cs="Arial" w:eastAsia="Arial" w:hAnsi="Arial"/>
          <w:sz w:val="22"/>
          <w:szCs w:val="22"/>
        </w:rPr>
        <w:t xml:space="preserve">162. Диагнозы следует формулировать в соответствии с общепринятой классификацией болезней, с отражением в нем этиологии и патогенеза, нозологической формы заболевания, клинико-морфологических изменений, характера и степени функциональных нарушений, степени компенсации или стадии болезни на день медицинского освидетельствования. В диагнозе должны быть отмечены виды терапевтической или хирургической помощи (характер и доза лучевой терапии, характер операции и прочие). Вначале указывается основное заболевание (последствие ранения, контузии, травмы, увечья), затем - сопутствующие заболевания (последствия ранения, контузии, травмы, увечья), этиопатогенетически связанные с основным заболеванием, независимо от того, дают они основание ВВК для применения соответствующих статей Расписания болезней и физических недостатков или нет.</w:t>
      </w:r>
    </w:p>
    <w:p>
      <w:pPr>
        <w:spacing w:after="60"/>
        <w:ind w:firstLine="567"/>
        <w:jc w:val="both"/>
      </w:pPr>
      <w:r>
        <w:rPr>
          <w:rFonts w:ascii="Arial" w:cs="Arial" w:eastAsia="Arial" w:hAnsi="Arial"/>
          <w:sz w:val="22"/>
          <w:szCs w:val="22"/>
        </w:rPr>
        <w:t xml:space="preserve">Статьи Расписания болезней и физических недостатков указываются в акте медицинского освидетельствования, карте медицинского освидетельствования поступающего в учебное заведение и свидетельстве о болезни в такой же последовательности, как и диагнозы установленных заболеваний (последствий ранения, контузии, травмы, увечья).</w:t>
      </w:r>
    </w:p>
    <w:p>
      <w:pPr>
        <w:spacing w:after="60"/>
        <w:ind w:firstLine="567"/>
        <w:jc w:val="both"/>
      </w:pPr>
      <w:r>
        <w:rPr>
          <w:rFonts w:ascii="Arial" w:cs="Arial" w:eastAsia="Arial" w:hAnsi="Arial"/>
          <w:sz w:val="22"/>
          <w:szCs w:val="22"/>
        </w:rPr>
        <w:t xml:space="preserve">163. Расписание болезней и физических недостатков - схема, которая не может предусмотреть всех видов и форм болезненных состояний и учесть в полной мере динамику заболеваний. В Расписании болезней дан перечень основных форм заболеваний в обобщенном виде с учетом степени выраженности патологических изменений, нарушений функций, частоты обострений, эффективности лечения.</w:t>
      </w:r>
    </w:p>
    <w:p>
      <w:pPr>
        <w:spacing w:after="60"/>
        <w:ind w:firstLine="567"/>
        <w:jc w:val="both"/>
      </w:pPr>
      <w:r>
        <w:rPr>
          <w:rFonts w:ascii="Arial" w:cs="Arial" w:eastAsia="Arial" w:hAnsi="Arial"/>
          <w:sz w:val="22"/>
          <w:szCs w:val="22"/>
        </w:rPr>
        <w:t xml:space="preserve">164. Не представляется возможным составить по графам Расписания болезней и полный перечень должностей, на которые назначаются лица, впервые принимаемые на службу в правоохранительные органы, или должностей, замещаемых лицами рядового и начальствующего состава. Поэтому в Расписании болезней указан ряд должностей и отдельных служб, на которые следует ориентироваться врачам - специалистам ВВК при медицинском освидетельствовании лиц рядового и начальствующего состава и впервые принимаемых на службу в правоохранительные органы, предназначаемых на должности лиц рядового и начальствующего состава, не указанные в графах Расписания болезней.</w:t>
      </w:r>
    </w:p>
    <w:p>
      <w:pPr>
        <w:spacing w:after="200" w:before="200"/>
        <w:jc w:val="center"/>
      </w:pPr>
      <w:r>
        <w:rPr>
          <w:rFonts w:ascii="Arial" w:cs="Arial" w:eastAsia="Arial" w:hAnsi="Arial"/>
          <w:b/>
          <w:bCs/>
          <w:sz w:val="22"/>
          <w:szCs w:val="22"/>
        </w:rPr>
        <w:t xml:space="preserve">§ 2. Методика проведения профессионального медико-психологического отбора в правоохранительные органы</w:t>
      </w:r>
    </w:p>
    <w:p>
      <w:pPr>
        <w:spacing w:after="60"/>
        <w:ind w:firstLine="567"/>
        <w:jc w:val="both"/>
      </w:pPr>
      <w:r>
        <w:rPr>
          <w:rFonts w:ascii="Arial" w:cs="Arial" w:eastAsia="Arial" w:hAnsi="Arial"/>
          <w:sz w:val="22"/>
          <w:szCs w:val="22"/>
        </w:rPr>
        <w:t xml:space="preserve">165. Центры психофизиологической диагностики (далее - ЦПД) ВВК проводят психофизиологическое обследование лиц, указанных в пункте 6 настоящего Положения.</w:t>
      </w:r>
    </w:p>
    <w:p>
      <w:pPr>
        <w:spacing w:after="60"/>
        <w:ind w:firstLine="567"/>
        <w:jc w:val="both"/>
      </w:pPr>
      <w:r>
        <w:rPr>
          <w:rFonts w:ascii="Arial" w:cs="Arial" w:eastAsia="Arial" w:hAnsi="Arial"/>
          <w:sz w:val="22"/>
          <w:szCs w:val="22"/>
        </w:rPr>
        <w:t xml:space="preserve">166. Психодиагностическое обследование включает в себя психологическое и психофизиологическое исследования, в процессе которых проводится экспертиза профессиональной психологической пригодности.</w:t>
      </w:r>
    </w:p>
    <w:p>
      <w:pPr>
        <w:spacing w:after="60"/>
        <w:ind w:firstLine="567"/>
        <w:jc w:val="both"/>
      </w:pPr>
      <w:r>
        <w:rPr>
          <w:rFonts w:ascii="Arial" w:cs="Arial" w:eastAsia="Arial" w:hAnsi="Arial"/>
          <w:sz w:val="22"/>
          <w:szCs w:val="22"/>
        </w:rPr>
        <w:t xml:space="preserve">167. Экспертиза профессиональной психологической пригодности в ЦПД осуществляется путем проведения комплексного психодиагностического обследования, включающего изучение и экспертную оценку выявленных психологических и психофизиологических качеств кандидатов на службу (на учебу), сотрудников при перемещении по службе, для установления соответствия требованиям профессиональной деятельности и выявления противопоказаний к правоохранительной деятельности. Профессиональные требования устанавливаются на основе психологического анализа службы в правоохранительных органах.</w:t>
      </w:r>
    </w:p>
    <w:p>
      <w:pPr>
        <w:spacing w:after="60"/>
        <w:ind w:firstLine="567"/>
        <w:jc w:val="both"/>
      </w:pPr>
      <w:r>
        <w:rPr>
          <w:rFonts w:ascii="Arial" w:cs="Arial" w:eastAsia="Arial" w:hAnsi="Arial"/>
          <w:sz w:val="22"/>
          <w:szCs w:val="22"/>
        </w:rPr>
        <w:t xml:space="preserve">168. Личными и деловыми качествами, подлежащими изучению в ходе комплексных обследований, являются:</w:t>
      </w:r>
    </w:p>
    <w:p>
      <w:pPr>
        <w:spacing w:after="60"/>
        <w:ind w:firstLine="567"/>
        <w:jc w:val="both"/>
      </w:pPr>
      <w:r>
        <w:rPr>
          <w:rFonts w:ascii="Arial" w:cs="Arial" w:eastAsia="Arial" w:hAnsi="Arial"/>
          <w:sz w:val="22"/>
          <w:szCs w:val="22"/>
        </w:rPr>
        <w:t xml:space="preserve">а) высокий уровень общего интеллектуального развития, способности к логическому суждению и умозаключению, к четкому изложению информации в устной и письменной формах, соответствие интеллекта уровню образования;</w:t>
      </w:r>
    </w:p>
    <w:p>
      <w:pPr>
        <w:spacing w:after="60"/>
        <w:ind w:firstLine="567"/>
        <w:jc w:val="both"/>
      </w:pPr>
      <w:r>
        <w:rPr>
          <w:rFonts w:ascii="Arial" w:cs="Arial" w:eastAsia="Arial" w:hAnsi="Arial"/>
          <w:sz w:val="22"/>
          <w:szCs w:val="22"/>
        </w:rPr>
        <w:t xml:space="preserve">б) эмоциональная устойчивость, уравновешенность, самоконтроль поведения и внешних проявлений эмоций, эмоциональная зрелость;</w:t>
      </w:r>
    </w:p>
    <w:p>
      <w:pPr>
        <w:spacing w:after="60"/>
        <w:ind w:firstLine="567"/>
        <w:jc w:val="both"/>
      </w:pPr>
      <w:r>
        <w:rPr>
          <w:rFonts w:ascii="Arial" w:cs="Arial" w:eastAsia="Arial" w:hAnsi="Arial"/>
          <w:sz w:val="22"/>
          <w:szCs w:val="22"/>
        </w:rPr>
        <w:t xml:space="preserve">в) высокий уровень волевой регуляции поведения, энергичность, выдержка, настойчивость, целеустремленность, высокая работоспособность;</w:t>
      </w:r>
    </w:p>
    <w:p>
      <w:pPr>
        <w:spacing w:after="60"/>
        <w:ind w:firstLine="567"/>
        <w:jc w:val="both"/>
      </w:pPr>
      <w:r>
        <w:rPr>
          <w:rFonts w:ascii="Arial" w:cs="Arial" w:eastAsia="Arial" w:hAnsi="Arial"/>
          <w:sz w:val="22"/>
          <w:szCs w:val="22"/>
        </w:rPr>
        <w:t xml:space="preserve">г) внутренняя организованность, исполнительность, дисциплинированность, чувство долга и ответственность за порученное дело;</w:t>
      </w:r>
    </w:p>
    <w:p>
      <w:pPr>
        <w:spacing w:after="60"/>
        <w:ind w:firstLine="567"/>
        <w:jc w:val="both"/>
      </w:pPr>
      <w:r>
        <w:rPr>
          <w:rFonts w:ascii="Arial" w:cs="Arial" w:eastAsia="Arial" w:hAnsi="Arial"/>
          <w:sz w:val="22"/>
          <w:szCs w:val="22"/>
        </w:rPr>
        <w:t xml:space="preserve">д) высокий уровень правосознания и правильность убеждений, честность, принципиальность, соблюдение норм общественной морали, патриотизм, преданность интересам Кыргызской Республики;</w:t>
      </w:r>
    </w:p>
    <w:p>
      <w:pPr>
        <w:spacing w:after="60"/>
        <w:ind w:firstLine="567"/>
        <w:jc w:val="both"/>
      </w:pPr>
      <w:r>
        <w:rPr>
          <w:rFonts w:ascii="Arial" w:cs="Arial" w:eastAsia="Arial" w:hAnsi="Arial"/>
          <w:sz w:val="22"/>
          <w:szCs w:val="22"/>
        </w:rPr>
        <w:t xml:space="preserve">е) зрелость личности, способность брать на себя ответственность за принятие решений, за свои действия и поступки, умение определять приоритеты и последовательность решения проблем самостоятельность, уверенность в своих силах, при высоком уровне самокритичности;</w:t>
      </w:r>
    </w:p>
    <w:p>
      <w:pPr>
        <w:spacing w:after="60"/>
        <w:ind w:firstLine="567"/>
        <w:jc w:val="both"/>
      </w:pPr>
      <w:r>
        <w:rPr>
          <w:rFonts w:ascii="Arial" w:cs="Arial" w:eastAsia="Arial" w:hAnsi="Arial"/>
          <w:sz w:val="22"/>
          <w:szCs w:val="22"/>
        </w:rPr>
        <w:t xml:space="preserve">ж) адекватная самооценка, устойчивая мотивация к достижению успеха на основе самореализации и саморазвития в конкретной профессиональной деятельности.</w:t>
      </w:r>
    </w:p>
    <w:p>
      <w:pPr>
        <w:spacing w:after="60"/>
        <w:ind w:firstLine="567"/>
        <w:jc w:val="both"/>
      </w:pPr>
      <w:r>
        <w:rPr>
          <w:rFonts w:ascii="Arial" w:cs="Arial" w:eastAsia="Arial" w:hAnsi="Arial"/>
          <w:sz w:val="22"/>
          <w:szCs w:val="22"/>
        </w:rPr>
        <w:t xml:space="preserve">169. Факторами риска, подлежащими выявлению в ходе психологического отбора, являются:</w:t>
      </w:r>
    </w:p>
    <w:p>
      <w:pPr>
        <w:spacing w:after="60"/>
        <w:ind w:firstLine="567"/>
        <w:jc w:val="both"/>
      </w:pPr>
      <w:r>
        <w:rPr>
          <w:rFonts w:ascii="Arial" w:cs="Arial" w:eastAsia="Arial" w:hAnsi="Arial"/>
          <w:sz w:val="22"/>
          <w:szCs w:val="22"/>
        </w:rPr>
        <w:t xml:space="preserve">а) злоупотребление алкоголем или токсическими веществами;</w:t>
      </w:r>
    </w:p>
    <w:p>
      <w:pPr>
        <w:spacing w:after="60"/>
        <w:ind w:firstLine="567"/>
        <w:jc w:val="both"/>
      </w:pPr>
      <w:r>
        <w:rPr>
          <w:rFonts w:ascii="Arial" w:cs="Arial" w:eastAsia="Arial" w:hAnsi="Arial"/>
          <w:sz w:val="22"/>
          <w:szCs w:val="22"/>
        </w:rPr>
        <w:t xml:space="preserve">б) употребление без назначения врача наркотических или психотропных средств;</w:t>
      </w:r>
    </w:p>
    <w:p>
      <w:pPr>
        <w:spacing w:after="60"/>
        <w:ind w:firstLine="567"/>
        <w:jc w:val="both"/>
      </w:pPr>
      <w:r>
        <w:rPr>
          <w:rFonts w:ascii="Arial" w:cs="Arial" w:eastAsia="Arial" w:hAnsi="Arial"/>
          <w:sz w:val="22"/>
          <w:szCs w:val="22"/>
        </w:rPr>
        <w:t xml:space="preserve">в) склонность к совершению суицидальных действий (умышленные самоповреждения разными способами);</w:t>
      </w:r>
    </w:p>
    <w:p>
      <w:pPr>
        <w:spacing w:after="60"/>
        <w:ind w:firstLine="567"/>
        <w:jc w:val="both"/>
      </w:pPr>
      <w:r>
        <w:rPr>
          <w:rFonts w:ascii="Arial" w:cs="Arial" w:eastAsia="Arial" w:hAnsi="Arial"/>
          <w:sz w:val="22"/>
          <w:szCs w:val="22"/>
        </w:rPr>
        <w:t xml:space="preserve">г) совершение уголовно наказуемых деяний, указанных в других подпунктах данного пункта.</w:t>
      </w:r>
    </w:p>
    <w:p>
      <w:pPr>
        <w:spacing w:after="60"/>
        <w:ind w:firstLine="567"/>
        <w:jc w:val="both"/>
      </w:pPr>
      <w:r>
        <w:rPr>
          <w:rFonts w:ascii="Arial" w:cs="Arial" w:eastAsia="Arial" w:hAnsi="Arial"/>
          <w:sz w:val="22"/>
          <w:szCs w:val="22"/>
        </w:rPr>
        <w:t xml:space="preserve">170. Основанием для обследования в ЦПД кандидатов на службу, учебу и сотрудников при перемещении по службе является направление на ВВК, оформленное в установленной форме сотрудником кадровой службы, в котором должна быть указана предполагаемая должность. Данное направление действительно в течение одного месяца.</w:t>
      </w:r>
    </w:p>
    <w:p>
      <w:pPr>
        <w:spacing w:after="60"/>
        <w:ind w:firstLine="567"/>
        <w:jc w:val="both"/>
      </w:pPr>
      <w:r>
        <w:rPr>
          <w:rFonts w:ascii="Arial" w:cs="Arial" w:eastAsia="Arial" w:hAnsi="Arial"/>
          <w:sz w:val="22"/>
          <w:szCs w:val="22"/>
        </w:rPr>
        <w:t xml:space="preserve">171. Психофизиологическое обследование осуществляется в ЦПД после медицинского обследования и освидетельствования кандидатов на службу (учебу), сотрудников при перемещении по службе врачами - специалистами ВВК.</w:t>
      </w:r>
    </w:p>
    <w:p>
      <w:pPr>
        <w:spacing w:after="60"/>
        <w:ind w:firstLine="567"/>
        <w:jc w:val="both"/>
      </w:pPr>
      <w:r>
        <w:rPr>
          <w:rFonts w:ascii="Arial" w:cs="Arial" w:eastAsia="Arial" w:hAnsi="Arial"/>
          <w:sz w:val="22"/>
          <w:szCs w:val="22"/>
        </w:rPr>
        <w:t xml:space="preserve">172. ЦПД ВВК могут пересматривать как собственные заключения о профессиональной психологической пригодности кандидатов на службу (учебу), сотрудников при перемещении по службе, так и решения филиала ЦПД.</w:t>
      </w:r>
    </w:p>
    <w:p>
      <w:pPr>
        <w:spacing w:after="60"/>
        <w:ind w:firstLine="567"/>
        <w:jc w:val="both"/>
      </w:pPr>
      <w:r>
        <w:rPr>
          <w:rFonts w:ascii="Arial" w:cs="Arial" w:eastAsia="Arial" w:hAnsi="Arial"/>
          <w:sz w:val="22"/>
          <w:szCs w:val="22"/>
        </w:rPr>
        <w:t xml:space="preserve">Кандидат, в случае несогласия с постановлением ЦПД территориальных ВВК вправе обратиться в письменной форме в ЦПД центральной ВВК, а при несогласии с ее решением - в судебные инстанции.</w:t>
      </w:r>
    </w:p>
    <w:p>
      <w:pPr>
        <w:spacing w:after="60"/>
        <w:ind w:firstLine="567"/>
        <w:jc w:val="both"/>
      </w:pPr>
      <w:r>
        <w:rPr>
          <w:rFonts w:ascii="Arial" w:cs="Arial" w:eastAsia="Arial" w:hAnsi="Arial"/>
          <w:sz w:val="22"/>
          <w:szCs w:val="22"/>
        </w:rPr>
        <w:t xml:space="preserve">173. Повторное психофизиологическое обследование кандидатов на службу, (учебу), сотрудников при перемещении по службе проводится не ранее, чем через 6 месяцев после проведения предшествующего обследования (за исключением случаев несогласия с выводами ЦПД по заявлению кандидата). При проведении повторных обследований должны быть изучены архивные данные предшествующих исследований.</w:t>
      </w:r>
    </w:p>
    <w:p>
      <w:pPr>
        <w:spacing w:after="60"/>
        <w:ind w:firstLine="567"/>
        <w:jc w:val="both"/>
      </w:pPr>
      <w:r>
        <w:rPr>
          <w:rFonts w:ascii="Arial" w:cs="Arial" w:eastAsia="Arial" w:hAnsi="Arial"/>
          <w:sz w:val="22"/>
          <w:szCs w:val="22"/>
        </w:rPr>
        <w:t xml:space="preserve">174. Методики проверки личных и деловых качеств кандидатов:</w:t>
      </w:r>
    </w:p>
    <w:p>
      <w:pPr>
        <w:spacing w:after="60"/>
        <w:ind w:firstLine="567"/>
        <w:jc w:val="both"/>
      </w:pPr>
      <w:r>
        <w:rPr>
          <w:rFonts w:ascii="Arial" w:cs="Arial" w:eastAsia="Arial" w:hAnsi="Arial"/>
          <w:sz w:val="22"/>
          <w:szCs w:val="22"/>
        </w:rPr>
        <w:t xml:space="preserve">- стандартизованный метод исследования личности (СМИЛ), методика многостороннего исследования личности (MMPI), краткий отборочный тест (КОТ), 8-ми цветовой тест М.Люшера (использование дополнительных методик не ограничено), тест Равена, шкала локус контроля Дж.Роттера - отбор претендентов на должности руководителей (как дополнительная методика при отборе на должности оперативно-начальствующего состава) и другие дополнительные методики;</w:t>
      </w:r>
    </w:p>
    <w:p>
      <w:pPr>
        <w:spacing w:after="60"/>
        <w:ind w:firstLine="567"/>
        <w:jc w:val="both"/>
      </w:pPr>
      <w:r>
        <w:rPr>
          <w:rFonts w:ascii="Arial" w:cs="Arial" w:eastAsia="Arial" w:hAnsi="Arial"/>
          <w:sz w:val="22"/>
          <w:szCs w:val="22"/>
        </w:rPr>
        <w:t xml:space="preserve">- психофизиологические методы исследования профессионально важных качеств, направленные на изучение психомоторных, сенсорных, вегетативных реакций и психических функций (внимание, память, мышление, нервно-психическая устойчивость, уровень адаптации к физическим нагрузкам, вестибулярная устойчивость и другие);</w:t>
      </w:r>
    </w:p>
    <w:p>
      <w:pPr>
        <w:spacing w:after="60"/>
        <w:ind w:firstLine="567"/>
        <w:jc w:val="both"/>
      </w:pPr>
      <w:r>
        <w:rPr>
          <w:rFonts w:ascii="Arial" w:cs="Arial" w:eastAsia="Arial" w:hAnsi="Arial"/>
          <w:sz w:val="22"/>
          <w:szCs w:val="22"/>
        </w:rPr>
        <w:t xml:space="preserve">- объективные методы исследования профессионально важных качеств на основе методов функциональной диагностики (антропометрические измерения, функциональные исследования сердечно-сосудистой системы в покое и при нагрузке);</w:t>
      </w:r>
    </w:p>
    <w:p>
      <w:pPr>
        <w:spacing w:after="60"/>
        <w:ind w:firstLine="567"/>
        <w:jc w:val="both"/>
      </w:pPr>
      <w:r>
        <w:rPr>
          <w:rFonts w:ascii="Arial" w:cs="Arial" w:eastAsia="Arial" w:hAnsi="Arial"/>
          <w:sz w:val="22"/>
          <w:szCs w:val="22"/>
        </w:rPr>
        <w:t xml:space="preserve">- методы наблюдения и структурированной беседы;</w:t>
      </w:r>
    </w:p>
    <w:p>
      <w:pPr>
        <w:spacing w:after="60"/>
        <w:ind w:firstLine="567"/>
        <w:jc w:val="both"/>
      </w:pPr>
      <w:r>
        <w:rPr>
          <w:rFonts w:ascii="Arial" w:cs="Arial" w:eastAsia="Arial" w:hAnsi="Arial"/>
          <w:sz w:val="22"/>
          <w:szCs w:val="22"/>
        </w:rPr>
        <w:t xml:space="preserve">- при наличии полиграфа, проводится проверка на ложь.</w:t>
      </w:r>
    </w:p>
    <w:p>
      <w:pPr>
        <w:spacing w:after="60"/>
        <w:ind w:firstLine="567"/>
        <w:jc w:val="both"/>
      </w:pPr>
      <w:r>
        <w:rPr>
          <w:rFonts w:ascii="Arial" w:cs="Arial" w:eastAsia="Arial" w:hAnsi="Arial"/>
          <w:sz w:val="22"/>
          <w:szCs w:val="22"/>
        </w:rPr>
        <w:t xml:space="preserve">175. При проведении психофизиологического обследования следует использовать набор основных и дополнительных методов и методик, соблюдать стандарты их применения, унифицированные тексты инструкций, стимульный материал, условия и приемы тестирования, способы обработки результатов, указанных в приложениях </w:t>
      </w:r>
      <w:hyperlink w:history="1" r:id="rIdjvpctymjbydgrbau5tbx6">
        <w:r>
          <w:rPr>
            <w:rFonts w:ascii="Arial" w:cs="Arial" w:eastAsia="Arial" w:hAnsi="Arial"/>
            <w:color w:val="1D4ED8"/>
            <w:sz w:val="22"/>
            <w:szCs w:val="22"/>
            <w:u w:val="single"/>
          </w:rPr>
          <w:t xml:space="preserve">19</w:t>
        </w:r>
      </w:hyperlink>
      <w:r>
        <w:rPr>
          <w:rFonts w:ascii="Arial" w:cs="Arial" w:eastAsia="Arial" w:hAnsi="Arial"/>
          <w:sz w:val="22"/>
          <w:szCs w:val="22"/>
        </w:rPr>
        <w:t xml:space="preserve"> и </w:t>
      </w:r>
      <w:hyperlink w:history="1" r:id="rIdrowkvdvwe3jlcijusfkz2">
        <w:r>
          <w:rPr>
            <w:rFonts w:ascii="Arial" w:cs="Arial" w:eastAsia="Arial" w:hAnsi="Arial"/>
            <w:color w:val="1D4ED8"/>
            <w:sz w:val="22"/>
            <w:szCs w:val="22"/>
            <w:u w:val="single"/>
          </w:rPr>
          <w:t xml:space="preserve">20</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176. Полный комплекс исследований для профессионального психологического отбора (далее - ППО) проводится в течение двух дней: один день отводится для изучения психофизиологических качеств кандидата, другой - для изучения психологических качеств, за исключением случаев необходимости проведения специальных психофизиологических исследований или иных дополнительных процедур исследования кандидата.</w:t>
      </w:r>
    </w:p>
    <w:p>
      <w:pPr>
        <w:spacing w:after="60"/>
        <w:ind w:firstLine="567"/>
        <w:jc w:val="both"/>
      </w:pPr>
      <w:r>
        <w:rPr>
          <w:rFonts w:ascii="Arial" w:cs="Arial" w:eastAsia="Arial" w:hAnsi="Arial"/>
          <w:sz w:val="22"/>
          <w:szCs w:val="22"/>
        </w:rPr>
        <w:t xml:space="preserve">177. Регистрация на психологическое и психофизиологическое исследования кандидатов на службу (учебу), сотрудников при перемещении по службе осуществляется в журнале записи.</w:t>
      </w:r>
    </w:p>
    <w:p>
      <w:pPr>
        <w:spacing w:after="60"/>
        <w:ind w:firstLine="567"/>
        <w:jc w:val="both"/>
      </w:pPr>
      <w:r>
        <w:rPr>
          <w:rFonts w:ascii="Arial" w:cs="Arial" w:eastAsia="Arial" w:hAnsi="Arial"/>
          <w:sz w:val="22"/>
          <w:szCs w:val="22"/>
        </w:rPr>
        <w:t xml:space="preserve">Места для проведения тестирования должны быть оборудованы стендом с подробной информацией об условиях и порядке проведения психологического и психофизиологического обследований.</w:t>
      </w:r>
    </w:p>
    <w:p>
      <w:pPr>
        <w:spacing w:after="60"/>
        <w:ind w:firstLine="567"/>
        <w:jc w:val="both"/>
      </w:pPr>
      <w:r>
        <w:rPr>
          <w:rFonts w:ascii="Arial" w:cs="Arial" w:eastAsia="Arial" w:hAnsi="Arial"/>
          <w:sz w:val="22"/>
          <w:szCs w:val="22"/>
        </w:rPr>
        <w:t xml:space="preserve">Одновременно с регистрацией в ЦПД на кандидатов оформляются алфавитные карточки с целью архивного учета результатов и хранения материалов психофизиологического обследования.</w:t>
      </w:r>
    </w:p>
    <w:p>
      <w:pPr>
        <w:spacing w:after="60"/>
        <w:ind w:firstLine="567"/>
        <w:jc w:val="both"/>
      </w:pPr>
      <w:r>
        <w:rPr>
          <w:rFonts w:ascii="Arial" w:cs="Arial" w:eastAsia="Arial" w:hAnsi="Arial"/>
          <w:sz w:val="22"/>
          <w:szCs w:val="22"/>
        </w:rPr>
        <w:t xml:space="preserve">178. Кандидат на службу (на учебу), сотрудник при перемещении по службе при себе должен иметь акт (карту) медицинского освидетельствования ВВК с направлением, военный билет (приписное свидетельство), паспорт, служебное удостоверение или иной заменяющий его документ, удостоверяющий личность гражданина, и фотографию 3</w:t>
      </w:r>
      <w:r>
        <w:rPr>
          <w:rFonts w:ascii="Arial" w:cs="Arial" w:eastAsia="Arial" w:hAnsi="Arial"/>
          <w:sz w:val="22"/>
          <w:szCs w:val="22"/>
        </w:rPr>
        <w:t xml:space="preserve">⨯</w:t>
      </w:r>
      <w:r>
        <w:rPr>
          <w:rFonts w:ascii="Arial" w:cs="Arial" w:eastAsia="Arial" w:hAnsi="Arial"/>
          <w:sz w:val="22"/>
          <w:szCs w:val="22"/>
        </w:rPr>
        <w:t xml:space="preserve">4. Специалисты, осуществляющие психологические исследования, должны удостовериться в личности обследуемого лица путем проверки указанных документов.</w:t>
      </w:r>
    </w:p>
    <w:p>
      <w:pPr>
        <w:spacing w:after="60"/>
        <w:ind w:firstLine="567"/>
        <w:jc w:val="both"/>
      </w:pPr>
      <w:r>
        <w:rPr>
          <w:rFonts w:ascii="Arial" w:cs="Arial" w:eastAsia="Arial" w:hAnsi="Arial"/>
          <w:sz w:val="22"/>
          <w:szCs w:val="22"/>
        </w:rPr>
        <w:t xml:space="preserve">179. Психофизиологическое обследование в ЦПД осуществляется в первой половине дня.</w:t>
      </w:r>
    </w:p>
    <w:p>
      <w:pPr>
        <w:spacing w:after="60"/>
        <w:ind w:firstLine="567"/>
        <w:jc w:val="both"/>
      </w:pPr>
      <w:r>
        <w:rPr>
          <w:rFonts w:ascii="Arial" w:cs="Arial" w:eastAsia="Arial" w:hAnsi="Arial"/>
          <w:sz w:val="22"/>
          <w:szCs w:val="22"/>
        </w:rPr>
        <w:t xml:space="preserve">При выявлении в процессе психофизиологического обследования у кандидата на службу (на учебу), сотрудника при перемещении по службе утомления, выраженного психоэмоционального стресса, состояний после перенесенного заболевания проведение обследований переносится на другой день, согласованный с кандидатом.</w:t>
      </w:r>
    </w:p>
    <w:p>
      <w:pPr>
        <w:spacing w:after="60"/>
        <w:ind w:firstLine="567"/>
        <w:jc w:val="both"/>
      </w:pPr>
      <w:r>
        <w:rPr>
          <w:rFonts w:ascii="Arial" w:cs="Arial" w:eastAsia="Arial" w:hAnsi="Arial"/>
          <w:sz w:val="22"/>
          <w:szCs w:val="22"/>
        </w:rPr>
        <w:t xml:space="preserve">При наличии выраженных психологических или психофизиологических негативных отклонений от нормы обследуемое лицо может быть направлено на дополнительные исследования в организации здравоохранения Кыргызской Республики для уточнения состояния его здоровья. При выявлении косвенных признаков психических расстройств (снохождение в анамнезе, обмороки и другое) в обязательном порядке проводятся дополнительные обследования с помощью современных методов диагностики электро-энцефалография, ЭХО-энцефалография (далее - ЭЭГ, ЭХО ЭГ), а при необходимости - консультации невролога или психиатра ведущих организаций здравоохранения Кыргызской Республики.</w:t>
      </w:r>
    </w:p>
    <w:p>
      <w:pPr>
        <w:spacing w:after="60"/>
        <w:ind w:firstLine="567"/>
        <w:jc w:val="both"/>
      </w:pPr>
      <w:r>
        <w:rPr>
          <w:rFonts w:ascii="Arial" w:cs="Arial" w:eastAsia="Arial" w:hAnsi="Arial"/>
          <w:sz w:val="22"/>
          <w:szCs w:val="22"/>
        </w:rPr>
        <w:t xml:space="preserve">180. Психофизиологическому исследованию подлежат кандидаты на должности, связанные с экстренным возникновением критических ситуаций, при которых неправильные действия работника могут повлечь за собой гибель людей или значительный материальный ущерб. Для таких профессий необходим профессиональный отбор, базирующийся на теории основных свойств нервной системы. При этом свойства нервной системы рассматриваются как стабильные параметры личности, позволяющие с достаточной точностью предсказать типовые модели активности и поведения в некоторых производственных ситуациях. В разработанные критерии вошли как методики, определяющие свойства нервной системы, так и ряд других психофизиологических характеристик. Таковыми являются кандидаты на службу в правоохранительные органы и сотрудники при перемещении по службе, отнесенные к I и II графам предназначения.</w:t>
      </w:r>
    </w:p>
    <w:p>
      <w:pPr>
        <w:spacing w:after="60"/>
        <w:ind w:firstLine="567"/>
        <w:jc w:val="both"/>
      </w:pPr>
      <w:r>
        <w:rPr>
          <w:rFonts w:ascii="Arial" w:cs="Arial" w:eastAsia="Arial" w:hAnsi="Arial"/>
          <w:sz w:val="22"/>
          <w:szCs w:val="22"/>
        </w:rPr>
        <w:t xml:space="preserve">181. Психофизиологические исследования проводятся в индивидуальном порядке врачом функциональной диагностики с использованием специальных инструментальных методов и с помощью специального компьютерного комплекса "НС-психотест" до начала изучения психологических качеств обследуемого лица. При наличии полиграфа, проводится исследование на предмет лжи. Рабочая нагрузка при осуществлении полного объема психофизиологических и функциональных исследований на врача функциональной диагностики должна составлять 10 человек в смену. При беседе с обследуемым все указания даются спокойным, деловым тоном. Такие ответы испытуемого как "понятно" не всегда означают, что все лица поняли, как нужно выполнять задания. Обследуемые нередко стесняются задавать вопросы. В связи с этим, необходимо установить, правильно ли понята инструкция. Во время исследования не следует выражать свое отношение к результатам обследования ни мимикой, ни интонацией.</w:t>
      </w:r>
    </w:p>
    <w:p>
      <w:pPr>
        <w:spacing w:after="60"/>
        <w:ind w:firstLine="567"/>
        <w:jc w:val="both"/>
      </w:pPr>
      <w:r>
        <w:rPr>
          <w:rFonts w:ascii="Arial" w:cs="Arial" w:eastAsia="Arial" w:hAnsi="Arial"/>
          <w:sz w:val="22"/>
          <w:szCs w:val="22"/>
        </w:rPr>
        <w:t xml:space="preserve">182. После измерения психофизиологических качеств у кандидата на службу (учебу), сотрудника при перемещении по службе врач функциональной диагностики ЦПД оформляет протокол психофизиологического исследования, в котором указывается вывод о соответствии его психофизиологических качеств требованиям к предполагаемой должности и графе предназначения. При наличии факторов риска даются рекомендации для дальнейшего дополнительного обследования или рекомендации для коррекции состояния здоровья.</w:t>
      </w:r>
    </w:p>
    <w:p>
      <w:pPr>
        <w:spacing w:after="60"/>
        <w:ind w:firstLine="567"/>
        <w:jc w:val="both"/>
      </w:pPr>
      <w:r>
        <w:rPr>
          <w:rFonts w:ascii="Arial" w:cs="Arial" w:eastAsia="Arial" w:hAnsi="Arial"/>
          <w:sz w:val="22"/>
          <w:szCs w:val="22"/>
        </w:rPr>
        <w:t xml:space="preserve">183. Первичные материалы психофизиологического исследования помещаются в Протокол комплексного психофизиологического обследования кандидата и передаются психологу (психиатру) ЦПД для проведения дальнейшей процедуры изучения и оценки профессиональной психологической пригодности кандидата.</w:t>
      </w:r>
    </w:p>
    <w:p>
      <w:pPr>
        <w:spacing w:after="60"/>
        <w:ind w:firstLine="567"/>
        <w:jc w:val="both"/>
      </w:pPr>
      <w:r>
        <w:rPr>
          <w:rFonts w:ascii="Arial" w:cs="Arial" w:eastAsia="Arial" w:hAnsi="Arial"/>
          <w:sz w:val="22"/>
          <w:szCs w:val="22"/>
        </w:rPr>
        <w:t xml:space="preserve">184. Психологические исследования проводятся после завершения психофизиологических исследований.</w:t>
      </w:r>
    </w:p>
    <w:p>
      <w:pPr>
        <w:spacing w:after="60"/>
        <w:ind w:firstLine="567"/>
        <w:jc w:val="both"/>
      </w:pPr>
      <w:r>
        <w:rPr>
          <w:rFonts w:ascii="Arial" w:cs="Arial" w:eastAsia="Arial" w:hAnsi="Arial"/>
          <w:sz w:val="22"/>
          <w:szCs w:val="22"/>
        </w:rPr>
        <w:t xml:space="preserve">185. Психологическому исследованию подлежат кандидаты на службу (учебу), сотрудники при перемещении по службе, с изменением графы предназначения.</w:t>
      </w:r>
    </w:p>
    <w:p>
      <w:pPr>
        <w:spacing w:after="60"/>
        <w:ind w:firstLine="567"/>
        <w:jc w:val="both"/>
      </w:pPr>
      <w:r>
        <w:rPr>
          <w:rFonts w:ascii="Arial" w:cs="Arial" w:eastAsia="Arial" w:hAnsi="Arial"/>
          <w:sz w:val="22"/>
          <w:szCs w:val="22"/>
        </w:rPr>
        <w:t xml:space="preserve">186. Психологическому исследованию не подлежат лица:</w:t>
      </w:r>
    </w:p>
    <w:p>
      <w:pPr>
        <w:spacing w:after="60"/>
        <w:ind w:firstLine="567"/>
        <w:jc w:val="both"/>
      </w:pPr>
      <w:r>
        <w:rPr>
          <w:rFonts w:ascii="Arial" w:cs="Arial" w:eastAsia="Arial" w:hAnsi="Arial"/>
          <w:sz w:val="22"/>
          <w:szCs w:val="22"/>
        </w:rPr>
        <w:t xml:space="preserve">а) имеющие признаки обострения хронических заболеваний;</w:t>
      </w:r>
    </w:p>
    <w:p>
      <w:pPr>
        <w:spacing w:after="60"/>
        <w:ind w:firstLine="567"/>
        <w:jc w:val="both"/>
      </w:pPr>
      <w:r>
        <w:rPr>
          <w:rFonts w:ascii="Arial" w:cs="Arial" w:eastAsia="Arial" w:hAnsi="Arial"/>
          <w:sz w:val="22"/>
          <w:szCs w:val="22"/>
        </w:rPr>
        <w:t xml:space="preserve">б) находящиеся в состоянии алкогольного или наркотического опьянения или с выраженными признаками алкогольной интоксикации.</w:t>
      </w:r>
    </w:p>
    <w:p>
      <w:pPr>
        <w:spacing w:after="60"/>
        <w:ind w:firstLine="567"/>
        <w:jc w:val="both"/>
      </w:pPr>
      <w:r>
        <w:rPr>
          <w:rFonts w:ascii="Arial" w:cs="Arial" w:eastAsia="Arial" w:hAnsi="Arial"/>
          <w:sz w:val="22"/>
          <w:szCs w:val="22"/>
        </w:rPr>
        <w:t xml:space="preserve">187. В случаях наличия у кандидата записи в военном билете (приписном свидетельстве) об ограничении годности к военной службе, необходимо установить ее причину.</w:t>
      </w:r>
    </w:p>
    <w:p>
      <w:pPr>
        <w:spacing w:after="60"/>
        <w:ind w:firstLine="567"/>
        <w:jc w:val="both"/>
      </w:pPr>
      <w:r>
        <w:rPr>
          <w:rFonts w:ascii="Arial" w:cs="Arial" w:eastAsia="Arial" w:hAnsi="Arial"/>
          <w:sz w:val="22"/>
          <w:szCs w:val="22"/>
        </w:rPr>
        <w:t xml:space="preserve">188. Психологическое исследование в ЦПД кандидатов на службу (учебу) и сотрудников при перемещении по службе проводится в форме группового и индивидуального обследования.</w:t>
      </w:r>
    </w:p>
    <w:p>
      <w:pPr>
        <w:spacing w:after="60"/>
        <w:ind w:firstLine="567"/>
        <w:jc w:val="both"/>
      </w:pPr>
      <w:r>
        <w:rPr>
          <w:rFonts w:ascii="Arial" w:cs="Arial" w:eastAsia="Arial" w:hAnsi="Arial"/>
          <w:sz w:val="22"/>
          <w:szCs w:val="22"/>
        </w:rPr>
        <w:t xml:space="preserve">189. Групповое обследование проводится психологом ЦПД с целью получения стандартизированных данных о психологических качествах и индивидуальных особенностях обследуемого лица и осуществляется с использованием основных психодиагностических методик, указанных в </w:t>
      </w:r>
      <w:hyperlink w:history="1" r:id="rIdf0396q_lrzre4f2dy8f_t">
        <w:r>
          <w:rPr>
            <w:rFonts w:ascii="Arial" w:cs="Arial" w:eastAsia="Arial" w:hAnsi="Arial"/>
            <w:color w:val="1D4ED8"/>
            <w:sz w:val="22"/>
            <w:szCs w:val="22"/>
            <w:u w:val="single"/>
          </w:rPr>
          <w:t xml:space="preserve">приложении 20</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В случае получения недостоверных результатов или выраженного установочного поведения кандидата при групповом обследовании, необходимо провести его дополнительный инструктаж и ретестирование в этот же или ближайший день.</w:t>
      </w:r>
    </w:p>
    <w:p>
      <w:pPr>
        <w:spacing w:after="60"/>
        <w:ind w:firstLine="567"/>
        <w:jc w:val="both"/>
      </w:pPr>
      <w:r>
        <w:rPr>
          <w:rFonts w:ascii="Arial" w:cs="Arial" w:eastAsia="Arial" w:hAnsi="Arial"/>
          <w:sz w:val="22"/>
          <w:szCs w:val="22"/>
        </w:rPr>
        <w:t xml:space="preserve">190. После группового обследования проводится индивидуальное обследование, в ходе которого изучается психологический анамнез жизни и корректируются показатели тестовых процедур, оцениваются эмоциональные и поведенческие реакции испытуемого, его профессионально важные качества для получения развернутой психологической характеристики личности, выявления психической, психологической или физиологической дезадаптации.</w:t>
      </w:r>
    </w:p>
    <w:p>
      <w:pPr>
        <w:spacing w:after="60"/>
        <w:ind w:firstLine="567"/>
        <w:jc w:val="both"/>
      </w:pPr>
      <w:r>
        <w:rPr>
          <w:rFonts w:ascii="Arial" w:cs="Arial" w:eastAsia="Arial" w:hAnsi="Arial"/>
          <w:sz w:val="22"/>
          <w:szCs w:val="22"/>
        </w:rPr>
        <w:t xml:space="preserve">Индивидуальное обследование осуществляется с использованием основных и дополнительных психодиагностических методов и проводится психологом (психиатром) ЦПД в отдельном кабинете в форме структурированного интервью.</w:t>
      </w:r>
    </w:p>
    <w:p>
      <w:pPr>
        <w:spacing w:after="60"/>
        <w:ind w:firstLine="567"/>
        <w:jc w:val="both"/>
      </w:pPr>
      <w:r>
        <w:rPr>
          <w:rFonts w:ascii="Arial" w:cs="Arial" w:eastAsia="Arial" w:hAnsi="Arial"/>
          <w:sz w:val="22"/>
          <w:szCs w:val="22"/>
        </w:rPr>
        <w:t xml:space="preserve">Интервью начинается после изучения первичных материалов психофизиологического исследования и первичных материалов группового психологического обследования.</w:t>
      </w:r>
    </w:p>
    <w:p>
      <w:pPr>
        <w:spacing w:after="60"/>
        <w:ind w:firstLine="567"/>
        <w:jc w:val="both"/>
      </w:pPr>
      <w:r>
        <w:rPr>
          <w:rFonts w:ascii="Arial" w:cs="Arial" w:eastAsia="Arial" w:hAnsi="Arial"/>
          <w:sz w:val="22"/>
          <w:szCs w:val="22"/>
        </w:rPr>
        <w:t xml:space="preserve">Схема структурированного интервью должна предусматривать клинический метод беседы и наблюдения, изучение прошлого и оценку жизненных перспектив обследуемого лица. Обязательная тематика вопросов включает в себя различные периоды жизни обследуемого и ее условий; анализируется его поведение в различных ситуациях, с учетом выбранных ответов в примененных методах. Оценивается умение кандидата представить себя, свои интересы, причины выбора правоохранительной деятельности.</w:t>
      </w:r>
    </w:p>
    <w:p>
      <w:pPr>
        <w:spacing w:after="60"/>
        <w:ind w:firstLine="567"/>
        <w:jc w:val="both"/>
      </w:pPr>
      <w:r>
        <w:rPr>
          <w:rFonts w:ascii="Arial" w:cs="Arial" w:eastAsia="Arial" w:hAnsi="Arial"/>
          <w:sz w:val="22"/>
          <w:szCs w:val="22"/>
        </w:rPr>
        <w:t xml:space="preserve">В процессе беседы в протоколе психологического исследования фиксируются особенности психологического анамнеза жизни (анамнез собирает и фиксирует в протоколе психиатр), уточненные данные группового обследования, результаты дополнительных методов исследования и наблюдения за его эмоциональными и поведенческими реакциями.</w:t>
      </w:r>
    </w:p>
    <w:p>
      <w:pPr>
        <w:spacing w:after="60"/>
        <w:ind w:firstLine="567"/>
        <w:jc w:val="both"/>
      </w:pPr>
      <w:r>
        <w:rPr>
          <w:rFonts w:ascii="Arial" w:cs="Arial" w:eastAsia="Arial" w:hAnsi="Arial"/>
          <w:sz w:val="22"/>
          <w:szCs w:val="22"/>
        </w:rPr>
        <w:t xml:space="preserve">191. При изучении интеллектуальных и социально-психологических характеристик кандидатов обращается внимание на:</w:t>
      </w:r>
    </w:p>
    <w:p>
      <w:pPr>
        <w:spacing w:after="60"/>
        <w:ind w:firstLine="567"/>
        <w:jc w:val="both"/>
      </w:pPr>
      <w:r>
        <w:rPr>
          <w:rFonts w:ascii="Arial" w:cs="Arial" w:eastAsia="Arial" w:hAnsi="Arial"/>
          <w:sz w:val="22"/>
          <w:szCs w:val="22"/>
        </w:rPr>
        <w:t xml:space="preserve">а) устную речь (отсутствие или затруднение связной речи, бедный словарный запас, выраженное заикание, неумение сформулировать ответы, использование жаргонной и ненормативной лексики);</w:t>
      </w:r>
    </w:p>
    <w:p>
      <w:pPr>
        <w:spacing w:after="60"/>
        <w:ind w:firstLine="567"/>
        <w:jc w:val="both"/>
      </w:pPr>
      <w:r>
        <w:rPr>
          <w:rFonts w:ascii="Arial" w:cs="Arial" w:eastAsia="Arial" w:hAnsi="Arial"/>
          <w:sz w:val="22"/>
          <w:szCs w:val="22"/>
        </w:rPr>
        <w:t xml:space="preserve">б) письменную речь (отсутствие элементарных навыков письма, множественные грамматические ошибки, структурные нарушения предложений);</w:t>
      </w:r>
    </w:p>
    <w:p>
      <w:pPr>
        <w:spacing w:after="60"/>
        <w:ind w:firstLine="567"/>
        <w:jc w:val="both"/>
      </w:pPr>
      <w:r>
        <w:rPr>
          <w:rFonts w:ascii="Arial" w:cs="Arial" w:eastAsia="Arial" w:hAnsi="Arial"/>
          <w:sz w:val="22"/>
          <w:szCs w:val="22"/>
        </w:rPr>
        <w:t xml:space="preserve">в) осведомленность (отсутствие элементарных знаний по математике, географии, истории, литературе, незнание политического устройства Кыргызской Республики, текущих событий в стране и за рубежом);</w:t>
      </w:r>
    </w:p>
    <w:p>
      <w:pPr>
        <w:spacing w:after="60"/>
        <w:ind w:firstLine="567"/>
        <w:jc w:val="both"/>
      </w:pPr>
      <w:r>
        <w:rPr>
          <w:rFonts w:ascii="Arial" w:cs="Arial" w:eastAsia="Arial" w:hAnsi="Arial"/>
          <w:sz w:val="22"/>
          <w:szCs w:val="22"/>
        </w:rPr>
        <w:t xml:space="preserve">г) интересы (асоциальная направленность, частая алкоголизация, эпизоды использования психоактивных средств (при наличии положительного теста на наркотические вещества, обследуемые направляются в Республиканский центр наркологии (далее - РЦН) для более детального обследования и получения заключения нарколога), склонность к бродяжничеству, сексуальная расторможенность, вычурность и оторванность интересов от реальной жизни, принадлежность к религиозным сектам);</w:t>
      </w:r>
    </w:p>
    <w:p>
      <w:pPr>
        <w:spacing w:after="60"/>
        <w:ind w:firstLine="567"/>
        <w:jc w:val="both"/>
      </w:pPr>
      <w:r>
        <w:rPr>
          <w:rFonts w:ascii="Arial" w:cs="Arial" w:eastAsia="Arial" w:hAnsi="Arial"/>
          <w:sz w:val="22"/>
          <w:szCs w:val="22"/>
        </w:rPr>
        <w:t xml:space="preserve">д) адекватность поведения и внешний вид (незнание норм поведения и общения или пренебрежение ими, грубость, развязность, конфликтность, эмоциональная холодность, немотивированная и неконтролируемая агрессивность, манерность, жеманность, кокетливость, неопрятность, вычурность в одежде, прическе, наличие татуировок криминального содержания, атрибуты принадлежности к неформальным группировкам);</w:t>
      </w:r>
    </w:p>
    <w:p>
      <w:pPr>
        <w:spacing w:after="60"/>
        <w:ind w:firstLine="567"/>
        <w:jc w:val="both"/>
      </w:pPr>
      <w:r>
        <w:rPr>
          <w:rFonts w:ascii="Arial" w:cs="Arial" w:eastAsia="Arial" w:hAnsi="Arial"/>
          <w:sz w:val="22"/>
          <w:szCs w:val="22"/>
        </w:rPr>
        <w:t xml:space="preserve">е) предыдущую деятельность (малообоснованная и частая смена рода занятий, внешне обвинительные мотивировки трудовой или учебной миграции);</w:t>
      </w:r>
    </w:p>
    <w:p>
      <w:pPr>
        <w:spacing w:after="60"/>
        <w:ind w:firstLine="567"/>
        <w:jc w:val="both"/>
      </w:pPr>
      <w:r>
        <w:rPr>
          <w:rFonts w:ascii="Arial" w:cs="Arial" w:eastAsia="Arial" w:hAnsi="Arial"/>
          <w:sz w:val="22"/>
          <w:szCs w:val="22"/>
        </w:rPr>
        <w:t xml:space="preserve">ж) мотивы поступления (утилитарно-корыстные цели, желание самоутверждения и получения властных полномочий, стремление к обладанию оружием, желание найти защиту);</w:t>
      </w:r>
    </w:p>
    <w:p>
      <w:pPr>
        <w:spacing w:after="60"/>
        <w:ind w:firstLine="567"/>
        <w:jc w:val="both"/>
      </w:pPr>
      <w:r>
        <w:rPr>
          <w:rFonts w:ascii="Arial" w:cs="Arial" w:eastAsia="Arial" w:hAnsi="Arial"/>
          <w:sz w:val="22"/>
          <w:szCs w:val="22"/>
        </w:rPr>
        <w:t xml:space="preserve">з) проблемы в прошлом, отношение к ним, способы решения проблем (конфликтные, неадекватные), отношение к семье, к родственникам, к предыдущей деятельности (малообоснованные, резко выраженные негативные отношения с близкими родственниками и сослуживцами).</w:t>
      </w:r>
    </w:p>
    <w:p>
      <w:pPr>
        <w:spacing w:after="60"/>
        <w:ind w:firstLine="567"/>
        <w:jc w:val="both"/>
      </w:pPr>
      <w:r>
        <w:rPr>
          <w:rFonts w:ascii="Arial" w:cs="Arial" w:eastAsia="Arial" w:hAnsi="Arial"/>
          <w:sz w:val="22"/>
          <w:szCs w:val="22"/>
        </w:rPr>
        <w:t xml:space="preserve">192. Интервью завершается экспертной оценкой выявленных личностных особенностей, феноменов и параметров. Первичные материалы группового психологического обследования приобщаются к протоколу.</w:t>
      </w:r>
    </w:p>
    <w:p>
      <w:pPr>
        <w:spacing w:after="60"/>
        <w:ind w:firstLine="567"/>
        <w:jc w:val="both"/>
      </w:pPr>
      <w:r>
        <w:rPr>
          <w:rFonts w:ascii="Arial" w:cs="Arial" w:eastAsia="Arial" w:hAnsi="Arial"/>
          <w:sz w:val="22"/>
          <w:szCs w:val="22"/>
        </w:rPr>
        <w:t xml:space="preserve">193. При наличии факторов группы риска они указываются в протоколе.</w:t>
      </w:r>
    </w:p>
    <w:p>
      <w:pPr>
        <w:spacing w:after="60"/>
        <w:ind w:firstLine="567"/>
        <w:jc w:val="both"/>
      </w:pPr>
      <w:r>
        <w:rPr>
          <w:rFonts w:ascii="Arial" w:cs="Arial" w:eastAsia="Arial" w:hAnsi="Arial"/>
          <w:sz w:val="22"/>
          <w:szCs w:val="22"/>
        </w:rPr>
        <w:t xml:space="preserve">194. В случае проявления у кандидата неадекватных форм поведения (не соблюдение социальной дистанции; беспричинное повышение голоса на сотрудников ЦПД и ВВК, проявление гневливости, раздражительности, плаксивости; агрессивности и других) при прохождении диагностических процедур, во время выполнения тестовых заданий, в беседе для полноты получаемой информации об обследуемом лице, необходимо в краткой письменной форме доводить подобную информацию для психолога, проводящего индивидуальное обследование.</w:t>
      </w:r>
    </w:p>
    <w:p>
      <w:pPr>
        <w:spacing w:after="60"/>
        <w:ind w:firstLine="567"/>
        <w:jc w:val="both"/>
      </w:pPr>
      <w:r>
        <w:rPr>
          <w:rFonts w:ascii="Arial" w:cs="Arial" w:eastAsia="Arial" w:hAnsi="Arial"/>
          <w:sz w:val="22"/>
          <w:szCs w:val="22"/>
        </w:rPr>
        <w:t xml:space="preserve">195. Дополнительные методы и методики применяются в следующих случаях:</w:t>
      </w:r>
    </w:p>
    <w:p>
      <w:pPr>
        <w:spacing w:after="60"/>
        <w:ind w:firstLine="567"/>
        <w:jc w:val="both"/>
      </w:pPr>
      <w:r>
        <w:rPr>
          <w:rFonts w:ascii="Arial" w:cs="Arial" w:eastAsia="Arial" w:hAnsi="Arial"/>
          <w:sz w:val="22"/>
          <w:szCs w:val="22"/>
        </w:rPr>
        <w:t xml:space="preserve">а) если показатели кандидата по основным методам и методикам не соответствуют нормативным значениям (в том числе, при недостоверных данных);</w:t>
      </w:r>
    </w:p>
    <w:p>
      <w:pPr>
        <w:spacing w:after="60"/>
        <w:ind w:firstLine="567"/>
        <w:jc w:val="both"/>
      </w:pPr>
      <w:r>
        <w:rPr>
          <w:rFonts w:ascii="Arial" w:cs="Arial" w:eastAsia="Arial" w:hAnsi="Arial"/>
          <w:sz w:val="22"/>
          <w:szCs w:val="22"/>
        </w:rPr>
        <w:t xml:space="preserve">б) если результаты собеседования позволяют предположить наличие отклонений в психическом или функциональном состоянии кандидата и необходимо уточнение или подтверждение выявленных неблагоприятных психологических характеристик или параметров;</w:t>
      </w:r>
    </w:p>
    <w:p>
      <w:pPr>
        <w:spacing w:after="60"/>
        <w:ind w:firstLine="567"/>
        <w:jc w:val="both"/>
      </w:pPr>
      <w:r>
        <w:rPr>
          <w:rFonts w:ascii="Arial" w:cs="Arial" w:eastAsia="Arial" w:hAnsi="Arial"/>
          <w:sz w:val="22"/>
          <w:szCs w:val="22"/>
        </w:rPr>
        <w:t xml:space="preserve">в) если необходимо целевое исследование тех или иных индивидуально-психологических качеств;</w:t>
      </w:r>
    </w:p>
    <w:p>
      <w:pPr>
        <w:spacing w:after="60"/>
        <w:ind w:firstLine="567"/>
        <w:jc w:val="both"/>
      </w:pPr>
      <w:r>
        <w:rPr>
          <w:rFonts w:ascii="Arial" w:cs="Arial" w:eastAsia="Arial" w:hAnsi="Arial"/>
          <w:sz w:val="22"/>
          <w:szCs w:val="22"/>
        </w:rPr>
        <w:t xml:space="preserve">г) при необходимости может запрашиваться служебная характеристика на сотрудника или вновь принимаемого на службу с последнего места работы (службы).</w:t>
      </w:r>
    </w:p>
    <w:p>
      <w:pPr>
        <w:spacing w:after="60"/>
        <w:ind w:firstLine="567"/>
        <w:jc w:val="both"/>
      </w:pPr>
      <w:r>
        <w:rPr>
          <w:rFonts w:ascii="Arial" w:cs="Arial" w:eastAsia="Arial" w:hAnsi="Arial"/>
          <w:sz w:val="22"/>
          <w:szCs w:val="22"/>
        </w:rPr>
        <w:t xml:space="preserve">196. Для обеспечения качества и эффективности отбора оптимальная рабочая нагрузка на психолога (врача-психиатра) должна составлять 8-10 человек в день, но не более 10.</w:t>
      </w:r>
    </w:p>
    <w:p>
      <w:pPr>
        <w:spacing w:after="60"/>
        <w:ind w:firstLine="567"/>
        <w:jc w:val="both"/>
      </w:pPr>
      <w:r>
        <w:rPr>
          <w:rFonts w:ascii="Arial" w:cs="Arial" w:eastAsia="Arial" w:hAnsi="Arial"/>
          <w:sz w:val="22"/>
          <w:szCs w:val="22"/>
        </w:rPr>
        <w:t xml:space="preserve">197. Характеристики личности имеют рекомендательный характер и должны учитывать степень соответствия индивидуальных психологических и психофизиологических качеств кандидата критериям психологической пригодности к основным видам деятельности в правоохранительных органах или обучению в образовательных учреждениях.</w:t>
      </w:r>
    </w:p>
    <w:p>
      <w:pPr>
        <w:spacing w:after="60"/>
        <w:ind w:firstLine="567"/>
        <w:jc w:val="both"/>
      </w:pPr>
      <w:r>
        <w:rPr>
          <w:rFonts w:ascii="Arial" w:cs="Arial" w:eastAsia="Arial" w:hAnsi="Arial"/>
          <w:sz w:val="22"/>
          <w:szCs w:val="22"/>
        </w:rPr>
        <w:t xml:space="preserve">198. Постановление "не рекомендуется" принимается на сотрудников, освидетельствуемых к дальнейшей службе или обучению, когда индивидуальные особенности не позволяют надежно прогнозировать успешность службы в правоохранительных органах или обучения в образовательных учреждениях правоохранительных органов Кыргызской Республики по следующим обстоятельствам:</w:t>
      </w:r>
    </w:p>
    <w:p>
      <w:pPr>
        <w:spacing w:after="60"/>
        <w:ind w:firstLine="567"/>
        <w:jc w:val="both"/>
      </w:pPr>
      <w:r>
        <w:rPr>
          <w:rFonts w:ascii="Arial" w:cs="Arial" w:eastAsia="Arial" w:hAnsi="Arial"/>
          <w:sz w:val="22"/>
          <w:szCs w:val="22"/>
        </w:rPr>
        <w:t xml:space="preserve">- эффективная деятельность на протяжении длительного периода кандидатов, не рекомендованных к службе, невозможна в связи с быстрым истощением функциональных резервов из-за постоянного психоэмоционального перенапряжения, даже при высокой мотивации к службе;</w:t>
      </w:r>
    </w:p>
    <w:p>
      <w:pPr>
        <w:spacing w:after="60"/>
        <w:ind w:firstLine="567"/>
        <w:jc w:val="both"/>
      </w:pPr>
      <w:r>
        <w:rPr>
          <w:rFonts w:ascii="Arial" w:cs="Arial" w:eastAsia="Arial" w:hAnsi="Arial"/>
          <w:sz w:val="22"/>
          <w:szCs w:val="22"/>
        </w:rPr>
        <w:t xml:space="preserve">- в служебной деятельности кандидатов, не рекомендованных на должность, могут проявиться нарушения адаптации, болезненные состояния или отклоняющееся поведение даже в штатных ситуациях. Такие лица, в большинстве случаев, нуждаются в повышенном психолого-педагогическом внимании;</w:t>
      </w:r>
    </w:p>
    <w:p>
      <w:pPr>
        <w:spacing w:after="60"/>
        <w:ind w:firstLine="567"/>
        <w:jc w:val="both"/>
      </w:pPr>
      <w:r>
        <w:rPr>
          <w:rFonts w:ascii="Arial" w:cs="Arial" w:eastAsia="Arial" w:hAnsi="Arial"/>
          <w:sz w:val="22"/>
          <w:szCs w:val="22"/>
        </w:rPr>
        <w:t xml:space="preserve">- при некоторых соматических заболеваниях.</w:t>
      </w:r>
    </w:p>
    <w:p>
      <w:pPr>
        <w:spacing w:after="60"/>
        <w:ind w:firstLine="567"/>
        <w:jc w:val="both"/>
      </w:pPr>
      <w:r>
        <w:rPr>
          <w:rFonts w:ascii="Arial" w:cs="Arial" w:eastAsia="Arial" w:hAnsi="Arial"/>
          <w:sz w:val="22"/>
          <w:szCs w:val="22"/>
        </w:rPr>
        <w:t xml:space="preserve">199. Постановления "Не годен к службе", "Не годен к поступлению на учебу" принимаются в отношении кандидатов, имеющих выраженные признаки дезадаптации с высокой вероятностью развития заболеваний, неблагоприятную мотивацию к службе, негативные личностные особенности, асоциальные и аддиктивные формы поведения, низкий уровень профессионально значимых психологических и психофизиологических качеств, сниженные резервы функциональных систем. У этих кандидатов состояние дезадаптации может развиться даже в обычных условиях профессиональной деятельности.</w:t>
      </w:r>
    </w:p>
    <w:p>
      <w:pPr>
        <w:spacing w:after="60"/>
        <w:ind w:firstLine="567"/>
        <w:jc w:val="both"/>
      </w:pPr>
      <w:r>
        <w:rPr>
          <w:rFonts w:ascii="Arial" w:cs="Arial" w:eastAsia="Arial" w:hAnsi="Arial"/>
          <w:sz w:val="22"/>
          <w:szCs w:val="22"/>
        </w:rPr>
        <w:t xml:space="preserve">В сложных случаях оценки критериев профессиональной пригодности обследуемого решение принимается комиссионно с участием медицинского психолога, врача-психиатра, врача функциональной диагностики, начальника ЦПД и других специалистов. Постановление может быть пересмотрено не ранее, чем через 3 месяца.</w:t>
      </w:r>
    </w:p>
    <w:p>
      <w:pPr>
        <w:spacing w:after="60"/>
        <w:ind w:firstLine="567"/>
        <w:jc w:val="both"/>
      </w:pPr>
      <w:r>
        <w:rPr>
          <w:rFonts w:ascii="Arial" w:cs="Arial" w:eastAsia="Arial" w:hAnsi="Arial"/>
          <w:sz w:val="22"/>
          <w:szCs w:val="22"/>
        </w:rPr>
        <w:t xml:space="preserve">200. Постановление "Не годен к службе в правоохранительных органах" - принимается в отношении лиц, у которых выявлена психическая патология (без права пересмотра решения).</w:t>
      </w:r>
    </w:p>
    <w:p>
      <w:pPr>
        <w:spacing w:after="60"/>
        <w:ind w:firstLine="567"/>
        <w:jc w:val="both"/>
      </w:pPr>
      <w:r>
        <w:rPr>
          <w:rFonts w:ascii="Arial" w:cs="Arial" w:eastAsia="Arial" w:hAnsi="Arial"/>
          <w:sz w:val="22"/>
          <w:szCs w:val="22"/>
        </w:rPr>
        <w:t xml:space="preserve">201. В справке (</w:t>
      </w:r>
      <w:hyperlink w:history="1" r:id="rIdlp9ayf22cr_vokd2lmt21">
        <w:r>
          <w:rPr>
            <w:rFonts w:ascii="Arial" w:cs="Arial" w:eastAsia="Arial" w:hAnsi="Arial"/>
            <w:color w:val="1D4ED8"/>
            <w:sz w:val="22"/>
            <w:szCs w:val="22"/>
            <w:u w:val="single"/>
          </w:rPr>
          <w:t xml:space="preserve">приложение 9</w:t>
        </w:r>
      </w:hyperlink>
      <w:r>
        <w:rPr>
          <w:rFonts w:ascii="Arial" w:cs="Arial" w:eastAsia="Arial" w:hAnsi="Arial"/>
          <w:sz w:val="22"/>
          <w:szCs w:val="22"/>
        </w:rPr>
        <w:t xml:space="preserve">) излагается психологическая характеристика кандидата.</w:t>
      </w:r>
    </w:p>
    <w:p>
      <w:pPr>
        <w:spacing w:after="60"/>
        <w:ind w:firstLine="567"/>
        <w:jc w:val="both"/>
      </w:pPr>
      <w:r>
        <w:rPr>
          <w:rFonts w:ascii="Arial" w:cs="Arial" w:eastAsia="Arial" w:hAnsi="Arial"/>
          <w:sz w:val="22"/>
          <w:szCs w:val="22"/>
        </w:rPr>
        <w:t xml:space="preserve">202. Постановления для сотрудников с выявленными психиатрическими диагнозами принимаются в соответствии с Расписанием болезней и физических недостатков.</w:t>
      </w:r>
    </w:p>
    <w:p>
      <w:pPr>
        <w:spacing w:after="60"/>
        <w:ind w:firstLine="567"/>
        <w:jc w:val="both"/>
      </w:pPr>
      <w:r>
        <w:rPr>
          <w:rFonts w:ascii="Arial" w:cs="Arial" w:eastAsia="Arial" w:hAnsi="Arial"/>
          <w:sz w:val="22"/>
          <w:szCs w:val="22"/>
        </w:rPr>
        <w:t xml:space="preserve">Постановления ЦПД ВВК действительны в течение 6 месяцев - для лиц, впервые принимаемых, и в течение 1 года - для сотрудников правоохранительных органов. В случае прохождения кандидатом психологического обследования до истечения данного срока (изменение подразделения, группы предназначения, должности) заполняется новый протокол, с изучением и изложением как анамнестических, так и психодиагностических сведений. При этом недопустима просто ссылка на протокол предыдущего обследования.</w:t>
      </w:r>
    </w:p>
    <w:p>
      <w:pPr>
        <w:spacing w:after="60"/>
        <w:ind w:firstLine="567"/>
        <w:jc w:val="both"/>
      </w:pPr>
      <w:r>
        <w:rPr>
          <w:rFonts w:ascii="Arial" w:cs="Arial" w:eastAsia="Arial" w:hAnsi="Arial"/>
          <w:sz w:val="22"/>
          <w:szCs w:val="22"/>
        </w:rPr>
        <w:t xml:space="preserve">203. При неявках кандидата на дополнительные обследования и беседу материалы обследования по истечении одного месяца сдаются в архив с отметкой "вынести заключение о профессиональной психологической пригодности не предоставляется возможным, в связи с неявкой кандидата на повторное (дополнительное) обследование, беседу". В протокол вкладывается краткая справка, заверенная психологом ЦПД или иным специалистом, с указанием, когда и какое обследование было назначено кандидату и когда он на него не явился.</w:t>
      </w:r>
    </w:p>
    <w:p>
      <w:pPr>
        <w:spacing w:after="60"/>
        <w:ind w:firstLine="567"/>
        <w:jc w:val="both"/>
      </w:pPr>
      <w:r>
        <w:rPr>
          <w:rFonts w:ascii="Arial" w:cs="Arial" w:eastAsia="Arial" w:hAnsi="Arial"/>
          <w:sz w:val="22"/>
          <w:szCs w:val="22"/>
        </w:rPr>
        <w:t xml:space="preserve">204. При наличии негативной информации в отношении кандидата данные фиксируются в справке и хранятся в протоколе даже в случаях его неявки или отказа от обследования.</w:t>
      </w:r>
    </w:p>
    <w:p>
      <w:pPr>
        <w:spacing w:after="60"/>
        <w:ind w:firstLine="567"/>
        <w:jc w:val="both"/>
      </w:pPr>
      <w:r>
        <w:rPr>
          <w:rFonts w:ascii="Arial" w:cs="Arial" w:eastAsia="Arial" w:hAnsi="Arial"/>
          <w:sz w:val="22"/>
          <w:szCs w:val="22"/>
        </w:rPr>
        <w:t xml:space="preserve">205. Результаты психофизиологического и психологического исследований в ЦПД кандидатов на службу, (учебу), сотрудников при перемещении по службе фиксируются в алфавитной карточке, а также в Журнале учета результатов обследований (или в электронной базе данных). Вся документация ЦПД с результатами исследования кандидатов хранится в соответствии с установленными порядком и сроками.</w:t>
      </w:r>
    </w:p>
    <w:p>
      <w:pPr>
        <w:spacing w:after="200" w:before="200"/>
        <w:jc w:val="center"/>
      </w:pPr>
      <w:r>
        <w:rPr>
          <w:rFonts w:ascii="Arial" w:cs="Arial" w:eastAsia="Arial" w:hAnsi="Arial"/>
          <w:b/>
          <w:bCs/>
          <w:sz w:val="22"/>
          <w:szCs w:val="22"/>
        </w:rPr>
        <w:t xml:space="preserve">§ 3. Пояснения к проведению психофизиологического и психодиагностического обследований в ЦПД</w:t>
      </w:r>
    </w:p>
    <w:p>
      <w:pPr>
        <w:spacing w:after="60"/>
        <w:ind w:firstLine="567"/>
        <w:jc w:val="both"/>
      </w:pPr>
      <w:r>
        <w:rPr>
          <w:rFonts w:ascii="Arial" w:cs="Arial" w:eastAsia="Arial" w:hAnsi="Arial"/>
          <w:sz w:val="22"/>
          <w:szCs w:val="22"/>
        </w:rPr>
        <w:t xml:space="preserve">206. В разделе I "Психологический анамнез жизни" (</w:t>
      </w:r>
      <w:hyperlink w:history="1" r:id="rIdgf1p_lh3kxek2xpkp3oxy">
        <w:r>
          <w:rPr>
            <w:rFonts w:ascii="Arial" w:cs="Arial" w:eastAsia="Arial" w:hAnsi="Arial"/>
            <w:color w:val="1D4ED8"/>
            <w:sz w:val="22"/>
            <w:szCs w:val="22"/>
            <w:u w:val="single"/>
          </w:rPr>
          <w:t xml:space="preserve">приложение 18</w:t>
        </w:r>
      </w:hyperlink>
      <w:r>
        <w:rPr>
          <w:rFonts w:ascii="Arial" w:cs="Arial" w:eastAsia="Arial" w:hAnsi="Arial"/>
          <w:sz w:val="22"/>
          <w:szCs w:val="22"/>
        </w:rPr>
        <w:t xml:space="preserve">) указываются:</w:t>
      </w:r>
    </w:p>
    <w:p>
      <w:pPr>
        <w:spacing w:after="60"/>
        <w:ind w:firstLine="567"/>
        <w:jc w:val="both"/>
      </w:pPr>
      <w:r>
        <w:rPr>
          <w:rFonts w:ascii="Arial" w:cs="Arial" w:eastAsia="Arial" w:hAnsi="Arial"/>
          <w:sz w:val="22"/>
          <w:szCs w:val="22"/>
        </w:rPr>
        <w:t xml:space="preserve">а) "Наследственность". Психические заболевания, суициды (суицидальные попытки), алкоголизм или наркомании у близких родственников;</w:t>
      </w:r>
    </w:p>
    <w:p>
      <w:pPr>
        <w:spacing w:after="60"/>
        <w:ind w:firstLine="567"/>
        <w:jc w:val="both"/>
      </w:pPr>
      <w:r>
        <w:rPr>
          <w:rFonts w:ascii="Arial" w:cs="Arial" w:eastAsia="Arial" w:hAnsi="Arial"/>
          <w:sz w:val="22"/>
          <w:szCs w:val="22"/>
        </w:rPr>
        <w:t xml:space="preserve">б) "Перенесенные заболевания". Черепно-мозговые травмы, нейроинфекции, психогении, тяжело протекавшие соматические заболевания;</w:t>
      </w:r>
    </w:p>
    <w:p>
      <w:pPr>
        <w:spacing w:after="60"/>
        <w:ind w:firstLine="567"/>
        <w:jc w:val="both"/>
      </w:pPr>
      <w:r>
        <w:rPr>
          <w:rFonts w:ascii="Arial" w:cs="Arial" w:eastAsia="Arial" w:hAnsi="Arial"/>
          <w:sz w:val="22"/>
          <w:szCs w:val="22"/>
        </w:rPr>
        <w:t xml:space="preserve">в) "Вредные привычки". Злоупотребление алкоголем, табакокурением, факты употребления психоактивных веществ, различные виды зависимостей (игровая, азартные игры);</w:t>
      </w:r>
    </w:p>
    <w:p>
      <w:pPr>
        <w:spacing w:after="60"/>
        <w:ind w:firstLine="567"/>
        <w:jc w:val="both"/>
      </w:pPr>
      <w:r>
        <w:rPr>
          <w:rFonts w:ascii="Arial" w:cs="Arial" w:eastAsia="Arial" w:hAnsi="Arial"/>
          <w:sz w:val="22"/>
          <w:szCs w:val="22"/>
        </w:rPr>
        <w:t xml:space="preserve">г) "Дошкольный период. Воспитание в детском возрасте". Воспитание обоими родителями, матерью, отцом, мачехой, отчимом, бабушкой, дедушкой, другими родственниками, в интернате, в детском доме; наказания (не было; редкие и справедливые; частые, но справедливые; редкие необоснованные; частые необоснованные); тип воспитания (систематическое влияние и тактичный контроль при полном взаимопонимании, чрезмерное вмешательство в личные дела и контакты, повышенная требовательность, уступчивость, стремление удовлетворять любое желание);</w:t>
      </w:r>
    </w:p>
    <w:p>
      <w:pPr>
        <w:spacing w:after="60"/>
        <w:ind w:firstLine="567"/>
        <w:jc w:val="both"/>
      </w:pPr>
      <w:r>
        <w:rPr>
          <w:rFonts w:ascii="Arial" w:cs="Arial" w:eastAsia="Arial" w:hAnsi="Arial"/>
          <w:sz w:val="22"/>
          <w:szCs w:val="22"/>
        </w:rPr>
        <w:t xml:space="preserve">д) "Сведения о семье". Близкие родственники. Профессия и последнее место работы, название организаций, должность; наличие разводов и браков у родителей, причины разводов, количество браков, наличие детей после разводов (сводные братья и сестры); взаимоотношения между родителями в семье - полное взаимопонимание, редкие ссоры, частые ссоры; лидер - отец, лидер - мать, равноправие;</w:t>
      </w:r>
    </w:p>
    <w:p>
      <w:pPr>
        <w:spacing w:after="60"/>
        <w:ind w:firstLine="567"/>
        <w:jc w:val="both"/>
      </w:pPr>
      <w:r>
        <w:rPr>
          <w:rFonts w:ascii="Arial" w:cs="Arial" w:eastAsia="Arial" w:hAnsi="Arial"/>
          <w:sz w:val="22"/>
          <w:szCs w:val="22"/>
        </w:rPr>
        <w:t xml:space="preserve">е) "Образование, сфера интересов". Обучение в школе (среднее). Годы поступления и окончания школы, количество оконченных классов; успеваемость в школе - низкая, удовлетворительная, хорошая, отличная, с чем связана; отношения с учителями - ровные, конфликтные, уважительные, неуважительные, авторитарный стиль преподавания; круг общения - не было близких друзей, друзья по школе, по месту жительства, по секциям и кружкам, общественным организациям, количество друзей, социальная позиция среди друзей; наличие конфликтов - продолжительность, с кем конфликты (одноклассники, учителя, сверстники во дворе), причины.</w:t>
      </w:r>
    </w:p>
    <w:p>
      <w:pPr>
        <w:spacing w:after="60"/>
        <w:ind w:firstLine="567"/>
        <w:jc w:val="both"/>
      </w:pPr>
      <w:r>
        <w:rPr>
          <w:rFonts w:ascii="Arial" w:cs="Arial" w:eastAsia="Arial" w:hAnsi="Arial"/>
          <w:sz w:val="22"/>
          <w:szCs w:val="22"/>
        </w:rPr>
        <w:t xml:space="preserve">Среднее специальное, средне-техническое, высшее образование, аспирантура, адъюнктура. Годы обучения, название учебного учреждения, специальность, наличие научного звания, успеваемость, дисциплина, факты отчисления из учебных заведений (если такие имеются).</w:t>
      </w:r>
    </w:p>
    <w:p>
      <w:pPr>
        <w:spacing w:after="60"/>
        <w:ind w:firstLine="567"/>
        <w:jc w:val="both"/>
      </w:pPr>
      <w:r>
        <w:rPr>
          <w:rFonts w:ascii="Arial" w:cs="Arial" w:eastAsia="Arial" w:hAnsi="Arial"/>
          <w:sz w:val="22"/>
          <w:szCs w:val="22"/>
        </w:rPr>
        <w:t xml:space="preserve">Интересы и увлечения на протяжении жизни: чтение художественной литературы, театр, живопись, музыка, коллекционирование, туризм, охота, рыбная ловля, техника, поделка на дому, зрелища (кино, спортивные соревнования, шоу), танцы, подвижные игры со сверстниками, настольные игры (шашки, домино, шахматы, лото, карты), спорт (вид спорта, награды, разряды, продолжительность по времени), дискотеки;</w:t>
      </w:r>
    </w:p>
    <w:p>
      <w:pPr>
        <w:spacing w:after="60"/>
        <w:ind w:firstLine="567"/>
        <w:jc w:val="both"/>
      </w:pPr>
      <w:r>
        <w:rPr>
          <w:rFonts w:ascii="Arial" w:cs="Arial" w:eastAsia="Arial" w:hAnsi="Arial"/>
          <w:sz w:val="22"/>
          <w:szCs w:val="22"/>
        </w:rPr>
        <w:t xml:space="preserve">ж) "Особенности службы в Вооруженных силах". Не служил, имел поощрения, рос по службе, имели место единичные поощрения и взыскания, ничем не выделялся, имели место единичные дисциплинарные нарушения, неоднократно имел взыскания, находился на гауптвахте, был разжалован, участие в вооруженных конфликтах, хождение в самоволки, драки, отношения с сослуживцами, старшим начальствующим составом и младшими по званию;</w:t>
      </w:r>
    </w:p>
    <w:p>
      <w:pPr>
        <w:spacing w:after="60"/>
        <w:ind w:firstLine="567"/>
        <w:jc w:val="both"/>
      </w:pPr>
      <w:r>
        <w:rPr>
          <w:rFonts w:ascii="Arial" w:cs="Arial" w:eastAsia="Arial" w:hAnsi="Arial"/>
          <w:sz w:val="22"/>
          <w:szCs w:val="22"/>
        </w:rPr>
        <w:t xml:space="preserve">з) "Семейное положение". Наличие периодов прошлых браков - женат, разведен, холост, замужем, стаж семейной жизни, количество браков; профессия и род занятий жены (мужа) - специальность, название организации; количество детей, пол, возраст;</w:t>
      </w:r>
    </w:p>
    <w:p>
      <w:pPr>
        <w:spacing w:after="60"/>
        <w:ind w:firstLine="567"/>
        <w:jc w:val="both"/>
      </w:pPr>
      <w:r>
        <w:rPr>
          <w:rFonts w:ascii="Arial" w:cs="Arial" w:eastAsia="Arial" w:hAnsi="Arial"/>
          <w:sz w:val="22"/>
          <w:szCs w:val="22"/>
        </w:rPr>
        <w:t xml:space="preserve">и) "Трудовая деятельность, профессиональные, служебные маршруты". Название организаций, период работы, должность, наличие взысканий, конфликтов на предыдущих местах работы, немотивированная или частая смена рода занятий.</w:t>
      </w:r>
    </w:p>
    <w:p>
      <w:pPr>
        <w:spacing w:after="60"/>
        <w:ind w:firstLine="567"/>
        <w:jc w:val="both"/>
      </w:pPr>
      <w:r>
        <w:rPr>
          <w:rFonts w:ascii="Arial" w:cs="Arial" w:eastAsia="Arial" w:hAnsi="Arial"/>
          <w:sz w:val="22"/>
          <w:szCs w:val="22"/>
        </w:rPr>
        <w:t xml:space="preserve">207. Критерии для формулировки "не рекомендован" при отборе кандидатов:</w:t>
      </w:r>
    </w:p>
    <w:p>
      <w:pPr>
        <w:spacing w:after="60"/>
        <w:ind w:firstLine="567"/>
        <w:jc w:val="both"/>
      </w:pPr>
      <w:r>
        <w:rPr>
          <w:rFonts w:ascii="Arial" w:cs="Arial" w:eastAsia="Arial" w:hAnsi="Arial"/>
          <w:sz w:val="22"/>
          <w:szCs w:val="22"/>
        </w:rPr>
        <w:t xml:space="preserve">- показатели теста MMPI (пики профиля &gt;70 Т баллов):</w:t>
      </w:r>
    </w:p>
    <w:p>
      <w:pPr>
        <w:spacing w:after="60"/>
        <w:ind w:firstLine="567"/>
        <w:jc w:val="both"/>
      </w:pPr>
      <w:r>
        <w:rPr>
          <w:rFonts w:ascii="Arial" w:cs="Arial" w:eastAsia="Arial" w:hAnsi="Arial"/>
          <w:sz w:val="22"/>
          <w:szCs w:val="22"/>
        </w:rPr>
        <w:t xml:space="preserve">а) доминирование по шкалам 2 (пессимистичность), 7 (тревожность), 8 (индивидуалистичность) в сочетании с низким уровнем шкалы К - астенический тип дезадаптации, депрессия;</w:t>
      </w:r>
    </w:p>
    <w:p>
      <w:pPr>
        <w:spacing w:after="60"/>
        <w:ind w:firstLine="567"/>
        <w:jc w:val="both"/>
      </w:pPr>
      <w:r>
        <w:rPr>
          <w:rFonts w:ascii="Arial" w:cs="Arial" w:eastAsia="Arial" w:hAnsi="Arial"/>
          <w:sz w:val="22"/>
          <w:szCs w:val="22"/>
        </w:rPr>
        <w:t xml:space="preserve">б) пики по шкалам 4 (импульсивность), 6 (ригидность), 8 (индивидуалистичность), 9 (оптимистичность, как изолированные, так и в любом сочетании, особенно при низко расположенной 7 шкале - гиперстенический тип дезадаптации;</w:t>
      </w:r>
    </w:p>
    <w:p>
      <w:pPr>
        <w:spacing w:after="60"/>
        <w:ind w:firstLine="567"/>
        <w:jc w:val="both"/>
      </w:pPr>
      <w:r>
        <w:rPr>
          <w:rFonts w:ascii="Arial" w:cs="Arial" w:eastAsia="Arial" w:hAnsi="Arial"/>
          <w:sz w:val="22"/>
          <w:szCs w:val="22"/>
        </w:rPr>
        <w:t xml:space="preserve">в) пики по 2 и 4 шкалам при низко расположенной 9 шкале;</w:t>
      </w:r>
    </w:p>
    <w:p>
      <w:pPr>
        <w:spacing w:after="60"/>
        <w:ind w:firstLine="567"/>
        <w:jc w:val="both"/>
      </w:pPr>
      <w:r>
        <w:rPr>
          <w:rFonts w:ascii="Arial" w:cs="Arial" w:eastAsia="Arial" w:hAnsi="Arial"/>
          <w:sz w:val="22"/>
          <w:szCs w:val="22"/>
        </w:rPr>
        <w:t xml:space="preserve">г) плато 7 и 8 шкал на уровне 70 Т баллов и больше - эндогенная тревога;</w:t>
      </w:r>
    </w:p>
    <w:p>
      <w:pPr>
        <w:spacing w:after="60"/>
        <w:ind w:firstLine="567"/>
        <w:jc w:val="both"/>
      </w:pPr>
      <w:r>
        <w:rPr>
          <w:rFonts w:ascii="Arial" w:cs="Arial" w:eastAsia="Arial" w:hAnsi="Arial"/>
          <w:sz w:val="22"/>
          <w:szCs w:val="22"/>
        </w:rPr>
        <w:t xml:space="preserve">д) любое повышение профиля MMPI выше 80 баллов;</w:t>
      </w:r>
    </w:p>
    <w:p>
      <w:pPr>
        <w:spacing w:after="60"/>
        <w:ind w:firstLine="567"/>
        <w:jc w:val="both"/>
      </w:pPr>
      <w:r>
        <w:rPr>
          <w:rFonts w:ascii="Arial" w:cs="Arial" w:eastAsia="Arial" w:hAnsi="Arial"/>
          <w:sz w:val="22"/>
          <w:szCs w:val="22"/>
        </w:rPr>
        <w:t xml:space="preserve">е) недостоверные результаты по MMPI при повторном тестировании (тест считается недостоверным, если шкалы L и </w:t>
      </w:r>
      <w:r>
        <w:rPr>
          <w:rFonts w:ascii="Arial" w:cs="Arial" w:eastAsia="Arial" w:hAnsi="Arial"/>
          <w:sz w:val="22"/>
          <w:szCs w:val="22"/>
        </w:rPr>
        <w:t xml:space="preserve">K</w:t>
      </w:r>
      <w:r>
        <w:rPr>
          <w:rFonts w:ascii="Arial" w:cs="Arial" w:eastAsia="Arial" w:hAnsi="Arial"/>
          <w:sz w:val="22"/>
          <w:szCs w:val="22"/>
        </w:rPr>
        <w:t xml:space="preserve"> не превышают 70 Т баллов, шкала F не превышает 80 Т баллов, а индекс F-K составляет от -18 до +4 для мужчин и от -23 до +8 для женщин);</w:t>
      </w:r>
    </w:p>
    <w:p>
      <w:pPr>
        <w:spacing w:after="60"/>
        <w:ind w:firstLine="567"/>
        <w:jc w:val="both"/>
      </w:pPr>
      <w:r>
        <w:rPr>
          <w:rFonts w:ascii="Arial" w:cs="Arial" w:eastAsia="Arial" w:hAnsi="Arial"/>
          <w:sz w:val="22"/>
          <w:szCs w:val="22"/>
        </w:rPr>
        <w:t xml:space="preserve">- результаты по методике Равена менее 36 баллов (заниженный интеллектуальный уровень);</w:t>
      </w:r>
    </w:p>
    <w:p>
      <w:pPr>
        <w:spacing w:after="60"/>
        <w:ind w:firstLine="567"/>
        <w:jc w:val="both"/>
      </w:pPr>
      <w:r>
        <w:rPr>
          <w:rFonts w:ascii="Arial" w:cs="Arial" w:eastAsia="Arial" w:hAnsi="Arial"/>
          <w:sz w:val="22"/>
          <w:szCs w:val="22"/>
        </w:rPr>
        <w:t xml:space="preserve">- показатели цветового теста Люшера, предполагающие наличие дезадаптации, особенно при недостаточности профиля MMPI:</w:t>
      </w:r>
    </w:p>
    <w:p>
      <w:pPr>
        <w:spacing w:after="60"/>
        <w:ind w:firstLine="567"/>
        <w:jc w:val="both"/>
      </w:pPr>
      <w:r>
        <w:rPr>
          <w:rFonts w:ascii="Arial" w:cs="Arial" w:eastAsia="Arial" w:hAnsi="Arial"/>
          <w:sz w:val="22"/>
          <w:szCs w:val="22"/>
        </w:rPr>
        <w:t xml:space="preserve">а) расположение двух и более дополнительных цветов (0, 6, 7) на первых двух позициях или сочетание их с основными цветами (особенно 7);</w:t>
      </w:r>
    </w:p>
    <w:p>
      <w:pPr>
        <w:spacing w:after="60"/>
        <w:ind w:firstLine="567"/>
        <w:jc w:val="both"/>
      </w:pPr>
      <w:r>
        <w:rPr>
          <w:rFonts w:ascii="Arial" w:cs="Arial" w:eastAsia="Arial" w:hAnsi="Arial"/>
          <w:sz w:val="22"/>
          <w:szCs w:val="22"/>
        </w:rPr>
        <w:t xml:space="preserve">б) существенная отрицательная динамика между двумя выборами, то есть, перемещение 2-3 основных цветов с первых позиций;</w:t>
      </w:r>
    </w:p>
    <w:p>
      <w:pPr>
        <w:spacing w:after="60"/>
        <w:ind w:firstLine="567"/>
        <w:jc w:val="both"/>
      </w:pPr>
      <w:r>
        <w:rPr>
          <w:rFonts w:ascii="Arial" w:cs="Arial" w:eastAsia="Arial" w:hAnsi="Arial"/>
          <w:sz w:val="22"/>
          <w:szCs w:val="22"/>
        </w:rPr>
        <w:t xml:space="preserve">в) высокий показатель интенсивности тревоги (наличие 5 и более восклицательных знаков);</w:t>
      </w:r>
    </w:p>
    <w:p>
      <w:pPr>
        <w:spacing w:after="60"/>
        <w:ind w:firstLine="567"/>
        <w:jc w:val="both"/>
      </w:pPr>
      <w:r>
        <w:rPr>
          <w:rFonts w:ascii="Arial" w:cs="Arial" w:eastAsia="Arial" w:hAnsi="Arial"/>
          <w:sz w:val="22"/>
          <w:szCs w:val="22"/>
        </w:rPr>
        <w:t xml:space="preserve">- акцентуации характера;</w:t>
      </w:r>
    </w:p>
    <w:p>
      <w:pPr>
        <w:spacing w:after="60"/>
        <w:ind w:firstLine="567"/>
        <w:jc w:val="both"/>
      </w:pPr>
      <w:r>
        <w:rPr>
          <w:rFonts w:ascii="Arial" w:cs="Arial" w:eastAsia="Arial" w:hAnsi="Arial"/>
          <w:sz w:val="22"/>
          <w:szCs w:val="22"/>
        </w:rPr>
        <w:t xml:space="preserve">- психосоматические и вегетативные расстройства:</w:t>
      </w:r>
    </w:p>
    <w:p>
      <w:pPr>
        <w:spacing w:after="60"/>
        <w:ind w:firstLine="567"/>
        <w:jc w:val="both"/>
      </w:pPr>
      <w:r>
        <w:rPr>
          <w:rFonts w:ascii="Arial" w:cs="Arial" w:eastAsia="Arial" w:hAnsi="Arial"/>
          <w:sz w:val="22"/>
          <w:szCs w:val="22"/>
        </w:rPr>
        <w:t xml:space="preserve">а) явления нервно-эмоциональной (вегетативной) неустойчивости;</w:t>
      </w:r>
    </w:p>
    <w:p>
      <w:pPr>
        <w:spacing w:after="60"/>
        <w:ind w:firstLine="567"/>
        <w:jc w:val="both"/>
      </w:pPr>
      <w:r>
        <w:rPr>
          <w:rFonts w:ascii="Arial" w:cs="Arial" w:eastAsia="Arial" w:hAnsi="Arial"/>
          <w:sz w:val="22"/>
          <w:szCs w:val="22"/>
        </w:rPr>
        <w:t xml:space="preserve">б) наличие отдельных психопатологических феноменов, предполагающих нервно-психическую патологию при отсутствии полной нозологической картины;</w:t>
      </w:r>
    </w:p>
    <w:p>
      <w:pPr>
        <w:spacing w:after="60"/>
        <w:ind w:firstLine="567"/>
        <w:jc w:val="both"/>
      </w:pPr>
      <w:r>
        <w:rPr>
          <w:rFonts w:ascii="Arial" w:cs="Arial" w:eastAsia="Arial" w:hAnsi="Arial"/>
          <w:sz w:val="22"/>
          <w:szCs w:val="22"/>
        </w:rPr>
        <w:t xml:space="preserve">в) психологический инфантилизм;</w:t>
      </w:r>
    </w:p>
    <w:p>
      <w:pPr>
        <w:spacing w:after="60"/>
        <w:ind w:firstLine="567"/>
        <w:jc w:val="both"/>
      </w:pPr>
      <w:r>
        <w:rPr>
          <w:rFonts w:ascii="Arial" w:cs="Arial" w:eastAsia="Arial" w:hAnsi="Arial"/>
          <w:sz w:val="22"/>
          <w:szCs w:val="22"/>
        </w:rPr>
        <w:t xml:space="preserve">- данные анамнеза:</w:t>
      </w:r>
    </w:p>
    <w:p>
      <w:pPr>
        <w:spacing w:after="60"/>
        <w:ind w:firstLine="567"/>
        <w:jc w:val="both"/>
      </w:pPr>
      <w:r>
        <w:rPr>
          <w:rFonts w:ascii="Arial" w:cs="Arial" w:eastAsia="Arial" w:hAnsi="Arial"/>
          <w:sz w:val="22"/>
          <w:szCs w:val="22"/>
        </w:rPr>
        <w:t xml:space="preserve">а) психопатологическая наследственность, склонность к невротическим реакциям в экстремальных ситуациях, частое употребление алкоголя, черепно-мозговые травмы, суицидальные попытки в прошлом (в этом случае, обязательное обследование в специализированных организациях здравоохранения;</w:t>
      </w:r>
    </w:p>
    <w:p>
      <w:pPr>
        <w:spacing w:after="60"/>
        <w:ind w:firstLine="567"/>
        <w:jc w:val="both"/>
      </w:pPr>
      <w:r>
        <w:rPr>
          <w:rFonts w:ascii="Arial" w:cs="Arial" w:eastAsia="Arial" w:hAnsi="Arial"/>
          <w:sz w:val="22"/>
          <w:szCs w:val="22"/>
        </w:rPr>
        <w:t xml:space="preserve">б) низкие адаптационные возможности к психическим, эмоциональным и физическим нагрузкам.</w:t>
      </w:r>
    </w:p>
    <w:p>
      <w:pPr>
        <w:spacing w:after="60"/>
        <w:ind w:firstLine="567"/>
        <w:jc w:val="both"/>
      </w:pPr>
      <w:r>
        <w:rPr>
          <w:rFonts w:ascii="Arial" w:cs="Arial" w:eastAsia="Arial" w:hAnsi="Arial"/>
          <w:sz w:val="22"/>
          <w:szCs w:val="22"/>
        </w:rPr>
        <w:t xml:space="preserve">208. Измеряемое качество оценивается только по основным показателям использованного метода (способа). В случае, когда методом (способом) измеряются два и более равноценных параметра, характеризующих качество, в протокол выносится оценка наиболее низкого из них.</w:t>
      </w:r>
    </w:p>
    <w:p>
      <w:pPr>
        <w:spacing w:after="60"/>
        <w:ind w:firstLine="567"/>
        <w:jc w:val="both"/>
      </w:pPr>
      <w:r>
        <w:rPr>
          <w:rFonts w:ascii="Arial" w:cs="Arial" w:eastAsia="Arial" w:hAnsi="Arial"/>
          <w:sz w:val="22"/>
          <w:szCs w:val="22"/>
        </w:rPr>
        <w:t xml:space="preserve">209. Дополнительной информацией являются особенности поведения испытуемого во время проведения обследования, изменения кожных покровов на его теле (следы уколов, шрамы, татуировки).</w:t>
      </w:r>
    </w:p>
    <w:p>
      <w:pPr>
        <w:spacing w:after="60"/>
        <w:ind w:firstLine="567"/>
        <w:jc w:val="both"/>
      </w:pPr>
      <w:r>
        <w:rPr>
          <w:rFonts w:ascii="Arial" w:cs="Arial" w:eastAsia="Arial" w:hAnsi="Arial"/>
          <w:sz w:val="22"/>
          <w:szCs w:val="22"/>
        </w:rPr>
        <w:t xml:space="preserve">210. В разделе II "Характеристики, выявленные при групповом и индивидуальном обследовании" психолог или психиатр отмечает следующее:</w:t>
      </w:r>
    </w:p>
    <w:p>
      <w:pPr>
        <w:spacing w:after="60"/>
        <w:ind w:firstLine="567"/>
        <w:jc w:val="both"/>
      </w:pPr>
      <w:r>
        <w:rPr>
          <w:rFonts w:ascii="Arial" w:cs="Arial" w:eastAsia="Arial" w:hAnsi="Arial"/>
          <w:sz w:val="22"/>
          <w:szCs w:val="22"/>
        </w:rPr>
        <w:t xml:space="preserve">а) "Внешний вид, манера поведения, речь, отношение к процедуре исследования":</w:t>
      </w:r>
    </w:p>
    <w:p>
      <w:pPr>
        <w:spacing w:after="60"/>
        <w:ind w:firstLine="567"/>
        <w:jc w:val="both"/>
      </w:pPr>
      <w:r>
        <w:rPr>
          <w:rFonts w:ascii="Arial" w:cs="Arial" w:eastAsia="Arial" w:hAnsi="Arial"/>
          <w:sz w:val="22"/>
          <w:szCs w:val="22"/>
        </w:rPr>
        <w:t xml:space="preserve">- неопрятность, вычурность в одежде, прическе, характерные шрамы, наличие татуировок криминального содержания, другие изменения кожных покровов, гипергидроз ладоней, тремор век, щек, пальцев рук, неадекватную мимику и пантомимику;</w:t>
      </w:r>
    </w:p>
    <w:p>
      <w:pPr>
        <w:spacing w:after="60"/>
        <w:ind w:firstLine="567"/>
        <w:jc w:val="both"/>
      </w:pPr>
      <w:r>
        <w:rPr>
          <w:rFonts w:ascii="Arial" w:cs="Arial" w:eastAsia="Arial" w:hAnsi="Arial"/>
          <w:sz w:val="22"/>
          <w:szCs w:val="22"/>
        </w:rPr>
        <w:t xml:space="preserve">- избыточные эмоции, грубость, злобность, пререкания с экспертом или слащавость, позерство, стремление обратить на себя внимание любым путем, развязность или робость, податливость, пугливость, скованность;</w:t>
      </w:r>
    </w:p>
    <w:p>
      <w:pPr>
        <w:spacing w:after="60"/>
        <w:ind w:firstLine="567"/>
        <w:jc w:val="both"/>
      </w:pPr>
      <w:r>
        <w:rPr>
          <w:rFonts w:ascii="Arial" w:cs="Arial" w:eastAsia="Arial" w:hAnsi="Arial"/>
          <w:sz w:val="22"/>
          <w:szCs w:val="22"/>
        </w:rPr>
        <w:t xml:space="preserve">- изменения в фонации и артикуляции речи, использование ненормативной лексики, криминального жаргона, объем словарного запаса;</w:t>
      </w:r>
    </w:p>
    <w:p>
      <w:pPr>
        <w:spacing w:after="60"/>
        <w:ind w:firstLine="567"/>
        <w:jc w:val="both"/>
      </w:pPr>
      <w:r>
        <w:rPr>
          <w:rFonts w:ascii="Arial" w:cs="Arial" w:eastAsia="Arial" w:hAnsi="Arial"/>
          <w:sz w:val="22"/>
          <w:szCs w:val="22"/>
        </w:rPr>
        <w:t xml:space="preserve">- отношение обследуемого к процедуре исследования, достоверность результатов, причины установочного поведения;</w:t>
      </w:r>
    </w:p>
    <w:p>
      <w:pPr>
        <w:spacing w:after="60"/>
        <w:ind w:firstLine="567"/>
        <w:jc w:val="both"/>
      </w:pPr>
      <w:r>
        <w:rPr>
          <w:rFonts w:ascii="Arial" w:cs="Arial" w:eastAsia="Arial" w:hAnsi="Arial"/>
          <w:sz w:val="22"/>
          <w:szCs w:val="22"/>
        </w:rPr>
        <w:t xml:space="preserve">б) "Интеллектуальная сфера":</w:t>
      </w:r>
    </w:p>
    <w:p>
      <w:pPr>
        <w:spacing w:after="60"/>
        <w:ind w:firstLine="567"/>
        <w:jc w:val="both"/>
      </w:pPr>
      <w:r>
        <w:rPr>
          <w:rFonts w:ascii="Arial" w:cs="Arial" w:eastAsia="Arial" w:hAnsi="Arial"/>
          <w:sz w:val="22"/>
          <w:szCs w:val="22"/>
        </w:rPr>
        <w:t xml:space="preserve">- отсутствие системности в изложении, примитивность заключений и выводов, противоречивость в высказываниях, категоричность суждений, неспособность понять переносный смысл пословиц и метафор, тугоподвижное, инертное, прямолинейное, нестандартное или вычурное мышление;</w:t>
      </w:r>
    </w:p>
    <w:p>
      <w:pPr>
        <w:spacing w:after="60"/>
        <w:ind w:firstLine="567"/>
        <w:jc w:val="both"/>
      </w:pPr>
      <w:r>
        <w:rPr>
          <w:rFonts w:ascii="Arial" w:cs="Arial" w:eastAsia="Arial" w:hAnsi="Arial"/>
          <w:sz w:val="22"/>
          <w:szCs w:val="22"/>
        </w:rPr>
        <w:t xml:space="preserve">в) "Эмоционально-волевая сфера":</w:t>
      </w:r>
    </w:p>
    <w:p>
      <w:pPr>
        <w:spacing w:after="60"/>
        <w:ind w:firstLine="567"/>
        <w:jc w:val="both"/>
      </w:pPr>
      <w:r>
        <w:rPr>
          <w:rFonts w:ascii="Arial" w:cs="Arial" w:eastAsia="Arial" w:hAnsi="Arial"/>
          <w:sz w:val="22"/>
          <w:szCs w:val="22"/>
        </w:rPr>
        <w:t xml:space="preserve">- сниженный фон, колебания настроения, угнетенность, безразличие, эмоциональная холодность, черствость, неуравновешенность, вспыльчивость, гневливость, эйфоричность;</w:t>
      </w:r>
    </w:p>
    <w:p>
      <w:pPr>
        <w:spacing w:after="60"/>
        <w:ind w:firstLine="567"/>
        <w:jc w:val="both"/>
      </w:pPr>
      <w:r>
        <w:rPr>
          <w:rFonts w:ascii="Arial" w:cs="Arial" w:eastAsia="Arial" w:hAnsi="Arial"/>
          <w:sz w:val="22"/>
          <w:szCs w:val="22"/>
        </w:rPr>
        <w:t xml:space="preserve">- нерешительность, несамостоятельность, ненастойчивость, безинициативность, повышенная внушаемость, зависимость, подчиняемость;</w:t>
      </w:r>
    </w:p>
    <w:p>
      <w:pPr>
        <w:spacing w:after="60"/>
        <w:ind w:firstLine="567"/>
        <w:jc w:val="both"/>
      </w:pPr>
      <w:r>
        <w:rPr>
          <w:rFonts w:ascii="Arial" w:cs="Arial" w:eastAsia="Arial" w:hAnsi="Arial"/>
          <w:sz w:val="22"/>
          <w:szCs w:val="22"/>
        </w:rPr>
        <w:t xml:space="preserve">г) "Дополнительные исследования" - следует указать названия дополнительных методов и методик, их результаты следует приложить в к протоколу комплексного психодиагностического обследования;</w:t>
      </w:r>
    </w:p>
    <w:p>
      <w:pPr>
        <w:spacing w:after="60"/>
        <w:ind w:firstLine="567"/>
        <w:jc w:val="both"/>
      </w:pPr>
      <w:r>
        <w:rPr>
          <w:rFonts w:ascii="Arial" w:cs="Arial" w:eastAsia="Arial" w:hAnsi="Arial"/>
          <w:sz w:val="22"/>
          <w:szCs w:val="22"/>
        </w:rPr>
        <w:t xml:space="preserve">д) "Признаки нервно-психической неустойчивости" - указывается наличие или отсутствие нервно-психической неустойчивости (дезадаптации) и черты характера (тип личности).</w:t>
      </w:r>
    </w:p>
    <w:p>
      <w:pPr>
        <w:spacing w:after="200" w:before="200"/>
        <w:jc w:val="center"/>
      </w:pPr>
      <w:r>
        <w:rPr>
          <w:rFonts w:ascii="Arial" w:cs="Arial" w:eastAsia="Arial" w:hAnsi="Arial"/>
          <w:b/>
          <w:bCs/>
          <w:sz w:val="22"/>
          <w:szCs w:val="22"/>
        </w:rPr>
        <w:t xml:space="preserve">§ 4. Исследование психического состояния</w:t>
      </w:r>
    </w:p>
    <w:p>
      <w:pPr>
        <w:spacing w:after="60"/>
        <w:ind w:firstLine="567"/>
        <w:jc w:val="both"/>
      </w:pPr>
      <w:r>
        <w:rPr>
          <w:rFonts w:ascii="Arial" w:cs="Arial" w:eastAsia="Arial" w:hAnsi="Arial"/>
          <w:sz w:val="22"/>
          <w:szCs w:val="22"/>
        </w:rPr>
        <w:t xml:space="preserve">При проведении медицинского освидетельствования лиц, впервые принимаемых на службу, сведения из психиатрических и наркологических учреждений запрашиваются в обязательном порядке для установления возможности факта наблюдения в этих учреждениях.</w:t>
      </w:r>
    </w:p>
    <w:p>
      <w:pPr>
        <w:spacing w:after="60"/>
        <w:ind w:firstLine="567"/>
        <w:jc w:val="both"/>
      </w:pPr>
      <w:r>
        <w:rPr>
          <w:rFonts w:ascii="Arial" w:cs="Arial" w:eastAsia="Arial" w:hAnsi="Arial"/>
          <w:sz w:val="22"/>
          <w:szCs w:val="22"/>
        </w:rPr>
        <w:t xml:space="preserve">В случае частой смены места жительства освидетельствуемым, необходимо запросить на него сведения из психоневрологических диспансеров не менее чем за последние три-пять лет, так как лица, страдающие психическими заболеваниями, лечившиеся в психиатрических диспансерах, склонны к частой перемене места жительства.</w:t>
      </w:r>
    </w:p>
    <w:p>
      <w:pPr>
        <w:spacing w:after="60"/>
        <w:ind w:firstLine="567"/>
        <w:jc w:val="both"/>
      </w:pPr>
      <w:r>
        <w:rPr>
          <w:rFonts w:ascii="Arial" w:cs="Arial" w:eastAsia="Arial" w:hAnsi="Arial"/>
          <w:sz w:val="22"/>
          <w:szCs w:val="22"/>
        </w:rPr>
        <w:t xml:space="preserve">При наличии сведений о пребывании на обследовании в психиатрическом стационаре запрашивается подробная выписка из истории болезни психиатрического стационара, где и проводилось обследование. Впервые принимаемые на службу лица, перенесшие психические заболевания, признаются не годными к службе в правоохранительных органах.</w:t>
      </w:r>
    </w:p>
    <w:p>
      <w:pPr>
        <w:spacing w:after="60"/>
        <w:ind w:firstLine="567"/>
        <w:jc w:val="both"/>
      </w:pPr>
      <w:r>
        <w:rPr>
          <w:rFonts w:ascii="Arial" w:cs="Arial" w:eastAsia="Arial" w:hAnsi="Arial"/>
          <w:sz w:val="22"/>
          <w:szCs w:val="22"/>
        </w:rPr>
        <w:t xml:space="preserve">Диагноз психического заболевания или пограничного состояния должен быть обоснован подробной записью результатов обследования в акте медицинского освидетельствования, карте медицинского освидетельствования поступающего в учебное заведение.</w:t>
      </w:r>
    </w:p>
    <w:p>
      <w:pPr>
        <w:spacing w:after="60"/>
        <w:ind w:firstLine="567"/>
        <w:jc w:val="both"/>
      </w:pPr>
      <w:r>
        <w:rPr>
          <w:rFonts w:ascii="Arial" w:cs="Arial" w:eastAsia="Arial" w:hAnsi="Arial"/>
          <w:sz w:val="22"/>
          <w:szCs w:val="22"/>
        </w:rPr>
        <w:t xml:space="preserve">При отказе лица, впервые принимаемого на службу в правоохранительные органы, от психиатрического освидетельствования и психодиагностического обследования постановление не принимается, так как в соответствии с </w:t>
      </w:r>
      <w:hyperlink w:history="1" r:id="rIdzn2prq5uojlfwwoby7wox">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психиатрической помощи и гарантиях прав граждан при ее оказании" психиатрическое освидетельствование производится с согласия освидетельствуемого.</w:t>
      </w:r>
    </w:p>
    <w:p>
      <w:pPr>
        <w:spacing w:after="60"/>
        <w:ind w:firstLine="567"/>
        <w:jc w:val="both"/>
      </w:pPr>
      <w:r>
        <w:rPr>
          <w:rFonts w:ascii="Arial" w:cs="Arial" w:eastAsia="Arial" w:hAnsi="Arial"/>
          <w:sz w:val="22"/>
          <w:szCs w:val="22"/>
        </w:rPr>
        <w:t xml:space="preserve">Диагноз психического заболевания, установленный у впервые принимаемого, не может повлиять на социальный статус освидетельствуемого, так как сведения о нем представляются лишь в кадровый аппарат, направивший его на медицинское освидетельствование. Только в случае выявления острого психоза, когда больной нуждается в экстренном стационировании по медицинским показаниям, сведения о нем сообщаются в местные органы здравоохранения. Сотрудники кадровых аппаратов используют полученные медицинские сведения исключительно для служебных целей и не имеют права сообщать установленный диагноз заболевания освидетельствуемому, его родственникам и лицам, не имеющим отношения к решению вопроса о зачислении на службу.</w:t>
      </w:r>
    </w:p>
    <w:p>
      <w:pPr>
        <w:spacing w:after="60"/>
        <w:ind w:firstLine="567"/>
        <w:jc w:val="both"/>
      </w:pPr>
      <w:r>
        <w:rPr>
          <w:rFonts w:ascii="Arial" w:cs="Arial" w:eastAsia="Arial" w:hAnsi="Arial"/>
          <w:sz w:val="22"/>
          <w:szCs w:val="22"/>
        </w:rPr>
        <w:t xml:space="preserve">Медицинское освидетельствование лиц рядового и начальствующего состава, страдающих психическими заболеваниями и пограничными состояниями, проводится после стационарного обследования в специализированной организации здравоохранения. Вопрос о нуждаемости лица рядового и начальствующего состава в проведении обследования в психиатрическом стационаре решается консилиумом: психиатром ВВК и психиатром организации здравоохранения правоохранительных органов (в необходимых случаях привлекаются психиатры территориальных органов здравоохранения), при наличии официальных данных, оформленных документально, свидетельствующих о необходимости психиатрического обследования. До решения вопроса о направлении в психиатрический стационар проводится психодиагностическое обследование.</w:t>
      </w:r>
    </w:p>
    <w:p>
      <w:pPr>
        <w:spacing w:after="60"/>
        <w:ind w:firstLine="567"/>
        <w:jc w:val="both"/>
      </w:pPr>
      <w:r>
        <w:rPr>
          <w:rFonts w:ascii="Arial" w:cs="Arial" w:eastAsia="Arial" w:hAnsi="Arial"/>
          <w:sz w:val="22"/>
          <w:szCs w:val="22"/>
        </w:rPr>
        <w:t xml:space="preserve">На лиц рядового и начальствующего состава, направляемых в психиатрический стационар, составляется служебная характеристика, содержащая подробные сведения, указывающие на наличие у него признаков психического расстройства, а также подробная выписка из амбулаторной карты с данными осмотров врача-психиатра медицинского учреждения правоохранительных органов и сведений о наличии соматических заболеваний. Служебная характеристика на лиц рядового и начальствующего состава должна заверяться подписями уполномоченного руководителя правоохранительного органа, кадрового аппарата. Эти документы представляются в организацию здравоохранения, где проходит обследование освидетельствуемый, а копии их приобщаются к акту медицинского освидетельствования. В течение всего периода стационарного обследования врач-психиатр ВВК поддерживает деловой контакт с врачами стационара для правильного решения экспертных вопросов (годность к продолжению службы, установление дальнейшего трудового прогноза).</w:t>
      </w:r>
    </w:p>
    <w:p>
      <w:pPr>
        <w:spacing w:after="60"/>
        <w:ind w:firstLine="567"/>
        <w:jc w:val="both"/>
      </w:pPr>
      <w:r>
        <w:rPr>
          <w:rFonts w:ascii="Arial" w:cs="Arial" w:eastAsia="Arial" w:hAnsi="Arial"/>
          <w:sz w:val="22"/>
          <w:szCs w:val="22"/>
        </w:rPr>
        <w:t xml:space="preserve">Результаты стационарного обследования оформляются подробной выпиской из истории болезни с развернутым диагнозом, которая приобщается к акту медицинского освидетельствования.</w:t>
      </w:r>
    </w:p>
    <w:p>
      <w:pPr>
        <w:spacing w:after="60"/>
        <w:ind w:firstLine="567"/>
        <w:jc w:val="both"/>
      </w:pPr>
      <w:r>
        <w:rPr>
          <w:rFonts w:ascii="Arial" w:cs="Arial" w:eastAsia="Arial" w:hAnsi="Arial"/>
          <w:sz w:val="22"/>
          <w:szCs w:val="22"/>
        </w:rPr>
        <w:t xml:space="preserve">В случае острого психоза у лица рядового и начальствующего состава вопрос о направлении его в психиатрический стационар для лечения решается в соответствии с действующими законами, приказами и инструкциями Министерства здравоохранения Кыргызской Республики. Постановление на указанных лиц принимается по окончании стационарного лечения. В других случаях для решения экспертных вопросов направление в психиатрический стационар производится с согласия освидетельствуемого. Вопросы стационирования следует решать совместно с кадровыми аппаратами и уполномоченным руководителем правоохранительного органа, в котором проходит службу освидетельствуемый.</w:t>
      </w:r>
    </w:p>
    <w:p>
      <w:pPr>
        <w:spacing w:after="60"/>
        <w:ind w:firstLine="567"/>
        <w:jc w:val="both"/>
      </w:pPr>
      <w:r>
        <w:rPr>
          <w:rFonts w:ascii="Arial" w:cs="Arial" w:eastAsia="Arial" w:hAnsi="Arial"/>
          <w:sz w:val="22"/>
          <w:szCs w:val="22"/>
        </w:rPr>
        <w:t xml:space="preserve">В случае отказа лица рядового и начальствующего состава от стационарного обследования ему разъясняется, что медицинское освидетельствование будет проведено по результатам амбулаторного обследования. Отказ лица рядового и начальствующего состава от обследования в психиатрической больнице оформляется его рапортом или актом, который заверяется подписями членов ВВК и представителя кадрового аппарата и приобщается к акту медицинского освидетельствования. При амбулаторном медицинском освидетельствовании лиц рядового и начальствующего состава, страдающих психическими заболеваниями и пограничными состояниями, обследование врачом-психиатром должно быть проведено особенно тщательно. При наличии ЦПД освидетельствуемые в обязательном порядке проходят психофизиологическое обследование. Окончательный диагноз, по которому принимается постановление, должен быть подтвержден консультативным осмотром у врача-психиатра специализированной организации здравоохранения. Подробная запись о консультативном осмотре вносится в акт медицинского освидетельствования.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Расписание болезней и физических недостатков и
 пояснения к применению отдельных статей</w:t>
      </w:r>
    </w:p>
    <w:p>
      <w:pPr>
        <w:spacing w:after="60"/>
        <w:ind w:firstLine="567"/>
        <w:jc w:val="both"/>
      </w:pPr>
      <w:r>
        <w:rPr>
          <w:rFonts w:ascii="Arial" w:cs="Arial" w:eastAsia="Arial" w:hAnsi="Arial"/>
          <w:sz w:val="22"/>
          <w:szCs w:val="22"/>
        </w:rPr>
        <w:t xml:space="preserve">В соответствии со статьями Расписания болезней и физических недостатков определяется годность к службе по графам предназначения. Под графами предназначения понимается - разделение видов профессиональной деятельности в правоохранительных органах Кыргызской Республики по интенсивности, сложности и экстремальности труда, определяющих специальные требования к уровню психического и физического здоровья кандидатов на службу (учебу) в соответствии с Положением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2"/>
          <w:szCs w:val="22"/>
        </w:rPr>
        <w:t xml:space="preserve">Графы предназначения:</w:t>
      </w:r>
    </w:p>
    <w:p>
      <w:pPr>
        <w:spacing w:after="60"/>
        <w:ind w:firstLine="567"/>
        <w:jc w:val="both"/>
      </w:pPr>
      <w:r>
        <w:rPr>
          <w:rFonts w:ascii="Arial" w:cs="Arial" w:eastAsia="Arial" w:hAnsi="Arial"/>
          <w:sz w:val="22"/>
          <w:szCs w:val="22"/>
        </w:rPr>
        <w:t xml:space="preserve">I графа - сотрудники оперативных, следственных и инспекторских подразделений, подразделений внутренних расследований, фельдъегерской службы, а также сотрудники патрульных подразделений (инспектора по административной практике, инспектора мобильных батальонов), инспектора подразделений охраны органов внутренних дел (кроме лиц, несущих службу на открытом воздухе). Сотрудники подразделений общественной безопасности (участковые уполномоченные милиции, инспектора по делам несовершеннолетних, изоляторов временного содержания, конвойные группы), сотрудники криминалистических подразделений и подразделений по организации государственной защиты, средний и высший начальствующий состав правоохранительных органов.</w:t>
      </w:r>
    </w:p>
    <w:p>
      <w:pPr>
        <w:spacing w:after="60"/>
        <w:ind w:firstLine="567"/>
        <w:jc w:val="both"/>
      </w:pPr>
      <w:r>
        <w:rPr>
          <w:rFonts w:ascii="Arial" w:cs="Arial" w:eastAsia="Arial" w:hAnsi="Arial"/>
          <w:sz w:val="22"/>
          <w:szCs w:val="22"/>
        </w:rPr>
        <w:t xml:space="preserve">II графа - сотрудники подразделений особого и специального назначения, водители оперативного автомототранспорта, а также сотрудники наружных служб, сотрудники подразделений охраны органов внутренних дел, несущие службу на открытом воздухе, сотрудники кинологических подразделений.</w:t>
      </w:r>
    </w:p>
    <w:p>
      <w:pPr>
        <w:spacing w:after="60"/>
        <w:ind w:firstLine="567"/>
        <w:jc w:val="both"/>
      </w:pPr>
      <w:r>
        <w:rPr>
          <w:rFonts w:ascii="Arial" w:cs="Arial" w:eastAsia="Arial" w:hAnsi="Arial"/>
          <w:sz w:val="22"/>
          <w:szCs w:val="22"/>
        </w:rPr>
        <w:t xml:space="preserve">III графа - сотрудники хозяйственных, медицинских, инженерно-технических, оперативно-технических служб, аппаратов материально-технического и военного снабжения, преподаватели, сотрудники по профилактике правонарушений, инспекторских, кадровых, финансово-плановых аппаратов.</w:t>
      </w:r>
    </w:p>
    <w:p>
      <w:pPr>
        <w:spacing w:after="60"/>
        <w:ind w:firstLine="567"/>
        <w:jc w:val="both"/>
      </w:pPr>
      <w:r>
        <w:rPr>
          <w:rFonts w:ascii="Arial" w:cs="Arial" w:eastAsia="Arial" w:hAnsi="Arial"/>
          <w:sz w:val="22"/>
          <w:szCs w:val="22"/>
        </w:rPr>
        <w:t xml:space="preserve">В Расписании болезней и физических недостатков используются следующие сокращения категорий определения годности к службе в правоохранительных органах:</w:t>
      </w:r>
    </w:p>
    <w:p>
      <w:pPr>
        <w:spacing w:after="60"/>
        <w:ind w:firstLine="567"/>
        <w:jc w:val="both"/>
      </w:pPr>
      <w:r>
        <w:rPr>
          <w:rFonts w:ascii="Arial" w:cs="Arial" w:eastAsia="Arial" w:hAnsi="Arial"/>
          <w:sz w:val="22"/>
          <w:szCs w:val="22"/>
        </w:rPr>
        <w:t xml:space="preserve">А - годны к службе, годны к дальнейшей службе;</w:t>
      </w:r>
    </w:p>
    <w:p>
      <w:pPr>
        <w:spacing w:after="60"/>
        <w:ind w:firstLine="567"/>
        <w:jc w:val="both"/>
      </w:pPr>
      <w:r>
        <w:rPr>
          <w:rFonts w:ascii="Arial" w:cs="Arial" w:eastAsia="Arial" w:hAnsi="Arial"/>
          <w:sz w:val="22"/>
          <w:szCs w:val="22"/>
        </w:rPr>
        <w:t xml:space="preserve">НГ - не годны к службе;</w:t>
      </w:r>
    </w:p>
    <w:p>
      <w:pPr>
        <w:spacing w:after="60"/>
        <w:ind w:firstLine="567"/>
        <w:jc w:val="both"/>
      </w:pPr>
      <w:r>
        <w:rPr>
          <w:rFonts w:ascii="Arial" w:cs="Arial" w:eastAsia="Arial" w:hAnsi="Arial"/>
          <w:sz w:val="22"/>
          <w:szCs w:val="22"/>
        </w:rPr>
        <w:t xml:space="preserve">Б - не годны к военной службе с исключением с воинского учета;</w:t>
      </w:r>
    </w:p>
    <w:p>
      <w:pPr>
        <w:spacing w:after="60"/>
        <w:ind w:firstLine="567"/>
        <w:jc w:val="both"/>
      </w:pPr>
      <w:r>
        <w:rPr>
          <w:rFonts w:ascii="Arial" w:cs="Arial" w:eastAsia="Arial" w:hAnsi="Arial"/>
          <w:sz w:val="22"/>
          <w:szCs w:val="22"/>
        </w:rPr>
        <w:t xml:space="preserve">В - не годны к службе в мирное время, ограниченно годны второй степени в военное время;</w:t>
      </w:r>
    </w:p>
    <w:p>
      <w:pPr>
        <w:spacing w:after="60"/>
        <w:ind w:firstLine="567"/>
        <w:jc w:val="both"/>
      </w:pPr>
      <w:r>
        <w:rPr>
          <w:rFonts w:ascii="Arial" w:cs="Arial" w:eastAsia="Arial" w:hAnsi="Arial"/>
          <w:sz w:val="22"/>
          <w:szCs w:val="22"/>
        </w:rPr>
        <w:t xml:space="preserve">Г - годны к службе вне строя в мирное время, ограниченно годны первой степени в военное время;</w:t>
      </w:r>
    </w:p>
    <w:p>
      <w:pPr>
        <w:spacing w:after="60"/>
        <w:ind w:firstLine="567"/>
        <w:jc w:val="both"/>
      </w:pPr>
      <w:r>
        <w:rPr>
          <w:rFonts w:ascii="Arial" w:cs="Arial" w:eastAsia="Arial" w:hAnsi="Arial"/>
          <w:sz w:val="22"/>
          <w:szCs w:val="22"/>
        </w:rPr>
        <w:t xml:space="preserve">ИНД - годность определяется индивидуально;</w:t>
      </w:r>
    </w:p>
    <w:p>
      <w:pPr>
        <w:spacing w:after="60"/>
        <w:ind w:firstLine="567"/>
        <w:jc w:val="both"/>
      </w:pPr>
      <w:r>
        <w:rPr>
          <w:rFonts w:ascii="Arial" w:cs="Arial" w:eastAsia="Arial" w:hAnsi="Arial"/>
          <w:sz w:val="22"/>
          <w:szCs w:val="22"/>
        </w:rPr>
        <w:t xml:space="preserve">ИНД-в - годность к службе в строю - вне строя определяется индивидуально;</w:t>
      </w:r>
    </w:p>
    <w:p>
      <w:pPr>
        <w:spacing w:after="60"/>
        <w:ind w:firstLine="567"/>
        <w:jc w:val="both"/>
      </w:pPr>
      <w:r>
        <w:rPr>
          <w:rFonts w:ascii="Arial" w:cs="Arial" w:eastAsia="Arial" w:hAnsi="Arial"/>
          <w:sz w:val="22"/>
          <w:szCs w:val="22"/>
        </w:rPr>
        <w:t xml:space="preserve">Д - не годны до излечения;</w:t>
      </w:r>
    </w:p>
    <w:p>
      <w:pPr>
        <w:spacing w:after="60"/>
        <w:ind w:firstLine="567"/>
        <w:jc w:val="both"/>
      </w:pPr>
      <w:r>
        <w:rPr>
          <w:rFonts w:ascii="Arial" w:cs="Arial" w:eastAsia="Arial" w:hAnsi="Arial"/>
          <w:sz w:val="22"/>
          <w:szCs w:val="22"/>
        </w:rPr>
        <w:t xml:space="preserve">Е - подлежат лечению.</w:t>
      </w:r>
    </w:p>
    <w:p>
      <w:pPr>
        <w:spacing w:after="200" w:before="200"/>
        <w:jc w:val="center"/>
      </w:pPr>
      <w:r>
        <w:rPr>
          <w:rFonts w:ascii="Arial" w:cs="Arial" w:eastAsia="Arial" w:hAnsi="Arial"/>
          <w:b/>
          <w:bCs/>
          <w:sz w:val="22"/>
          <w:szCs w:val="22"/>
        </w:rPr>
        <w:t xml:space="preserve">Расписание болезней и физических недостатков</w:t>
      </w:r>
    </w:p>
    <w:p>
      <w:pPr>
        <w:spacing w:after="200" w:before="200"/>
        <w:jc w:val="center"/>
      </w:pPr>
      <w:r>
        <w:rPr>
          <w:rFonts w:ascii="Arial" w:cs="Arial" w:eastAsia="Arial" w:hAnsi="Arial"/>
          <w:b/>
          <w:bCs/>
          <w:sz w:val="22"/>
          <w:szCs w:val="22"/>
        </w:rPr>
        <w:t xml:space="preserve">Психические расстройства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Умственная отсталость (все степени умственного недоразвития) и педагогическая запущенность</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Статья 1.</w:t>
      </w:r>
      <w:r>
        <w:rPr>
          <w:rFonts w:ascii="Arial" w:cs="Arial" w:eastAsia="Arial" w:hAnsi="Arial"/>
          <w:sz w:val="22"/>
          <w:szCs w:val="22"/>
        </w:rPr>
        <w:t xml:space="preserve"> К этой статье относятся все степени умственной отсталости. При значительных и явных дефектах интеллекта вопрос о негодности к службе освидетельствуемых, впервые принимаемых на службу в правоохранительные органы по всем графам Расписания болезней, может быть решен без стационарного обследования.</w:t>
      </w:r>
    </w:p>
    <w:p>
      <w:pPr>
        <w:spacing w:after="60"/>
        <w:ind w:firstLine="567"/>
        <w:jc w:val="both"/>
      </w:pPr>
      <w:r>
        <w:rPr>
          <w:rFonts w:ascii="Arial" w:cs="Arial" w:eastAsia="Arial" w:hAnsi="Arial"/>
          <w:sz w:val="22"/>
          <w:szCs w:val="22"/>
        </w:rPr>
        <w:t xml:space="preserve">Легкие формы умственной отсталости нужно дифференцировать с внешне сходными состояниями: педагогической запущенностью, когда замедление психического развития обусловлено недостатками обучения и воспитания; выраженной длительной астенизацией больных, страдающих тяжелыми соматическими заболеваниями, при которых психическое развитие идет также с некоторой задержкой и проявляется в замедленном мышлении, плохой памяти, рассеянности внимания; проградиентными психическими заболеваниями, возникшими в раннем детском возрасте.</w:t>
      </w:r>
    </w:p>
    <w:p>
      <w:pPr>
        <w:spacing w:after="120"/>
        <w:ind w:firstLine="567"/>
        <w:jc w:val="both"/>
      </w:pPr>
      <w:r>
        <w:rPr>
          <w:rFonts w:ascii="Arial" w:cs="Arial" w:eastAsia="Arial" w:hAnsi="Arial"/>
          <w:sz w:val="22"/>
          <w:szCs w:val="22"/>
        </w:rPr>
        <w:t xml:space="preserve">Психический инфантилизм подлежит рассмотрению по статье 16 Расписания болезней, лица с проявлениями психического инфантилизма из числа впервые принимаемых на службу признаются негодными к службе в правоохранительных органах.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Эндогенные психозы: шизофрения, шизотипические расстройства, хронические бредовые расстройства и аффективные психозы (в том числе циклотимии)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2.</w:t>
      </w:r>
      <w:r>
        <w:rPr>
          <w:rFonts w:ascii="Arial" w:cs="Arial" w:eastAsia="Arial" w:hAnsi="Arial"/>
          <w:sz w:val="22"/>
          <w:szCs w:val="22"/>
        </w:rPr>
        <w:t xml:space="preserve"> Статья предусматривает эндогенные заболевания. При наличии эндогенного заболевания, подтвержденного медицинскими документами о лечении и наблюдении в специализированных медицинских учреждениях, вопрос о категории годности к службе граждан, поступающих на службу, может быть решен без стационарного обследования.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специалистов-консультантов, так как практика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имеющие в основе какого-либо болезненного процесса.</w:t>
      </w:r>
    </w:p>
    <w:p>
      <w:pPr>
        <w:spacing w:after="120"/>
        <w:ind w:firstLine="567"/>
        <w:jc w:val="both"/>
      </w:pPr>
      <w:r>
        <w:rPr>
          <w:rFonts w:ascii="Arial" w:cs="Arial" w:eastAsia="Arial" w:hAnsi="Arial"/>
          <w:sz w:val="22"/>
          <w:szCs w:val="22"/>
        </w:rPr>
        <w:t xml:space="preserve">К симптомам шизофрении иногда неправильно относят преходящие расстройства психической деятельности, вызванные инфекциями и интоксикациями, которые следует рассматривать по статье 4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лабораторных исследований. Рядовой и начальствующий состав в случаях биполярного аффективного расстройства при наличии редких приступов с длительными (несколько лет) промежутками полного психического здоровья признаются не годными к военной службе в мирное время, ограниченно годными первой степени в военное время. В этих случаях необходимо рекомендовать сотрудников оперативных служб переводить на неоперативные должности. Направление лица рядового и начальствующего состава на военно-врачебную комиссию (далее - ВВК) обязательно, даже если наступило полное выздоровление.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Органические психические расстройства: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психических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психических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легких кратковременных болезненных проявлениях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стойкой компенсации болезненных расстройств после острого заболевания или закрытой черепно-мозговой травмы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3.</w:t>
      </w:r>
      <w:r>
        <w:rPr>
          <w:rFonts w:ascii="Arial" w:cs="Arial" w:eastAsia="Arial" w:hAnsi="Arial"/>
          <w:sz w:val="22"/>
          <w:szCs w:val="22"/>
        </w:rPr>
        <w:t xml:space="preserve"> Статья предусматривает психозы, другие психические расстройства, изменение личности и поведения, обусловленные повреждением и дисфункцией головного мозга (травмы, опухоли головного мозга, энцефалит, менингит, нейросифилис, а также сенильные и пресенильные психозы, сосудистые, дегенеративные, другие органические заболевания головного мозга).</w:t>
      </w:r>
    </w:p>
    <w:p>
      <w:pPr>
        <w:spacing w:after="60"/>
        <w:ind w:firstLine="567"/>
        <w:jc w:val="both"/>
      </w:pPr>
      <w:r>
        <w:rPr>
          <w:rFonts w:ascii="Arial" w:cs="Arial" w:eastAsia="Arial" w:hAnsi="Arial"/>
          <w:sz w:val="22"/>
          <w:szCs w:val="22"/>
        </w:rPr>
        <w:t xml:space="preserve">Освидетельствование сотрудников проводится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"а" относятся резко выраженные затяжные психотические состояния, а также психические расстройства, проявляющиеся стойкими резко выраженными интеллектуально-мнестическими нарушениями или резко выраженными изменениями личности по психоорганическому типу.</w:t>
      </w:r>
    </w:p>
    <w:p>
      <w:pPr>
        <w:spacing w:after="60"/>
        <w:ind w:firstLine="567"/>
        <w:jc w:val="both"/>
      </w:pPr>
      <w:r>
        <w:rPr>
          <w:rFonts w:ascii="Arial" w:cs="Arial" w:eastAsia="Arial" w:hAnsi="Arial"/>
          <w:sz w:val="22"/>
          <w:szCs w:val="22"/>
        </w:rPr>
        <w:t xml:space="preserve">К пункту "б" относятся психотические состояния с благоприятным течением; органический психосиндром с умеренно выраженными нарушениями; органическое расстройство личности, длящееся и наблюдаемое не менее шести месяцев; состояния с умеренно выраженными, длительными (месяц безуспешного лечения в стационаре) или повторными астеническими, цереброастеническими, аффективными, тревожными, обсессивно-фобическими, диссоциальными, когнитивными и другими нарушениями.</w:t>
      </w:r>
    </w:p>
    <w:p>
      <w:pPr>
        <w:spacing w:after="60"/>
        <w:ind w:firstLine="567"/>
        <w:jc w:val="both"/>
      </w:pPr>
      <w:r>
        <w:rPr>
          <w:rFonts w:ascii="Arial" w:cs="Arial" w:eastAsia="Arial" w:hAnsi="Arial"/>
          <w:sz w:val="22"/>
          <w:szCs w:val="22"/>
        </w:rPr>
        <w:t xml:space="preserve">К пункту "в" относятся преходящие, кратковременные непсихотические расстройства, возникшие вследствие острых заболеваний или травм головного мозга, завершившиеся незначительно выраженной астенией. Если указанные в этом пункте расстройства завершились выздоровлением, или на эти расстройства имеются указания в анамнезе в течение последнего года, то принимается постановление по пункту "г".</w:t>
      </w:r>
    </w:p>
    <w:p>
      <w:pPr>
        <w:spacing w:after="120"/>
        <w:ind w:firstLine="567"/>
        <w:jc w:val="both"/>
      </w:pPr>
      <w:r>
        <w:rPr>
          <w:rFonts w:ascii="Arial" w:cs="Arial" w:eastAsia="Arial" w:hAnsi="Arial"/>
          <w:sz w:val="22"/>
          <w:szCs w:val="22"/>
        </w:rPr>
        <w:t xml:space="preserve">К пункту "г" относятся компенсированные (не менее одного года) болезненные проявления после острых заболеваний или травм головного мозга при отсутствии психических расстройств и явлений органического поражения центральной нервной системы, когда имеются лишь отдельные рассеянные органические знаки, без нарушения функций головного мозга.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21"/>
        <w:gridCol w:w="1242"/>
        <w:gridCol w:w="1242"/>
        <w:gridCol w:w="1242"/>
        <w:gridCol w:w="1242"/>
        <w:gridCol w:w="1242"/>
        <w:gridCol w:w="1242"/>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Симптоматические и другие психические расстройства экзогенной этиологии:</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болезненных проявлениях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длительных или повторных болезненных проявлениях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умеренном или незначительно выраженном, затянувшемся астеническом состоянии</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легком и кратковременном астеническом состоянии, закончившемся восстановлением</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w:t>
      </w:r>
      <w:r>
        <w:rPr>
          <w:rFonts w:ascii="Arial" w:cs="Arial" w:eastAsia="Arial" w:hAnsi="Arial"/>
          <w:sz w:val="22"/>
          <w:szCs w:val="22"/>
        </w:rPr>
        <w:t xml:space="preserve"> Статья предусматривает симптоматические психозы и другие психические расстройства вследствие общих инфекций, интоксикаций (кроме вызванных употреблением психоактивных веществ), соматических заболеваний различного генеза, ВИЧ-инфекции, а также связанные с физиологическими нарушениями, воздействием РВ, ИИИ, КРТ, источников ЭМП и лазерного излучения, другими причинами.</w:t>
      </w:r>
    </w:p>
    <w:p>
      <w:pPr>
        <w:spacing w:after="60"/>
        <w:ind w:firstLine="567"/>
        <w:jc w:val="both"/>
      </w:pPr>
      <w:r>
        <w:rPr>
          <w:rFonts w:ascii="Arial" w:cs="Arial" w:eastAsia="Arial" w:hAnsi="Arial"/>
          <w:sz w:val="22"/>
          <w:szCs w:val="22"/>
        </w:rPr>
        <w:t xml:space="preserve">При диагностировании у освидетельствуемого явлений органического поражения центральной нервной системы (ЦНС) или изменения личности по органическому типу, освидетельствование проводится по статье 3 Расписания болезней. В документах о результатах обследования и освидетельствования указывается причина, которая повлекла за собой развитие психического расстройства.</w:t>
      </w:r>
    </w:p>
    <w:p>
      <w:pPr>
        <w:spacing w:after="60"/>
        <w:ind w:firstLine="567"/>
        <w:jc w:val="both"/>
      </w:pPr>
      <w:r>
        <w:rPr>
          <w:rFonts w:ascii="Arial" w:cs="Arial" w:eastAsia="Arial" w:hAnsi="Arial"/>
          <w:sz w:val="22"/>
          <w:szCs w:val="22"/>
        </w:rPr>
        <w:t xml:space="preserve">К пункту "а" относятся психотические состояния с резко выраженными клиническими проявлениями или длительным течением.</w:t>
      </w:r>
    </w:p>
    <w:p>
      <w:pPr>
        <w:spacing w:after="60"/>
        <w:ind w:firstLine="567"/>
        <w:jc w:val="both"/>
      </w:pPr>
      <w:r>
        <w:rPr>
          <w:rFonts w:ascii="Arial" w:cs="Arial" w:eastAsia="Arial" w:hAnsi="Arial"/>
          <w:sz w:val="22"/>
          <w:szCs w:val="22"/>
        </w:rPr>
        <w:t xml:space="preserve">К пункту "б" относятся психотические состояния с благоприятным течением или непсихотические расстройства, приводящие к выраженному длительному (более 3-х месяцев) астеническому состоянию.</w:t>
      </w:r>
    </w:p>
    <w:p>
      <w:pPr>
        <w:spacing w:after="60"/>
        <w:ind w:firstLine="567"/>
        <w:jc w:val="both"/>
      </w:pPr>
      <w:r>
        <w:rPr>
          <w:rFonts w:ascii="Arial" w:cs="Arial" w:eastAsia="Arial" w:hAnsi="Arial"/>
          <w:sz w:val="22"/>
          <w:szCs w:val="22"/>
        </w:rPr>
        <w:t xml:space="preserve">К пункту "в" относятся умеренно выраженные, затянувшиеся (до 3-х месяцев) астенические состояния после перенесенной инфекции при отсутствии явлений органического поражения ЦНС. После лечения проводится повторное освидетельствование.</w:t>
      </w:r>
    </w:p>
    <w:p>
      <w:pPr>
        <w:spacing w:after="120"/>
        <w:ind w:firstLine="567"/>
        <w:jc w:val="both"/>
      </w:pPr>
      <w:r>
        <w:rPr>
          <w:rFonts w:ascii="Arial" w:cs="Arial" w:eastAsia="Arial" w:hAnsi="Arial"/>
          <w:sz w:val="22"/>
          <w:szCs w:val="22"/>
        </w:rPr>
        <w:t xml:space="preserve">К пункту "г" относятся психические расстройства, возникшие в результате острого заболевания, протекающие с легкой и кратковременной (до 2-3 недель) астенией и закончившиеся выздоровлением в течение последнего года. К этому же пункту относится наличие указанных в статье психических расстройств в анамнезе при отсутствии патологии со стороны нервно-психической сферы и внутренних органов. Благоприятный исход этих психических расстройств должен быть подтвержден обследованием в организациях здравоохранения.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Специфические и другие расстройства личности и поведения: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со склонностью к повторным длительным декомпенсациям или патологическим реакциям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выраженные с неустойчивой компенсацией или компенсированные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before="120"/>
        <w:ind w:firstLine="567"/>
        <w:jc w:val="both"/>
      </w:pPr>
      <w:r>
        <w:rPr>
          <w:rFonts w:ascii="Arial" w:cs="Arial" w:eastAsia="Arial" w:hAnsi="Arial"/>
          <w:b/>
          <w:bCs/>
          <w:sz w:val="22"/>
          <w:szCs w:val="22"/>
        </w:rPr>
        <w:t xml:space="preserve">Статья 5.</w:t>
      </w:r>
      <w:r>
        <w:rPr>
          <w:rFonts w:ascii="Arial" w:cs="Arial" w:eastAsia="Arial" w:hAnsi="Arial"/>
          <w:sz w:val="22"/>
          <w:szCs w:val="22"/>
        </w:rPr>
        <w:t xml:space="preserve"> Статья предусматривает специфические расстройства личности, транзиторные личностные расстройства и другие расстройства личности и поведения.</w:t>
      </w:r>
    </w:p>
    <w:p>
      <w:pPr>
        <w:spacing w:after="60"/>
        <w:ind w:firstLine="567"/>
        <w:jc w:val="both"/>
      </w:pPr>
      <w:r>
        <w:rPr>
          <w:rFonts w:ascii="Arial" w:cs="Arial" w:eastAsia="Arial" w:hAnsi="Arial"/>
          <w:sz w:val="22"/>
          <w:szCs w:val="22"/>
        </w:rPr>
        <w:t xml:space="preserve">Для диагностики специфических расстройств личности необходим объективно собранный анамнез, а также всестороннее обследование в условиях психиатрического стационара.</w:t>
      </w:r>
    </w:p>
    <w:p>
      <w:pPr>
        <w:spacing w:after="60"/>
        <w:ind w:firstLine="567"/>
        <w:jc w:val="both"/>
      </w:pPr>
      <w:r>
        <w:rPr>
          <w:rFonts w:ascii="Arial" w:cs="Arial" w:eastAsia="Arial" w:hAnsi="Arial"/>
          <w:sz w:val="22"/>
          <w:szCs w:val="22"/>
        </w:rPr>
        <w:t xml:space="preserve">Освидетельствование сотрудников проводится стационарно после изучения личного дела, служебной и медицинской характеристик.</w:t>
      </w:r>
    </w:p>
    <w:p>
      <w:pPr>
        <w:spacing w:after="60"/>
        <w:ind w:firstLine="567"/>
        <w:jc w:val="both"/>
      </w:pPr>
      <w:r>
        <w:rPr>
          <w:rFonts w:ascii="Arial" w:cs="Arial" w:eastAsia="Arial" w:hAnsi="Arial"/>
          <w:sz w:val="22"/>
          <w:szCs w:val="22"/>
        </w:rPr>
        <w:t xml:space="preserve">К пункту "а" относятся резко выраженные, не поддающиеся компенсации специфические расстройства личности.</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умеренно выраженные формы личностных расстройств, проявляющиеся аффективными срывами, реактивными состояниями, выраженными вегетативными реакциями;</w:t>
      </w:r>
    </w:p>
    <w:p>
      <w:pPr>
        <w:spacing w:after="60"/>
        <w:ind w:firstLine="567"/>
        <w:jc w:val="both"/>
      </w:pPr>
      <w:r>
        <w:rPr>
          <w:rFonts w:ascii="Arial" w:cs="Arial" w:eastAsia="Arial" w:hAnsi="Arial"/>
          <w:sz w:val="22"/>
          <w:szCs w:val="22"/>
        </w:rPr>
        <w:t xml:space="preserve">- инфантильное расстройство личности;</w:t>
      </w:r>
    </w:p>
    <w:p>
      <w:pPr>
        <w:spacing w:after="60"/>
        <w:ind w:firstLine="567"/>
        <w:jc w:val="both"/>
      </w:pPr>
      <w:r>
        <w:rPr>
          <w:rFonts w:ascii="Arial" w:cs="Arial" w:eastAsia="Arial" w:hAnsi="Arial"/>
          <w:sz w:val="22"/>
          <w:szCs w:val="22"/>
        </w:rPr>
        <w:t xml:space="preserve">- расстройства половой идентификации и сексуального предпочтения.</w:t>
      </w:r>
    </w:p>
    <w:p>
      <w:pPr>
        <w:spacing w:after="120"/>
        <w:ind w:firstLine="567"/>
        <w:jc w:val="both"/>
      </w:pPr>
      <w:r>
        <w:rPr>
          <w:rFonts w:ascii="Arial" w:cs="Arial" w:eastAsia="Arial" w:hAnsi="Arial"/>
          <w:sz w:val="22"/>
          <w:szCs w:val="22"/>
        </w:rPr>
        <w:t xml:space="preserve">Лица с расстройством личности и поведения, в связи с другими заболеваниями, причинно связанными с конкретными внешними факторами (инфекциями, интоксикациями, травмами), освидетельствуются по тем статьям Расписания болезней, которые предусматривают соответствующие нозологические формы нервно-психической патологии. Случаи установочного, нарочитого поведения, проявляющиеся в недисциплинированности, не вытекающие из всей патологической структуры личности, не могут оцениваться как признаки личностного расстройства.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
        <w:gridCol w:w="1761"/>
        <w:gridCol w:w="1293"/>
        <w:gridCol w:w="1293"/>
        <w:gridCol w:w="1293"/>
        <w:gridCol w:w="1293"/>
        <w:gridCol w:w="1293"/>
        <w:gridCol w:w="1293"/>
      </w:tblGrid>
      <w:tr>
        <w:tc>
          <w:tcPr>
            <w:tcW w:type="dxa" w:w="6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1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7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Невротические, связанные со стрессом и соматоформные расстройства:</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резко выраженных стойких,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 выраженных, длительных или повторных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умеренно выраженных, кратковременных, болезненных проявлениях</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легких и кратковременных болезненных проявлениях, закончившихся выздоровлением</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2"/>
          <w:szCs w:val="22"/>
        </w:rPr>
        <w:t xml:space="preserve">Статья 6.</w:t>
      </w:r>
      <w:r>
        <w:rPr>
          <w:rFonts w:ascii="Arial" w:cs="Arial" w:eastAsia="Arial" w:hAnsi="Arial"/>
          <w:sz w:val="22"/>
          <w:szCs w:val="22"/>
        </w:rPr>
        <w:t xml:space="preserve"> Статья предусматривает реактивные психозы, невротические, диссоциативные и соматоформные, психогенные депрессивные состояния и реакции, невротические развития личности, хронические постреактивные изменения личности, а также посттравматическое стрессовое расстройство.</w:t>
      </w:r>
    </w:p>
    <w:p>
      <w:pPr>
        <w:spacing w:after="60"/>
        <w:ind w:firstLine="567"/>
        <w:jc w:val="both"/>
      </w:pPr>
      <w:r>
        <w:rPr>
          <w:rFonts w:ascii="Arial" w:cs="Arial" w:eastAsia="Arial" w:hAnsi="Arial"/>
          <w:sz w:val="22"/>
          <w:szCs w:val="22"/>
        </w:rPr>
        <w:t xml:space="preserve">К пункту "а" относятся реактивные психозы с затяжным и неблагоприятным течением при безуспешном стационарном лечении не менее одного месяца, реактивные состояния с затяжным течением, а также резко выраженные невротические, диссоциативные и соматоформные расстройства, не поддающиеся лечению.</w:t>
      </w:r>
    </w:p>
    <w:p>
      <w:pPr>
        <w:spacing w:after="60"/>
        <w:ind w:firstLine="567"/>
        <w:jc w:val="both"/>
      </w:pPr>
      <w:r>
        <w:rPr>
          <w:rFonts w:ascii="Arial" w:cs="Arial" w:eastAsia="Arial" w:hAnsi="Arial"/>
          <w:sz w:val="22"/>
          <w:szCs w:val="22"/>
        </w:rPr>
        <w:t xml:space="preserve">К пункту "б" относятся умеренно выраженные невротические расстройства повторные и длительные, когда болезненные проявления удерживаются, несмотря на проводимое стационарное лечение (не менее 40 дней).</w:t>
      </w:r>
    </w:p>
    <w:p>
      <w:pPr>
        <w:spacing w:after="60"/>
        <w:ind w:firstLine="567"/>
        <w:jc w:val="both"/>
      </w:pPr>
      <w:r>
        <w:rPr>
          <w:rFonts w:ascii="Arial" w:cs="Arial" w:eastAsia="Arial" w:hAnsi="Arial"/>
          <w:sz w:val="22"/>
          <w:szCs w:val="22"/>
        </w:rPr>
        <w:t xml:space="preserve">К пункту "в" относятся умеренно выраженные на момент освидетельствования кратковременные невротические расстройства с благоприятным течением.</w:t>
      </w:r>
    </w:p>
    <w:p>
      <w:pPr>
        <w:spacing w:after="60"/>
        <w:ind w:firstLine="567"/>
        <w:jc w:val="both"/>
      </w:pPr>
      <w:r>
        <w:rPr>
          <w:rFonts w:ascii="Arial" w:cs="Arial" w:eastAsia="Arial" w:hAnsi="Arial"/>
          <w:sz w:val="22"/>
          <w:szCs w:val="22"/>
        </w:rPr>
        <w:t xml:space="preserve">К пункту "г" относятся незначительно выраженные, кратковременные невротические расстройства, хорошо поддающиеся лечению и закончившиеся выздоровлением.</w:t>
      </w:r>
    </w:p>
    <w:p>
      <w:pPr>
        <w:spacing w:after="60"/>
        <w:ind w:firstLine="567"/>
        <w:jc w:val="both"/>
      </w:pPr>
      <w:r>
        <w:rPr>
          <w:rFonts w:ascii="Arial" w:cs="Arial" w:eastAsia="Arial" w:hAnsi="Arial"/>
          <w:sz w:val="22"/>
          <w:szCs w:val="22"/>
        </w:rPr>
        <w:t xml:space="preserve">Если у гражданина, поступающего на службу, имеется в анамнезе указание на легкое и кратковременное невротическое расстройство, закончившееся выздоровлением в течение последнего года, принимается постановление по пункту "г" настоящей статьи.</w:t>
      </w:r>
    </w:p>
    <w:p>
      <w:pPr>
        <w:spacing w:after="120"/>
        <w:ind w:firstLine="567"/>
        <w:jc w:val="both"/>
      </w:pPr>
      <w:r>
        <w:rPr>
          <w:rFonts w:ascii="Arial" w:cs="Arial" w:eastAsia="Arial" w:hAnsi="Arial"/>
          <w:sz w:val="22"/>
          <w:szCs w:val="22"/>
        </w:rPr>
        <w:t xml:space="preserve">Лица рядового и начальствующего состава, страдающие невротическими расстройствами, должны быть обеспечены соответствующим лечением, с ними должны проводиться необходимые профилактические мероприятия. Только в случаях безуспешности лечебных и профилактическим мероприятий может быть поставлен вопрос о годности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72"/>
        <w:gridCol w:w="1217"/>
        <w:gridCol w:w="1217"/>
        <w:gridCol w:w="1217"/>
        <w:gridCol w:w="1217"/>
        <w:gridCol w:w="1217"/>
        <w:gridCol w:w="1217"/>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Психические расстройства и расстройства поведения, вызванные употреблением психоактивных веществ:</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психические и поведенческие расстройства (пагубное употребление, синдром зависимости, абстинентные состояния, психозы, амнестический синдром, резидуальные расстройства)</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психические и поведенческие расстройства, острая интоксикация</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7.</w:t>
      </w:r>
      <w:r>
        <w:rPr>
          <w:rFonts w:ascii="Arial" w:cs="Arial" w:eastAsia="Arial" w:hAnsi="Arial"/>
          <w:sz w:val="22"/>
          <w:szCs w:val="22"/>
        </w:rPr>
        <w:t xml:space="preserve"> Психоактивные вещества - любые вещества естественного или синтетического происхождения, обладающие свойством непосредственного воздействия на центральную нервную систему человека с изменением психофизиологических функций и реакций (внимания, сознания, памяти, эмоций, поведения, интеллектуально-мнестических функций). Данная статья предусматривает психические расстройства, тяжесть которых варьирует (от злоупотребления с вредными последствиями без синдрома зависимости до психозов, резидуальных расстройств, синдрома зависимости и деменции), при этом все они являются следствием употребления одного или нескольких психоактивных веществ.</w:t>
      </w:r>
    </w:p>
    <w:p>
      <w:pPr>
        <w:spacing w:after="60"/>
        <w:ind w:firstLine="567"/>
        <w:jc w:val="both"/>
      </w:pPr>
      <w:r>
        <w:rPr>
          <w:rFonts w:ascii="Arial" w:cs="Arial" w:eastAsia="Arial" w:hAnsi="Arial"/>
          <w:sz w:val="22"/>
          <w:szCs w:val="22"/>
        </w:rPr>
        <w:t xml:space="preserve">Освидетельствование проводится после обследования в специализированном медицинском учреждении (отделении).</w:t>
      </w:r>
    </w:p>
    <w:p>
      <w:pPr>
        <w:spacing w:after="60"/>
        <w:ind w:firstLine="567"/>
        <w:jc w:val="both"/>
      </w:pPr>
      <w:r>
        <w:rPr>
          <w:rFonts w:ascii="Arial" w:cs="Arial" w:eastAsia="Arial" w:hAnsi="Arial"/>
          <w:sz w:val="22"/>
          <w:szCs w:val="22"/>
        </w:rPr>
        <w:t xml:space="preserve">К пункту "а" относятся психические и поведенческие расстройства, вызванные употреблением алкоголя, опиоидов, каннабиноидов, седативных и снотворных средств, кокаина, других стимуляторов, галлюциногенов, табака, нескольких наркотических средств:</w:t>
      </w:r>
    </w:p>
    <w:p>
      <w:pPr>
        <w:spacing w:after="60"/>
        <w:ind w:firstLine="567"/>
        <w:jc w:val="both"/>
      </w:pPr>
      <w:r>
        <w:rPr>
          <w:rFonts w:ascii="Arial" w:cs="Arial" w:eastAsia="Arial" w:hAnsi="Arial"/>
          <w:sz w:val="22"/>
          <w:szCs w:val="22"/>
        </w:rPr>
        <w:t xml:space="preserve">- пагубное употребление;</w:t>
      </w:r>
    </w:p>
    <w:p>
      <w:pPr>
        <w:spacing w:after="60"/>
        <w:ind w:firstLine="567"/>
        <w:jc w:val="both"/>
      </w:pPr>
      <w:r>
        <w:rPr>
          <w:rFonts w:ascii="Arial" w:cs="Arial" w:eastAsia="Arial" w:hAnsi="Arial"/>
          <w:sz w:val="22"/>
          <w:szCs w:val="22"/>
        </w:rPr>
        <w:t xml:space="preserve">- синдром зависимости;</w:t>
      </w:r>
    </w:p>
    <w:p>
      <w:pPr>
        <w:spacing w:after="60"/>
        <w:ind w:firstLine="567"/>
        <w:jc w:val="both"/>
      </w:pPr>
      <w:r>
        <w:rPr>
          <w:rFonts w:ascii="Arial" w:cs="Arial" w:eastAsia="Arial" w:hAnsi="Arial"/>
          <w:sz w:val="22"/>
          <w:szCs w:val="22"/>
        </w:rPr>
        <w:t xml:space="preserve">- абстинентное состояние;</w:t>
      </w:r>
    </w:p>
    <w:p>
      <w:pPr>
        <w:spacing w:after="60"/>
        <w:ind w:firstLine="567"/>
        <w:jc w:val="both"/>
      </w:pPr>
      <w:r>
        <w:rPr>
          <w:rFonts w:ascii="Arial" w:cs="Arial" w:eastAsia="Arial" w:hAnsi="Arial"/>
          <w:sz w:val="22"/>
          <w:szCs w:val="22"/>
        </w:rPr>
        <w:t xml:space="preserve">- абстинентное состояние с делирием;</w:t>
      </w:r>
    </w:p>
    <w:p>
      <w:pPr>
        <w:spacing w:after="60"/>
        <w:ind w:firstLine="567"/>
        <w:jc w:val="both"/>
      </w:pPr>
      <w:r>
        <w:rPr>
          <w:rFonts w:ascii="Arial" w:cs="Arial" w:eastAsia="Arial" w:hAnsi="Arial"/>
          <w:sz w:val="22"/>
          <w:szCs w:val="22"/>
        </w:rPr>
        <w:t xml:space="preserve">- психотическое расстройство;</w:t>
      </w:r>
    </w:p>
    <w:p>
      <w:pPr>
        <w:spacing w:after="60"/>
        <w:ind w:firstLine="567"/>
        <w:jc w:val="both"/>
      </w:pPr>
      <w:r>
        <w:rPr>
          <w:rFonts w:ascii="Arial" w:cs="Arial" w:eastAsia="Arial" w:hAnsi="Arial"/>
          <w:sz w:val="22"/>
          <w:szCs w:val="22"/>
        </w:rPr>
        <w:t xml:space="preserve">- амнестический синдром;</w:t>
      </w:r>
    </w:p>
    <w:p>
      <w:pPr>
        <w:spacing w:after="60"/>
        <w:ind w:firstLine="567"/>
        <w:jc w:val="both"/>
      </w:pPr>
      <w:r>
        <w:rPr>
          <w:rFonts w:ascii="Arial" w:cs="Arial" w:eastAsia="Arial" w:hAnsi="Arial"/>
          <w:sz w:val="22"/>
          <w:szCs w:val="22"/>
        </w:rPr>
        <w:t xml:space="preserve">- резидуальные и отсроченные психотические расстройства;</w:t>
      </w:r>
    </w:p>
    <w:p>
      <w:pPr>
        <w:spacing w:after="60"/>
        <w:ind w:firstLine="567"/>
        <w:jc w:val="both"/>
      </w:pPr>
      <w:r>
        <w:rPr>
          <w:rFonts w:ascii="Arial" w:cs="Arial" w:eastAsia="Arial" w:hAnsi="Arial"/>
          <w:sz w:val="22"/>
          <w:szCs w:val="22"/>
        </w:rPr>
        <w:t xml:space="preserve">- другие психические и поведенческие расстройства.</w:t>
      </w:r>
    </w:p>
    <w:p>
      <w:pPr>
        <w:spacing w:after="60"/>
        <w:ind w:firstLine="567"/>
        <w:jc w:val="both"/>
      </w:pPr>
      <w:r>
        <w:rPr>
          <w:rFonts w:ascii="Arial" w:cs="Arial" w:eastAsia="Arial" w:hAnsi="Arial"/>
          <w:sz w:val="22"/>
          <w:szCs w:val="22"/>
        </w:rPr>
        <w:t xml:space="preserve">К пункту "б" относится острая интоксикация, вызванная употреблением алкоголя. При этом освидетельствование проводится после заключения ведущих наркологических учреждений Кыргызской Республики. При острой интоксикации, вызванной употреблением опиоидов, каннабиноидов, кокаина, седативных и снотворных средств, других стимуляторов, галлюциногенов, летучих растворителей или нескольких наркотических средств, после стационарного обследования в Республиканском центре наркологии, лица рядового и начальствующего состава признаются не годными к военной службе в мирное время, ограниченно годными второй степени в военное время.</w:t>
      </w:r>
    </w:p>
    <w:p>
      <w:pPr>
        <w:spacing w:after="60"/>
        <w:ind w:firstLine="567"/>
        <w:jc w:val="both"/>
      </w:pPr>
      <w:r>
        <w:rPr>
          <w:rFonts w:ascii="Arial" w:cs="Arial" w:eastAsia="Arial" w:hAnsi="Arial"/>
          <w:sz w:val="22"/>
          <w:szCs w:val="22"/>
        </w:rPr>
        <w:t xml:space="preserve">Поступающие в образовательные учреждения правоохранительных органов Кыргызской Республики по всем пунктам не годны к поступлению на учебу.</w:t>
      </w:r>
    </w:p>
    <w:p>
      <w:pPr>
        <w:spacing w:after="200" w:before="200"/>
        <w:jc w:val="center"/>
      </w:pPr>
      <w:r>
        <w:rPr>
          <w:rFonts w:ascii="Arial" w:cs="Arial" w:eastAsia="Arial" w:hAnsi="Arial"/>
          <w:b/>
          <w:bCs/>
          <w:sz w:val="22"/>
          <w:szCs w:val="22"/>
        </w:rPr>
        <w:t xml:space="preserve">Болезни и последствия травм нервной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Сосудистые заболевания головного и спинного мозга: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редких обмороков без признаков органического поражения центральной нервной системы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w:t>
      </w:r>
      <w:r>
        <w:rPr>
          <w:rFonts w:ascii="Arial" w:cs="Arial" w:eastAsia="Arial" w:hAnsi="Arial"/>
          <w:sz w:val="22"/>
          <w:szCs w:val="22"/>
        </w:rPr>
        <w:t xml:space="preserve"> Предусматривает все виды сосудистых заболеваний головного и спинного мозга: длительные расстройства мозгового кровообращения с прогрессирующим ухудшением кровоснабжения мозга, динамические расстройства в виде преходящих нарушений мозгового кровообращения и инсульты (геморрагические и ишемические), а также нарушения спинального кровообращения, влекущие за собой очаговые выпадения различной локализации с соответствующим нарушением функции.</w:t>
      </w:r>
    </w:p>
    <w:p>
      <w:pPr>
        <w:spacing w:after="60"/>
        <w:ind w:firstLine="567"/>
        <w:jc w:val="both"/>
      </w:pPr>
      <w:r>
        <w:rPr>
          <w:rFonts w:ascii="Arial" w:cs="Arial" w:eastAsia="Arial" w:hAnsi="Arial"/>
          <w:sz w:val="22"/>
          <w:szCs w:val="22"/>
        </w:rPr>
        <w:t xml:space="preserve">К пункту "а" относятся повторные инсульты, независимо от степени нарушения функции, тяжелые стойкие выпадения функций нервной системы, наступившие вследствие острого нарушения мозгового или спинального кровообращения. При хронической сосудистой мозговой недостаточности III стадии (гемиплегии, глубокие гемипарезы, монопарезы, расстройства речи, памяти, мышления, явления паркинсонизма, эпилептиформные припадки, нарушения функции тазовых органов и прочие).</w:t>
      </w:r>
    </w:p>
    <w:p>
      <w:pPr>
        <w:spacing w:after="60"/>
        <w:ind w:firstLine="567"/>
        <w:jc w:val="both"/>
      </w:pPr>
      <w:r>
        <w:rPr>
          <w:rFonts w:ascii="Arial" w:cs="Arial" w:eastAsia="Arial" w:hAnsi="Arial"/>
          <w:sz w:val="22"/>
          <w:szCs w:val="22"/>
        </w:rPr>
        <w:t xml:space="preserve">К пункту "б" относятся множественные артериальные аневризмы после их выключения из кровообращения; артериовенозные мальформации после эмболизации, искусственного тромбирования или интракраниального удаления, в том числе ОНМК по ишемическому типу с благоприятным течением; формы сосудистых заболеваний, с благоприятным течением и умеренной выраженностью очаговых выпадений, множественные кистозно-глиозные дегенерации после ОНМК без клинических проявлений, изменений на ЭЭГ и других изменений на МРТ головного мозга. К этому же пункту относятся явления хронической мозговой недостаточности II стадии при церебральном атеросклерозе (слабодушие, головные боли, головокружения, нарушения сна, обморочные состояния, снижение работоспособности, нарушения эмоционально-волевой сферы при наличии отдельных стойких органических знаков со стороны центральной нервной системы, четкая анизорефлексия, вялая реакция зрачков на свет, пирамидные симптомы и другие). Сюда относятся и нарушения мозгового кровообращения при гипертонической болезни II стадии, а также частые (3 раза в год и более) преходящие нарушения мозгового кровообращения, последствия нарушения спинального кровообращения в виде легкого пареза конечностей.</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работы, на лиц старшего и высшего начальствующего состава, освидетельствуемых по графам I и II Расписания болезней и обладающих большим опытом работы и знаниями, но не имеющих установленного срока службы, разрешается принимать по пункту "б" постановление о годности к службе вне строя в мирное время, ограниченной годности первой степени в военное время. При этом должны быть рассмотрены служебная характеристика, данные диспансерного наблюдения и стационарных обследований.</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одиночные артериальные аневризмы после внутричерепного клиппирования или выключения из кровообращения с помощью баллонизации либо искусственного тромбирования;</w:t>
      </w:r>
    </w:p>
    <w:p>
      <w:pPr>
        <w:spacing w:after="60"/>
        <w:ind w:firstLine="567"/>
        <w:jc w:val="both"/>
      </w:pPr>
      <w:r>
        <w:rPr>
          <w:rFonts w:ascii="Arial" w:cs="Arial" w:eastAsia="Arial" w:hAnsi="Arial"/>
          <w:sz w:val="22"/>
          <w:szCs w:val="22"/>
        </w:rPr>
        <w:t xml:space="preserve">- единичные (1-2) кистозно-глиозные дегенерации без очаговых выпадений, изменений на ЭЭГ и других изменений на МРТ головного мозга;</w:t>
      </w:r>
    </w:p>
    <w:p>
      <w:pPr>
        <w:spacing w:after="60"/>
        <w:ind w:firstLine="567"/>
        <w:jc w:val="both"/>
      </w:pPr>
      <w:r>
        <w:rPr>
          <w:rFonts w:ascii="Arial" w:cs="Arial" w:eastAsia="Arial" w:hAnsi="Arial"/>
          <w:sz w:val="22"/>
          <w:szCs w:val="22"/>
        </w:rPr>
        <w:t xml:space="preserve">- редкие (не более 2 раз в год) преходящие расстройства мозгового кровообращения (транзиторные ишемические атаки и гипертонические церебральные кризы),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 не более суток и проходят без нарушений функций нервной системы;</w:t>
      </w:r>
    </w:p>
    <w:p>
      <w:pPr>
        <w:spacing w:after="60"/>
        <w:ind w:firstLine="567"/>
        <w:jc w:val="both"/>
      </w:pPr>
      <w:r>
        <w:rPr>
          <w:rFonts w:ascii="Arial" w:cs="Arial" w:eastAsia="Arial" w:hAnsi="Arial"/>
          <w:sz w:val="22"/>
          <w:szCs w:val="22"/>
        </w:rPr>
        <w:t xml:space="preserve">- начальные формы атеросклероза сосудов головного мозга;</w:t>
      </w:r>
    </w:p>
    <w:p>
      <w:pPr>
        <w:spacing w:after="60"/>
        <w:ind w:firstLine="567"/>
        <w:jc w:val="both"/>
      </w:pPr>
      <w:r>
        <w:rPr>
          <w:rFonts w:ascii="Arial" w:cs="Arial" w:eastAsia="Arial" w:hAnsi="Arial"/>
          <w:sz w:val="22"/>
          <w:szCs w:val="22"/>
        </w:rPr>
        <w:t xml:space="preserve">- дисциркуляторная энцефалопатия первой степени;</w:t>
      </w:r>
    </w:p>
    <w:p>
      <w:pPr>
        <w:spacing w:after="60"/>
        <w:ind w:firstLine="567"/>
        <w:jc w:val="both"/>
      </w:pPr>
      <w:r>
        <w:rPr>
          <w:rFonts w:ascii="Arial" w:cs="Arial" w:eastAsia="Arial" w:hAnsi="Arial"/>
          <w:sz w:val="22"/>
          <w:szCs w:val="22"/>
        </w:rPr>
        <w:t xml:space="preserve">- различные формы мигрени с частыми (3 и более) и длительными (сутки и более) приступами;</w:t>
      </w:r>
    </w:p>
    <w:p>
      <w:pPr>
        <w:spacing w:after="60"/>
        <w:ind w:firstLine="567"/>
        <w:jc w:val="both"/>
      </w:pPr>
      <w:r>
        <w:rPr>
          <w:rFonts w:ascii="Arial" w:cs="Arial" w:eastAsia="Arial" w:hAnsi="Arial"/>
          <w:sz w:val="22"/>
          <w:szCs w:val="22"/>
        </w:rPr>
        <w:t xml:space="preserve">- последствия нарушений спинального кровообращения в виде нерезких расстройств чувствительности или незначительно выраженных парезов конечностей; синдром позвоночной артерии.</w:t>
      </w:r>
    </w:p>
    <w:p>
      <w:pPr>
        <w:spacing w:after="60"/>
        <w:ind w:firstLine="567"/>
        <w:jc w:val="both"/>
      </w:pPr>
      <w:r>
        <w:rPr>
          <w:rFonts w:ascii="Arial" w:cs="Arial" w:eastAsia="Arial" w:hAnsi="Arial"/>
          <w:sz w:val="22"/>
          <w:szCs w:val="22"/>
        </w:rPr>
        <w:t xml:space="preserve">При повторных субарахноидальных кровоизлияниях медицинское освидетельствование производится по пункту "а" или "б".</w:t>
      </w:r>
    </w:p>
    <w:p>
      <w:pPr>
        <w:spacing w:after="60"/>
        <w:ind w:firstLine="567"/>
        <w:jc w:val="both"/>
      </w:pPr>
      <w:r>
        <w:rPr>
          <w:rFonts w:ascii="Arial" w:cs="Arial" w:eastAsia="Arial" w:hAnsi="Arial"/>
          <w:sz w:val="22"/>
          <w:szCs w:val="22"/>
        </w:rPr>
        <w:t xml:space="preserve">При аневризмах сосудов головного мозга, явившихся причиной нарушения мозгового кровообращения, освидетельствование лиц рядового и начальствующего состава производится по пунктам "а", "б" или "в" в зависимости от степени выраженности остаточных явлений нарушения мозгового кровообращения и функций нервной системы.</w:t>
      </w:r>
    </w:p>
    <w:p>
      <w:pPr>
        <w:spacing w:after="60"/>
        <w:ind w:firstLine="567"/>
        <w:jc w:val="both"/>
      </w:pPr>
      <w:r>
        <w:rPr>
          <w:rFonts w:ascii="Arial" w:cs="Arial" w:eastAsia="Arial" w:hAnsi="Arial"/>
          <w:sz w:val="22"/>
          <w:szCs w:val="22"/>
        </w:rPr>
        <w:t xml:space="preserve">При оценке годности к службе лиц, оперированных по поводу аневризмы сосудов головного мозга, учитываются радикальность операции, ее эффективность, величина послеоперационного дефекта черепа, динамика восстановления нарушенных функций.</w:t>
      </w:r>
    </w:p>
    <w:p>
      <w:pPr>
        <w:spacing w:after="60"/>
        <w:ind w:firstLine="567"/>
        <w:jc w:val="both"/>
      </w:pPr>
      <w:r>
        <w:rPr>
          <w:rFonts w:ascii="Arial" w:cs="Arial" w:eastAsia="Arial" w:hAnsi="Arial"/>
          <w:sz w:val="22"/>
          <w:szCs w:val="22"/>
        </w:rPr>
        <w:t xml:space="preserve">После хирургического лечения по поводу аневризмы сосудов головного мозга, других сосудистых поражений головного или спинного мозга по лицам рядового и начальствующего состава, освидетельствуемым по графе II Расписания болезней, принимается постановление по пункту "а" настоящей статьи. На лиц рядового и начальствующего состава, освидетельствуемых по графам I и III Расписания болезней, - принимается постановление по пунктам "а", "б" или "в", в зависимости от радикальности операции, ее эффективности, величины послеоперационного дефекта костей черепа, динамики восстановления нарушенных функций головного мозга. Годность к дальнейшей службе определяется строго индивидуально с учетом мнения руководства, врача поликлиники, возраста освидетельствуемого и прочих. При наличии дефекта костей черепа применяются соответствующие пункты статьи 34 Расписания болезней.</w:t>
      </w:r>
    </w:p>
    <w:p>
      <w:pPr>
        <w:spacing w:after="60"/>
        <w:ind w:firstLine="567"/>
        <w:jc w:val="both"/>
      </w:pPr>
      <w:r>
        <w:rPr>
          <w:rFonts w:ascii="Arial" w:cs="Arial" w:eastAsia="Arial" w:hAnsi="Arial"/>
          <w:sz w:val="22"/>
          <w:szCs w:val="22"/>
        </w:rPr>
        <w:t xml:space="preserve">К пункту "в" относятся также вегетативно-сосудистые кризы (дистония) с частыми (1 и более раз в месяц) пароксизмами, проявляющиеся острым малокровием мозга (простые и судорожные обмороки), подтвержденными документами.</w:t>
      </w:r>
    </w:p>
    <w:p>
      <w:pPr>
        <w:spacing w:after="60"/>
        <w:ind w:firstLine="567"/>
        <w:jc w:val="both"/>
      </w:pPr>
      <w:r>
        <w:rPr>
          <w:rFonts w:ascii="Arial" w:cs="Arial" w:eastAsia="Arial" w:hAnsi="Arial"/>
          <w:sz w:val="22"/>
          <w:szCs w:val="22"/>
        </w:rPr>
        <w:t xml:space="preserve">Лица с начальными проявлениями недостаточности мозгового кровообращения освидетельствуются по пункту "г" настоящей статьи.</w:t>
      </w:r>
    </w:p>
    <w:p>
      <w:pPr>
        <w:spacing w:after="60"/>
        <w:ind w:firstLine="567"/>
        <w:jc w:val="both"/>
      </w:pPr>
      <w:r>
        <w:rPr>
          <w:rFonts w:ascii="Arial" w:cs="Arial" w:eastAsia="Arial" w:hAnsi="Arial"/>
          <w:sz w:val="22"/>
          <w:szCs w:val="22"/>
        </w:rPr>
        <w:t xml:space="preserve">Диагноз вегетативно-сосудистой неустойчивости устанавливается только в тех случаях, когда целенаправленное обследование не выявило других заболеваний, сопровождающихся нарушениями центральной и вегетативной нервной системы. Лица с обмороками (независимо от их частоты) не годны к управлению транспортными средствами, к работе на высоте, у движущихся механизмов, у огня и воды.</w:t>
      </w:r>
    </w:p>
    <w:p>
      <w:pPr>
        <w:spacing w:after="60"/>
        <w:ind w:firstLine="567"/>
        <w:jc w:val="both"/>
      </w:pPr>
      <w:r>
        <w:rPr>
          <w:rFonts w:ascii="Arial" w:cs="Arial" w:eastAsia="Arial" w:hAnsi="Arial"/>
          <w:sz w:val="22"/>
          <w:szCs w:val="22"/>
        </w:rPr>
        <w:t xml:space="preserve">На лиц, впервые принимаемых на службу, тщательно изучается медицинская документация за последние 5 лет и принимается постановление по пункту "в" только при наличии документальных подтверждений обследования по поводу имевших место случаев потери сознания.</w:t>
      </w:r>
    </w:p>
    <w:p>
      <w:pPr>
        <w:spacing w:after="120"/>
        <w:ind w:firstLine="567"/>
        <w:jc w:val="both"/>
      </w:pPr>
      <w:r>
        <w:rPr>
          <w:rFonts w:ascii="Arial" w:cs="Arial" w:eastAsia="Arial" w:hAnsi="Arial"/>
          <w:sz w:val="22"/>
          <w:szCs w:val="22"/>
        </w:rPr>
        <w:t xml:space="preserve">Лица рядового и начальствующего состава с редкими церебральными вегетативно-сосудистыми кризами при перемещении по службе или увольнении признаются годными к службе в строю или вне строя в индивидуальном порядке с учетом условий и характера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41"/>
        <w:gridCol w:w="1193"/>
        <w:gridCol w:w="1193"/>
        <w:gridCol w:w="1193"/>
        <w:gridCol w:w="1193"/>
        <w:gridCol w:w="1193"/>
        <w:gridCol w:w="119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Воспалительные демиелинизирующие болезни центральной нервной системы, органические поражения головного и спинного мозга при общих инфекциях, острых и хронических заболеваниях и их последствия:</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прогрессирующим течением процесса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отдельных рассеянных органических знаков без нарушения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9.</w:t>
      </w:r>
      <w:r>
        <w:rPr>
          <w:rFonts w:ascii="Arial" w:cs="Arial" w:eastAsia="Arial" w:hAnsi="Arial"/>
          <w:sz w:val="22"/>
          <w:szCs w:val="22"/>
        </w:rPr>
        <w:t xml:space="preserve"> К статье относятся:</w:t>
      </w:r>
    </w:p>
    <w:p>
      <w:pPr>
        <w:spacing w:after="60"/>
        <w:ind w:firstLine="567"/>
        <w:jc w:val="both"/>
      </w:pPr>
      <w:r>
        <w:rPr>
          <w:rFonts w:ascii="Arial" w:cs="Arial" w:eastAsia="Arial" w:hAnsi="Arial"/>
          <w:sz w:val="22"/>
          <w:szCs w:val="22"/>
        </w:rPr>
        <w:t xml:space="preserve">- первичные и вторичные энцефалиты и энцефаломиелиты, менингиты, воспалительные процессы головного и спинного мозга,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w:t>
      </w:r>
    </w:p>
    <w:p>
      <w:pPr>
        <w:spacing w:after="60"/>
        <w:ind w:firstLine="567"/>
        <w:jc w:val="both"/>
      </w:pPr>
      <w:r>
        <w:rPr>
          <w:rFonts w:ascii="Arial" w:cs="Arial" w:eastAsia="Arial" w:hAnsi="Arial"/>
          <w:sz w:val="22"/>
          <w:szCs w:val="22"/>
        </w:rPr>
        <w:t xml:space="preserve">- поражения нервной системы при туберкулезе, сифилисе, болезнях крови, демиелинизирующие болезни и другие заболевания.</w:t>
      </w:r>
    </w:p>
    <w:p>
      <w:pPr>
        <w:spacing w:after="60"/>
        <w:ind w:firstLine="567"/>
        <w:jc w:val="both"/>
      </w:pPr>
      <w:r>
        <w:rPr>
          <w:rFonts w:ascii="Arial" w:cs="Arial" w:eastAsia="Arial" w:hAnsi="Arial"/>
          <w:sz w:val="22"/>
          <w:szCs w:val="22"/>
        </w:rPr>
        <w:t xml:space="preserve">К пункту "а" относятся тяжелые по своему характеру болезни нервной 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оптикохиазмальный арахноидит с расстройством зрения, последствия перенесенного миелита с явлениями паралича или выраженного пареза и так далее. К этому пункту относятся также спинная сухотка, прогрессивный паралич, сифилитический спинальный паралич Эрба, рассеянный склероз.</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медленно текущие хронические формы заболеваний, которые по степени нарушения функций центральной нервной системы ограничивают возможность несения службы, но не исключают ее полностью:</w:t>
      </w:r>
    </w:p>
    <w:p>
      <w:pPr>
        <w:spacing w:after="60"/>
        <w:ind w:firstLine="567"/>
        <w:jc w:val="both"/>
      </w:pPr>
      <w:r>
        <w:rPr>
          <w:rFonts w:ascii="Arial" w:cs="Arial" w:eastAsia="Arial" w:hAnsi="Arial"/>
          <w:sz w:val="22"/>
          <w:szCs w:val="22"/>
        </w:rPr>
        <w:t xml:space="preserve">-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умеренно выраженным повышением внутричерепного давления).</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службы на лиц рядового и начальствующего состава, освидетельствуемых по графам I и II Расписания болезней, не имеющих установленного срока службы, разрешается принимать постановление о годности к службе вне строя в мирное время, ограниченной годности первой степени в военное время по пункту "б". Лица, перенесшие туберкулезный менингит в период прохождения службы, освидетельствуются по пунктам "а" или "б" настоящей статьи.</w:t>
      </w:r>
    </w:p>
    <w:p>
      <w:pPr>
        <w:spacing w:after="60"/>
        <w:ind w:firstLine="567"/>
        <w:jc w:val="both"/>
      </w:pPr>
      <w:r>
        <w:rPr>
          <w:rFonts w:ascii="Arial" w:cs="Arial" w:eastAsia="Arial" w:hAnsi="Arial"/>
          <w:sz w:val="22"/>
          <w:szCs w:val="22"/>
        </w:rPr>
        <w:t xml:space="preserve">К пункту "в"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 церебральный арахноидит с нерезким повышением внутричерепного давления.</w:t>
      </w:r>
    </w:p>
    <w:p>
      <w:pPr>
        <w:spacing w:after="60"/>
        <w:ind w:firstLine="567"/>
        <w:jc w:val="both"/>
      </w:pPr>
      <w:r>
        <w:rPr>
          <w:rFonts w:ascii="Arial" w:cs="Arial" w:eastAsia="Arial" w:hAnsi="Arial"/>
          <w:sz w:val="22"/>
          <w:szCs w:val="22"/>
        </w:rPr>
        <w:t xml:space="preserve">Годность лиц рядового и начальствующего состава по пункту "в" этой статьи к службе в строю или вне строя решается в зависимости от характера службы и возможности выполнения служебных обязанностей.</w:t>
      </w:r>
    </w:p>
    <w:p>
      <w:pPr>
        <w:spacing w:after="60"/>
        <w:ind w:firstLine="567"/>
        <w:jc w:val="both"/>
      </w:pPr>
      <w:r>
        <w:rPr>
          <w:rFonts w:ascii="Arial" w:cs="Arial" w:eastAsia="Arial" w:hAnsi="Arial"/>
          <w:sz w:val="22"/>
          <w:szCs w:val="22"/>
        </w:rPr>
        <w:t xml:space="preserve">К пункту "г" относятся остаточные явления поражения нервной системы, при которых 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так далее).</w:t>
      </w:r>
    </w:p>
    <w:p>
      <w:pPr>
        <w:spacing w:after="120"/>
        <w:ind w:firstLine="567"/>
        <w:jc w:val="both"/>
      </w:pPr>
      <w:r>
        <w:rPr>
          <w:rFonts w:ascii="Arial" w:cs="Arial" w:eastAsia="Arial" w:hAnsi="Arial"/>
          <w:sz w:val="22"/>
          <w:szCs w:val="22"/>
        </w:rPr>
        <w:t xml:space="preserve">При определении годности впервые принимаемых на службу в правоохранительные органы по пункту "г" этой статьи необходимо учитывать длительность заболевания, время, прошедшее после заболевания, наличие или отсутствие каких-либо нарушений нервно-психических функций, характер предстоящей службы. При оценке выраженности синдрома внутричерепной гипертензии учитываются клинические проявления, наличие застойных изменений на глазном дне, степень расширения желудочковой системы по данным пневмоэнцефалографии, ЭХО-ЭГ, КТ или МРТ.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травм головного и спинного мозга: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отдаленных последствиях травм с легкими остаточными явлениями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w:t>
      </w:r>
      <w:r>
        <w:rPr>
          <w:rFonts w:ascii="Arial" w:cs="Arial" w:eastAsia="Arial" w:hAnsi="Arial"/>
          <w:sz w:val="22"/>
          <w:szCs w:val="22"/>
        </w:rPr>
        <w:t xml:space="preserve"> Предусматривает: ближайшие и отдаленные последствия (под отдаленными последствиями подразумеваются остаточные явления или состояния, сохраняющиеся в течение года или более с момента травмы) травм головного и спинного мозга, осложнения травматических повреждений центральной нервной системы, а также последствия травмы от воздействия воздушной взрывной волны и воздействия других внешних факторов (повышение радиации, снижение или повышение температуры, повышение или снижение давления воды или воздуха).</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с нарушением функции тазовых органов, гематомиелия, субдуральная гематома);</w:t>
      </w:r>
    </w:p>
    <w:p>
      <w:pPr>
        <w:spacing w:after="60"/>
        <w:ind w:firstLine="567"/>
        <w:jc w:val="both"/>
      </w:pPr>
      <w:r>
        <w:rPr>
          <w:rFonts w:ascii="Arial" w:cs="Arial" w:eastAsia="Arial" w:hAnsi="Arial"/>
          <w:sz w:val="22"/>
          <w:szCs w:val="22"/>
        </w:rPr>
        <w:t xml:space="preserve">- состояния, при которых в результате повреждения мозгового вещества наступают расстройства корковых функций (афазия, агнозия, апраксия и тому подобное).</w:t>
      </w:r>
    </w:p>
    <w:p>
      <w:pPr>
        <w:spacing w:after="60"/>
        <w:ind w:firstLine="567"/>
        <w:jc w:val="both"/>
      </w:pPr>
      <w:r>
        <w:rPr>
          <w:rFonts w:ascii="Arial" w:cs="Arial" w:eastAsia="Arial" w:hAnsi="Arial"/>
          <w:sz w:val="22"/>
          <w:szCs w:val="22"/>
        </w:rPr>
        <w:t xml:space="preserve">К этому пункту относятся также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 припадками (3 и более раза в год), возникающими в различные сроки после травмы.</w:t>
      </w:r>
    </w:p>
    <w:p>
      <w:pPr>
        <w:spacing w:after="60"/>
        <w:ind w:firstLine="567"/>
        <w:jc w:val="both"/>
      </w:pPr>
      <w:r>
        <w:rPr>
          <w:rFonts w:ascii="Arial" w:cs="Arial" w:eastAsia="Arial" w:hAnsi="Arial"/>
          <w:sz w:val="22"/>
          <w:szCs w:val="22"/>
        </w:rPr>
        <w:t xml:space="preserve">К пункту "б"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пунктом "а" (парез, существенно не ограничивающий функцию конечности; умеренно выраженные мозжечковые расстройства в форме неустойчивости при ходьбе, нистагма и так далее; травматический арахноидит с умеренно выраженным повышением внутричерепного давления, редкими эпилептиформными припадками менее 3 раз в год и тому подобное).</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работы, на лиц начальствующего состава, освидетельствуемых по графам I и II Расписания болезней, обладающих большим опытом работы и знаниями, но не имеющих установленного срока службы, разрешается принимать постановления о годности к службе вне строя в мирное время, ограниченной годности первой степени в военное время по пункту "б". В этих случаях принимается во внимание служебная характеристика, данные диспансерного обследования и пребывание в стационарах.</w:t>
      </w:r>
    </w:p>
    <w:p>
      <w:pPr>
        <w:spacing w:after="60"/>
        <w:ind w:firstLine="567"/>
        <w:jc w:val="both"/>
      </w:pPr>
      <w:r>
        <w:rPr>
          <w:rFonts w:ascii="Arial" w:cs="Arial" w:eastAsia="Arial" w:hAnsi="Arial"/>
          <w:sz w:val="22"/>
          <w:szCs w:val="22"/>
        </w:rPr>
        <w:t xml:space="preserve">К пункту "в" относятся такие последствия травматического повреждения головного или спинного мозга, при которых в неврологическом статусе выявляются органические знаки (незначительная асимметрия носогубных складок и анизорефлексия, легкие расстройства чувствительности и другие), сочетающиеся с вегетативно-сосудистой неустойчивостью и различного рода невротическими явлениями.</w:t>
      </w:r>
    </w:p>
    <w:p>
      <w:pPr>
        <w:spacing w:after="60"/>
        <w:ind w:firstLine="567"/>
        <w:jc w:val="both"/>
      </w:pPr>
      <w:r>
        <w:rPr>
          <w:rFonts w:ascii="Arial" w:cs="Arial" w:eastAsia="Arial" w:hAnsi="Arial"/>
          <w:sz w:val="22"/>
          <w:szCs w:val="22"/>
        </w:rPr>
        <w:t xml:space="preserve">Сюда же относятся последствия переломов свода и основания черепа, а также старые вдавленные переломы при наличии нерезких остаточных явлений без нарушения функций и травматический арахноидит с незначительным повышением внутричерепного давления.</w:t>
      </w:r>
    </w:p>
    <w:p>
      <w:pPr>
        <w:spacing w:after="60"/>
        <w:ind w:firstLine="567"/>
        <w:jc w:val="both"/>
      </w:pPr>
      <w:r>
        <w:rPr>
          <w:rFonts w:ascii="Arial" w:cs="Arial" w:eastAsia="Arial" w:hAnsi="Arial"/>
          <w:sz w:val="22"/>
          <w:szCs w:val="22"/>
        </w:rPr>
        <w:t xml:space="preserve">К пункту "г" относятся отдаленные последствия травм, при которых имеются лишь отдельные рассеянные органические знаки и незначительные явления астенизации без нарушения функций центральной нервной системы.</w:t>
      </w:r>
    </w:p>
    <w:p>
      <w:pPr>
        <w:spacing w:after="60"/>
        <w:ind w:firstLine="567"/>
        <w:jc w:val="both"/>
      </w:pPr>
      <w:r>
        <w:rPr>
          <w:rFonts w:ascii="Arial" w:cs="Arial" w:eastAsia="Arial" w:hAnsi="Arial"/>
          <w:sz w:val="22"/>
          <w:szCs w:val="22"/>
        </w:rPr>
        <w:t xml:space="preserve">По гражданам, поступающим на службу, при наличии черепно-мозговой травмы в анамнезе за последние 3 года (подтвержденной медицинскими документами) или их отдаленных последствий постановление принимается по пункту "г" после тщательного изучения медицинской документации, результатов обследования, а также с учетом данных психодиагностического обследования.</w:t>
      </w:r>
    </w:p>
    <w:p>
      <w:pPr>
        <w:spacing w:after="60"/>
        <w:ind w:firstLine="567"/>
        <w:jc w:val="both"/>
      </w:pPr>
      <w:r>
        <w:rPr>
          <w:rFonts w:ascii="Arial" w:cs="Arial" w:eastAsia="Arial" w:hAnsi="Arial"/>
          <w:sz w:val="22"/>
          <w:szCs w:val="22"/>
        </w:rPr>
        <w:t xml:space="preserve">При повреждениях и дефектах костей черепа или позвоночника кроме статьи 10 следует применять также соответствующие пункты статей 33 или 34 Расписания болезней.</w:t>
      </w:r>
    </w:p>
    <w:p>
      <w:pPr>
        <w:spacing w:after="120"/>
        <w:ind w:firstLine="567"/>
        <w:jc w:val="both"/>
      </w:pPr>
      <w:r>
        <w:rPr>
          <w:rFonts w:ascii="Arial" w:cs="Arial" w:eastAsia="Arial" w:hAnsi="Arial"/>
          <w:sz w:val="22"/>
          <w:szCs w:val="22"/>
        </w:rPr>
        <w:t xml:space="preserve">Освидетельствование лиц, перенесших острую травму головного или спинного мозга, проводится по статье 15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39"/>
        <w:gridCol w:w="1193"/>
        <w:gridCol w:w="1193"/>
        <w:gridCol w:w="1193"/>
        <w:gridCol w:w="1193"/>
        <w:gridCol w:w="1193"/>
        <w:gridCol w:w="119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Врожденные аномалии (пороки развития), прогрессирующие органические заболевания центральной нервной системы, органические наследственно-дегенеративные болезни и нервно-мышечные заболевания центральной нервной системы:</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быстро прогрессирующие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 или медленно прогрессирующие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11.</w:t>
      </w:r>
      <w:r>
        <w:rPr>
          <w:rFonts w:ascii="Arial" w:cs="Arial" w:eastAsia="Arial" w:hAnsi="Arial"/>
          <w:sz w:val="22"/>
          <w:szCs w:val="22"/>
        </w:rPr>
        <w:t xml:space="preserve"> Предусматривает доброкачественные опухоли головного и спинного мозга, сирингомиелию, церебральные дегенерации, болезнь Паркинсона, другие экстрапирамидные болезни, детский церебральный паралич, врожденные аномалии (пороки развития), органические наследственно-дегенеративные болезни центральной нервной системы и нервно-мышечные заболевания.</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тяжелые по своему характеру врожденные аномалии (пороки развития) и болезни нервной системы с быстро прогрессирующим течением или сопровождающиеся резким нарушением функций (доброкачественные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мозжечковая Пьера-Мари, миотонии, миопатии и так далее).</w:t>
      </w:r>
    </w:p>
    <w:p>
      <w:pPr>
        <w:spacing w:after="60"/>
        <w:ind w:firstLine="567"/>
        <w:jc w:val="both"/>
      </w:pPr>
      <w:r>
        <w:rPr>
          <w:rFonts w:ascii="Arial" w:cs="Arial" w:eastAsia="Arial" w:hAnsi="Arial"/>
          <w:sz w:val="22"/>
          <w:szCs w:val="22"/>
        </w:rPr>
        <w:t xml:space="preserve">К пункту "б"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(год-два) нарастанием симптомов (медленно прогрессирующие формы миопатий, медленно прогрессирующая сирингомиелия с незначительной атрофией мышц и легким расстройством чувствительности, краниостеноз с синдромом внутричерепной гипертензии и так далее).</w:t>
      </w:r>
    </w:p>
    <w:p>
      <w:pPr>
        <w:spacing w:after="60"/>
        <w:ind w:firstLine="567"/>
        <w:jc w:val="both"/>
      </w:pPr>
      <w:r>
        <w:rPr>
          <w:rFonts w:ascii="Arial" w:cs="Arial" w:eastAsia="Arial" w:hAnsi="Arial"/>
          <w:sz w:val="22"/>
          <w:szCs w:val="22"/>
        </w:rPr>
        <w:t xml:space="preserve">В отдельных случаях, с учетом занимаемой должности и характера службы разрешается применительно к этому пункту принимать постановление о годности к службе вне строя в мирное время, ограниченной годности первой степени в военное время лиц рядового и начальствующего состава, освидетельствуемых по графам I и II Расписания болезней, не имеющих установленного срока службы и обладающих большим опытом и знаниями.</w:t>
      </w:r>
    </w:p>
    <w:p>
      <w:pPr>
        <w:spacing w:after="60"/>
        <w:ind w:firstLine="567"/>
        <w:jc w:val="both"/>
      </w:pPr>
      <w:r>
        <w:rPr>
          <w:rFonts w:ascii="Arial" w:cs="Arial" w:eastAsia="Arial" w:hAnsi="Arial"/>
          <w:sz w:val="22"/>
          <w:szCs w:val="22"/>
        </w:rPr>
        <w:t xml:space="preserve">К пункту "в"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тому подобное). К этому же пункту относится и миотония.</w:t>
      </w:r>
    </w:p>
    <w:p>
      <w:pPr>
        <w:spacing w:after="120"/>
        <w:ind w:firstLine="567"/>
        <w:jc w:val="both"/>
      </w:pPr>
      <w:r>
        <w:rPr>
          <w:rFonts w:ascii="Arial" w:cs="Arial" w:eastAsia="Arial" w:hAnsi="Arial"/>
          <w:sz w:val="22"/>
          <w:szCs w:val="22"/>
        </w:rPr>
        <w:t xml:space="preserve">При доброкачественных опухолях головного или спинного мозга, после их радикального удаления, освидетельствование проводится по пунктам "а", "б" или "в" настоящей статьи в зависимости от степени нарушения функций.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травм периферических нервов: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или быстро прогрессирующие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остаточных явлений, без нарушения функции конечности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12.</w:t>
      </w:r>
      <w:r>
        <w:rPr>
          <w:rFonts w:ascii="Arial" w:cs="Arial" w:eastAsia="Arial" w:hAnsi="Arial"/>
          <w:sz w:val="22"/>
          <w:szCs w:val="22"/>
        </w:rPr>
        <w:t xml:space="preserve"> Предусматривает последствия травм, ранений краниальных и спинальных нервов.</w:t>
      </w:r>
    </w:p>
    <w:p>
      <w:pPr>
        <w:spacing w:after="60"/>
        <w:ind w:firstLine="567"/>
        <w:jc w:val="both"/>
      </w:pPr>
      <w:r>
        <w:rPr>
          <w:rFonts w:ascii="Arial" w:cs="Arial" w:eastAsia="Arial" w:hAnsi="Arial"/>
          <w:sz w:val="22"/>
          <w:szCs w:val="22"/>
        </w:rPr>
        <w:t xml:space="preserve">К пункту "а" относятся последствия тяжелых травм или ранений нервных стволов и сплетений при наличии резко выраженных и стойких расстройств, чувствительной, двигательной сфер или трофики (резко выраженные атрофии мышц; плеча - свыше 4 см, предплечья - свыше 3 см, бедра - свыше 8 см, голени - свыше 6 см; контрактуры, хронические трофические язвы, расстройства чувствительности и тому подобное), а также последствия повреждений, которые сопровождаются стойким болевым синдромом (каузалгия, невринома, вызывающая резкие боли, и другие).</w:t>
      </w:r>
    </w:p>
    <w:p>
      <w:pPr>
        <w:spacing w:after="60"/>
        <w:ind w:firstLine="567"/>
        <w:jc w:val="both"/>
      </w:pPr>
      <w:r>
        <w:rPr>
          <w:rFonts w:ascii="Arial" w:cs="Arial" w:eastAsia="Arial" w:hAnsi="Arial"/>
          <w:sz w:val="22"/>
          <w:szCs w:val="22"/>
        </w:rPr>
        <w:t xml:space="preserve">К пункту "б"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 этому же пункту относятся параличи мимических мышц, вследствие повреждения основного ствола или крупных ветвей лицевого нерва.</w:t>
      </w:r>
    </w:p>
    <w:p>
      <w:pPr>
        <w:spacing w:after="60"/>
        <w:ind w:firstLine="567"/>
        <w:jc w:val="both"/>
      </w:pPr>
      <w:r>
        <w:rPr>
          <w:rFonts w:ascii="Arial" w:cs="Arial" w:eastAsia="Arial" w:hAnsi="Arial"/>
          <w:sz w:val="22"/>
          <w:szCs w:val="22"/>
        </w:rPr>
        <w:t xml:space="preserve">К пункту "в"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ограничена тыльная флексия).</w:t>
      </w:r>
    </w:p>
    <w:p>
      <w:pPr>
        <w:spacing w:after="120"/>
        <w:ind w:firstLine="567"/>
        <w:jc w:val="both"/>
      </w:pPr>
      <w:r>
        <w:rPr>
          <w:rFonts w:ascii="Arial" w:cs="Arial" w:eastAsia="Arial" w:hAnsi="Arial"/>
          <w:sz w:val="22"/>
          <w:szCs w:val="22"/>
        </w:rPr>
        <w:t xml:space="preserve">К пункту "г"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периферической нервной системы и их последствия: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остаточных явлений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13.</w:t>
      </w:r>
      <w:r>
        <w:rPr>
          <w:rFonts w:ascii="Arial" w:cs="Arial" w:eastAsia="Arial" w:hAnsi="Arial"/>
          <w:sz w:val="22"/>
          <w:szCs w:val="22"/>
        </w:rPr>
        <w:t xml:space="preserve"> Предусматривает воспалительные заболевания краниальных и спинальных нервов, стволов и сплетений, а также повреждения их вторичного характера вследствие интоксикаций, изменений в позвоночнике, мягких тканях и так далее.</w:t>
      </w:r>
    </w:p>
    <w:p>
      <w:pPr>
        <w:spacing w:after="60"/>
        <w:ind w:firstLine="567"/>
        <w:jc w:val="both"/>
      </w:pPr>
      <w:r>
        <w:rPr>
          <w:rFonts w:ascii="Arial" w:cs="Arial" w:eastAsia="Arial" w:hAnsi="Arial"/>
          <w:sz w:val="22"/>
          <w:szCs w:val="22"/>
        </w:rPr>
        <w:t xml:space="preserve">К пункту "а" относятся последствия полиневритов (полинейропатий), плекситов воспалительного и интоксикационного происхождения, опухолей периферических нервов, сопровождающиеся резко выраженными расстройствами движений, чувствительности и трофики (смотри пояснения к пункту "а" статьи 12 Расписания болезней). К этому же пункту относятся часто (более двух раз в год) рецидивирующие и длительно (до 4-6 месяцев) непрерывно протекающие радикулиты, сопровождающиеся тяжелым и стойким болевым синдромом с двигательными и вегетативно-трофическими нарушениями, а также плекситы и тяжелые формы невралгии тройничного нерва при безуспешном амбулаторном и стационарном лечении.</w:t>
      </w:r>
    </w:p>
    <w:p>
      <w:pPr>
        <w:spacing w:after="60"/>
        <w:ind w:firstLine="567"/>
        <w:jc w:val="both"/>
      </w:pPr>
      <w:r>
        <w:rPr>
          <w:rFonts w:ascii="Arial" w:cs="Arial" w:eastAsia="Arial" w:hAnsi="Arial"/>
          <w:sz w:val="22"/>
          <w:szCs w:val="22"/>
        </w:rPr>
        <w:t xml:space="preserve">К пункту "б" относятся заболевания периферических нервов и сплетений, при которых умеренно расстраивается основная функция: стойкий паралич лицевого нерва, нарушена функция кисти, ограничено поднятие руки и тому подобное. К этому же пункту относятся хронические, рецидивирующие радикулиты, плекситы, невриты, сопровождающиеся в период обострения вынужденным положением туловища, болями по ходу нервов и так далее и требующие непрерывного амбулаторного и стационарного лечения больного в течение 2-3 месяцев.</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заболевания периферических нервов и сплетений с редкими обострениями без тенденции к нарастанию двигательных, чувствительных и трофических расстройств, а также имеющиеся нерезко выраженные остаточные явления, обусловленные перенесенными в прошлом обострениями, существенно не ограничивающие функцию конечности и работоспособность освидетельствуемого, а также рефлекторные мышечно-тонические синдромы, успешно поддающиеся лечению, с не резко выраженными функциональными нарушениями.</w:t>
      </w:r>
    </w:p>
    <w:p>
      <w:pPr>
        <w:spacing w:after="60"/>
        <w:ind w:firstLine="567"/>
        <w:jc w:val="both"/>
      </w:pPr>
      <w:r>
        <w:rPr>
          <w:rFonts w:ascii="Arial" w:cs="Arial" w:eastAsia="Arial" w:hAnsi="Arial"/>
          <w:sz w:val="22"/>
          <w:szCs w:val="22"/>
        </w:rPr>
        <w:t xml:space="preserve">К пункту "г" относятся остаточные явления заболеваний периферических нервов в виде незначительных нарушений чувствительности, небольших атрофии или ослабления силы мышц, которые не нарушают функцию конечности и имеют тенденцию к восстановлению.</w:t>
      </w:r>
    </w:p>
    <w:p>
      <w:pPr>
        <w:spacing w:after="60"/>
        <w:ind w:firstLine="567"/>
        <w:jc w:val="both"/>
      </w:pPr>
      <w:r>
        <w:rPr>
          <w:rFonts w:ascii="Arial" w:cs="Arial" w:eastAsia="Arial" w:hAnsi="Arial"/>
          <w:sz w:val="22"/>
          <w:szCs w:val="22"/>
        </w:rPr>
        <w:t xml:space="preserve">При последствиях повреждений костно-мышечной системы и наличии костных изменений в позвоночнике, затрудняющих его подвижность и вызывающих вторичные нарушения со стороны периферической нервной системы, кроме статьи 13, применяются также соответствующие статьи Расписания болезней.</w:t>
      </w:r>
    </w:p>
    <w:p>
      <w:pPr>
        <w:spacing w:after="60"/>
        <w:ind w:firstLine="567"/>
        <w:jc w:val="both"/>
      </w:pPr>
      <w:r>
        <w:rPr>
          <w:rFonts w:ascii="Arial" w:cs="Arial" w:eastAsia="Arial" w:hAnsi="Arial"/>
          <w:sz w:val="22"/>
          <w:szCs w:val="22"/>
        </w:rPr>
        <w:t xml:space="preserve">Всем лицам с заболеваниями периферической нервной системы, связанными с изменениями в позвоночнике, необходимо проводить рентгенологическое исследование с подробным описанием характера, выраженности, степени и локализации патологических изменений.</w:t>
      </w:r>
    </w:p>
    <w:p>
      <w:pPr>
        <w:spacing w:after="120"/>
        <w:ind w:firstLine="567"/>
        <w:jc w:val="both"/>
      </w:pPr>
      <w:r>
        <w:rPr>
          <w:rFonts w:ascii="Arial" w:cs="Arial" w:eastAsia="Arial" w:hAnsi="Arial"/>
          <w:sz w:val="22"/>
          <w:szCs w:val="22"/>
        </w:rPr>
        <w:t xml:space="preserve">При наличии некорешковых проявлений остеохондроза позвоночника постановление принимается по пунктам статьи 13 или 8 в зависимости от выраженности болевых, мышечно-тонических симптомов, вегетативно-сосудистых или нейродистрофических изменений.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62"/>
        <w:gridCol w:w="1239"/>
        <w:gridCol w:w="1239"/>
        <w:gridCol w:w="1239"/>
        <w:gridCol w:w="1239"/>
        <w:gridCol w:w="1239"/>
        <w:gridCol w:w="1239"/>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3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Эпилепсия:</w:t>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частых эпилептических припадков или выраженных психических нарушений</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единичных и редких (судорожных и бессудорожных) эпилептических припадках, без психических нарушений вне припадка</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14.</w:t>
      </w:r>
      <w:r>
        <w:rPr>
          <w:rFonts w:ascii="Arial" w:cs="Arial" w:eastAsia="Arial" w:hAnsi="Arial"/>
          <w:sz w:val="22"/>
          <w:szCs w:val="22"/>
        </w:rPr>
        <w:t xml:space="preserve"> Статья предусматривает эпилепсию как хроническое заболевание головного мозга с генерализованными или парциальными припадками, с психическими эквивалентами или специфическими изменениями личности.</w:t>
      </w:r>
    </w:p>
    <w:p>
      <w:pPr>
        <w:spacing w:after="60"/>
        <w:ind w:firstLine="567"/>
        <w:jc w:val="both"/>
      </w:pPr>
      <w:r>
        <w:rPr>
          <w:rFonts w:ascii="Arial" w:cs="Arial" w:eastAsia="Arial" w:hAnsi="Arial"/>
          <w:sz w:val="22"/>
          <w:szCs w:val="22"/>
        </w:rPr>
        <w:t xml:space="preserve">Симптоматическая эпилепсия к этой статье не относится. В этом случае освидетельствование проводится по заболеванию, приведшему к развитию судорожного синдрома.</w:t>
      </w:r>
    </w:p>
    <w:p>
      <w:pPr>
        <w:spacing w:after="60"/>
        <w:ind w:firstLine="567"/>
        <w:jc w:val="both"/>
      </w:pPr>
      <w:r>
        <w:rPr>
          <w:rFonts w:ascii="Arial" w:cs="Arial" w:eastAsia="Arial" w:hAnsi="Arial"/>
          <w:sz w:val="22"/>
          <w:szCs w:val="22"/>
        </w:rPr>
        <w:t xml:space="preserve">Наличие припадка должны быть подтверждено врачебным наблюдением, также могут быть приняты во внимание свидетельства очевидцев, если описанные ими припадок и послеприпадочное состояние дают основание считать припадок эпилептическим. В сомнительных случаях следует запрашивать данные по месту жительства, учебы, работы, службы.</w:t>
      </w:r>
    </w:p>
    <w:p>
      <w:pPr>
        <w:spacing w:after="60"/>
        <w:ind w:firstLine="567"/>
        <w:jc w:val="both"/>
      </w:pPr>
      <w:r>
        <w:rPr>
          <w:rFonts w:ascii="Arial" w:cs="Arial" w:eastAsia="Arial" w:hAnsi="Arial"/>
          <w:sz w:val="22"/>
          <w:szCs w:val="22"/>
        </w:rPr>
        <w:t xml:space="preserve">При наличии частых (3 и более раз в год) припадков или психических эквивалентов судорожных припадков, а также прогрессирующих нарушений психики освидетельствование проводится совместно с психиатром и решение выносится по пункту "а".</w:t>
      </w:r>
    </w:p>
    <w:p>
      <w:pPr>
        <w:spacing w:after="60"/>
        <w:ind w:firstLine="567"/>
        <w:jc w:val="both"/>
      </w:pPr>
      <w:r>
        <w:rPr>
          <w:rFonts w:ascii="Arial" w:cs="Arial" w:eastAsia="Arial" w:hAnsi="Arial"/>
          <w:sz w:val="22"/>
          <w:szCs w:val="22"/>
        </w:rPr>
        <w:t xml:space="preserve">При единичных редких (менее 3 раз в год) припадках, в том числе бессудорожных пароксизмах без эквивалентов и других, характерных для эпилепсии психических изменений, освидетельствование проводится по пункту "б".</w:t>
      </w:r>
    </w:p>
    <w:p>
      <w:pPr>
        <w:spacing w:after="60"/>
        <w:ind w:firstLine="567"/>
        <w:jc w:val="both"/>
      </w:pPr>
      <w:r>
        <w:rPr>
          <w:rFonts w:ascii="Arial" w:cs="Arial" w:eastAsia="Arial" w:hAnsi="Arial"/>
          <w:sz w:val="22"/>
          <w:szCs w:val="22"/>
        </w:rPr>
        <w:t xml:space="preserve">При наличии в анамнезе у гражданина, принимаемого на службу (учебу), хотя бы одного припадка, зафиксированного в медицинской документации, либо наличии на электроэнцефалограмме в покое или при функциональных нагрузках патологических изменений (пароксизмальная активность, межполушарная асимметрия) освидетельствование проводится по пункту "б".</w:t>
      </w:r>
    </w:p>
    <w:p>
      <w:pPr>
        <w:spacing w:after="120"/>
        <w:ind w:firstLine="567"/>
        <w:jc w:val="both"/>
      </w:pPr>
      <w:r>
        <w:rPr>
          <w:rFonts w:ascii="Arial" w:cs="Arial" w:eastAsia="Arial" w:hAnsi="Arial"/>
          <w:sz w:val="22"/>
          <w:szCs w:val="22"/>
        </w:rPr>
        <w:t xml:space="preserve">У лиц рядового и начальствующего состава в случаях однократных припадков (эпилептическая реакция) любого характера в прошлом или слабо выраженных и редко возникающих малых припадков, бессудорожных пароксизмах или специфических расстройствах настроения, вопрос о категории годности к службе решается после стационарного обследования. Лица с эпилептическими пароксизмами, рассматриваемые по графам I и II, не годны к управлению транспортными средствами, к работе на высоте, у движущихся механизмов, огня и воды, к службе с огнестрельным оружием, суточным дежурствам, работе с секретными документами, а по графе III - годность к дальнейшей службе рассматривается индивидуально.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66"/>
        <w:gridCol w:w="1205"/>
        <w:gridCol w:w="1205"/>
        <w:gridCol w:w="1205"/>
        <w:gridCol w:w="1205"/>
        <w:gridCol w:w="1205"/>
        <w:gridCol w:w="120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функциональные расстройства центральной или периферической нервной системы: состояния после острого, обострения хронического заболевания, травмы, а также их хирургического лечения</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15.</w:t>
      </w:r>
      <w:r>
        <w:rPr>
          <w:rFonts w:ascii="Arial" w:cs="Arial" w:eastAsia="Arial" w:hAnsi="Arial"/>
          <w:sz w:val="22"/>
          <w:szCs w:val="22"/>
        </w:rPr>
        <w:t xml:space="preserve"> Статья предусматривает состояние после острых инфекционных, паразитарных и других заболеваний, интоксикационных поражений и травм нервной системы, а также острых сосудистых заболеваний головного или спинного мозга.</w:t>
      </w:r>
    </w:p>
    <w:p>
      <w:pPr>
        <w:spacing w:after="60"/>
        <w:ind w:firstLine="567"/>
        <w:jc w:val="both"/>
      </w:pPr>
      <w:r>
        <w:rPr>
          <w:rFonts w:ascii="Arial" w:cs="Arial" w:eastAsia="Arial" w:hAnsi="Arial"/>
          <w:sz w:val="22"/>
          <w:szCs w:val="22"/>
        </w:rPr>
        <w:t xml:space="preserve">Граждане, перенесшие менингит, менингоэнцефалит, при поступлении на службу признаются временно не годными к службе, если после окончания лечения прошло менее 6 месяцев. При отсутствии резидуальных явлений или наличии лишь рассеянных органических знаков, не сопровождающихся расстройством функций, граждане, поступающие на службу, освидетельствуются по пункту "г" статьи 9 Расписания болезней.</w:t>
      </w:r>
    </w:p>
    <w:p>
      <w:pPr>
        <w:spacing w:after="60"/>
        <w:ind w:firstLine="567"/>
        <w:jc w:val="both"/>
      </w:pPr>
      <w:r>
        <w:rPr>
          <w:rFonts w:ascii="Arial" w:cs="Arial" w:eastAsia="Arial" w:hAnsi="Arial"/>
          <w:sz w:val="22"/>
          <w:szCs w:val="22"/>
        </w:rPr>
        <w:t xml:space="preserve">Граждане после острой закрытой травмы, поступающие на службу, признаются временно не годными к службе на 6 или 12 месяцев в зависимости от тяжести травмы и выраженности нарушения функций.</w:t>
      </w:r>
    </w:p>
    <w:p>
      <w:pPr>
        <w:spacing w:after="200" w:before="200"/>
        <w:jc w:val="center"/>
      </w:pPr>
      <w:r>
        <w:rPr>
          <w:rFonts w:ascii="Arial" w:cs="Arial" w:eastAsia="Arial" w:hAnsi="Arial"/>
          <w:b/>
          <w:bCs/>
          <w:sz w:val="22"/>
          <w:szCs w:val="22"/>
        </w:rPr>
        <w:t xml:space="preserve">Болезни внутренних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54"/>
        <w:gridCol w:w="1190"/>
        <w:gridCol w:w="1190"/>
        <w:gridCol w:w="1190"/>
        <w:gridCol w:w="1190"/>
        <w:gridCol w:w="1190"/>
        <w:gridCol w:w="119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4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Инфантилизм, проявляющийся недостаточным физическим развитием (слабое развитие мышечной системы и подкожно-жировой клетчатки, узкая грудная клетка, вес тела 45 кг и меньше, рост меньше 150 см) или незрелостью суждений, эмоционально-волевыми нарушениями</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2"/>
          <w:szCs w:val="22"/>
        </w:rPr>
        <w:t xml:space="preserve">Статья 16.</w:t>
      </w:r>
      <w:r>
        <w:rPr>
          <w:rFonts w:ascii="Arial" w:cs="Arial" w:eastAsia="Arial" w:hAnsi="Arial"/>
          <w:sz w:val="22"/>
          <w:szCs w:val="22"/>
        </w:rPr>
        <w:t xml:space="preserve"> Постановление об уровне физического развития освидетельствуемого принимается строго индивидуально на основе оценки степени развития мышечной системы, роста и веса тела, окружности груди, осанки, с учетом возраста.</w:t>
      </w:r>
    </w:p>
    <w:p>
      <w:pPr>
        <w:spacing w:after="60"/>
        <w:ind w:firstLine="567"/>
        <w:jc w:val="both"/>
      </w:pPr>
      <w:r>
        <w:rPr>
          <w:rFonts w:ascii="Arial" w:cs="Arial" w:eastAsia="Arial" w:hAnsi="Arial"/>
          <w:sz w:val="22"/>
          <w:szCs w:val="22"/>
        </w:rPr>
        <w:t xml:space="preserve">Лица, впервые принимаемые на службу, со значительными деформациями грудной клетки или другими дефектами отдельных частей тела освидетельствуются по соответствующим статьям Расписания болезней.</w:t>
      </w:r>
    </w:p>
    <w:p>
      <w:pPr>
        <w:spacing w:after="60"/>
        <w:ind w:firstLine="567"/>
        <w:jc w:val="both"/>
      </w:pPr>
      <w:r>
        <w:rPr>
          <w:rFonts w:ascii="Arial" w:cs="Arial" w:eastAsia="Arial" w:hAnsi="Arial"/>
          <w:sz w:val="22"/>
          <w:szCs w:val="22"/>
        </w:rPr>
        <w:t xml:space="preserve">Статья предусматривает психический инфантилизм легкой степени в сочетании с признаками физического недоразвития. Психический инфантилизм в умеренной степени выраженности при сочетании его с выраженными нарушениями психической сферы (умственная отсталость, патологический склад характера, склонность к стойким невротическим реакциям), когда дифференциальный диагноз затруднен, следует рассматривать как проявление основного заболевания (умственная отсталость, специфические расстройства личности или психогенная реакция) и принимать соответствующее постановление на основании пунктов статей 1, 5 или 6 Расписания болезней.</w:t>
      </w:r>
    </w:p>
    <w:p>
      <w:pPr>
        <w:spacing w:after="120"/>
        <w:ind w:firstLine="567"/>
        <w:jc w:val="both"/>
      </w:pPr>
      <w:r>
        <w:rPr>
          <w:rFonts w:ascii="Arial" w:cs="Arial" w:eastAsia="Arial" w:hAnsi="Arial"/>
          <w:sz w:val="22"/>
          <w:szCs w:val="22"/>
        </w:rPr>
        <w:t xml:space="preserve">Диагностическую и экспертную оценку проявления психического инфантилизма должен давать врач-психиатр.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43"/>
        <w:gridCol w:w="1225"/>
        <w:gridCol w:w="1225"/>
        <w:gridCol w:w="1225"/>
        <w:gridCol w:w="1225"/>
        <w:gridCol w:w="1225"/>
        <w:gridCol w:w="122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перенесенных острых инфекционных, паразитарных заболеваний и интоксикаций при наличии временных функциональных расстройств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17.</w:t>
      </w:r>
      <w:r>
        <w:rPr>
          <w:rFonts w:ascii="Arial" w:cs="Arial" w:eastAsia="Arial" w:hAnsi="Arial"/>
          <w:sz w:val="22"/>
          <w:szCs w:val="22"/>
        </w:rPr>
        <w:t xml:space="preserve"> Предусматривает состояние после перенесенных острых инфекционных, паразитарных заболеваний и интоксикаций при наличии временных функциональных расстройств, когда по завершении стационарного лечения у больного сохраняется астенизация, упадок сил, расстройство питания.</w:t>
      </w:r>
    </w:p>
    <w:p>
      <w:pPr>
        <w:spacing w:after="60"/>
        <w:ind w:firstLine="567"/>
        <w:jc w:val="both"/>
      </w:pPr>
      <w:r>
        <w:rPr>
          <w:rFonts w:ascii="Arial" w:cs="Arial" w:eastAsia="Arial" w:hAnsi="Arial"/>
          <w:sz w:val="22"/>
          <w:szCs w:val="22"/>
        </w:rPr>
        <w:t xml:space="preserve">Впервые принимаемые на службу, переболевшие вирусным гепатитом "А", при отсутствии у них нарушений функции печени признаются годными к службе, но не ранее 6 месяцев после окончания стационарного лечения. Переболевшие вирусным гепатитом "А" тяжелой формы, "В", "С", "В+Д" - не ранее 12 месяцев после окончания стационарного лечения, при нормальных клинико-лабораторных показателях.</w:t>
      </w:r>
    </w:p>
    <w:p>
      <w:pPr>
        <w:spacing w:after="60"/>
        <w:ind w:firstLine="567"/>
        <w:jc w:val="both"/>
      </w:pPr>
      <w:r>
        <w:rPr>
          <w:rFonts w:ascii="Arial" w:cs="Arial" w:eastAsia="Arial" w:hAnsi="Arial"/>
          <w:sz w:val="22"/>
          <w:szCs w:val="22"/>
        </w:rPr>
        <w:t xml:space="preserve">Впервые принимаемые, перенесшие вышеперечисленные формы гепатита (гепатит "А" тяжелой формы, "В", "С", "В+Д"), по графам I, II не годны, а по графе III - годность определяется индивидуально.</w:t>
      </w:r>
    </w:p>
    <w:p>
      <w:pPr>
        <w:spacing w:after="60"/>
        <w:ind w:firstLine="567"/>
        <w:jc w:val="both"/>
      </w:pPr>
      <w:r>
        <w:rPr>
          <w:rFonts w:ascii="Arial" w:cs="Arial" w:eastAsia="Arial" w:hAnsi="Arial"/>
          <w:sz w:val="22"/>
          <w:szCs w:val="22"/>
        </w:rPr>
        <w:t xml:space="preserve">Годность лиц рядового и начальствующего состава, перенесших вирусный гепатит, к работе с радиоактивными веществами (РВ), другими источниками ионизирующих излучений, компонентами ракетного топлива (КРТ) и в других неблагоприятных условиях определяется индивидуально в зависимости от состояния функции печени и желудочно-кишечного тракта.</w:t>
      </w:r>
    </w:p>
    <w:p>
      <w:pPr>
        <w:spacing w:after="60"/>
        <w:ind w:firstLine="567"/>
        <w:jc w:val="both"/>
      </w:pPr>
      <w:r>
        <w:rPr>
          <w:rFonts w:ascii="Arial" w:cs="Arial" w:eastAsia="Arial" w:hAnsi="Arial"/>
          <w:sz w:val="22"/>
          <w:szCs w:val="22"/>
        </w:rPr>
        <w:t xml:space="preserve">Носительство поверхностного (австралийского) антигена вирусного гепатита "В" не является противопоказанием к службе в правоохранительных органах и поступлению на учебу при наличии нормальных клинико-лабораторных показателей и обследовании функции печени. При носительстве вирусного гепатита "С" и "Д" впервые принимаемые и поступающие на учебу признаются не годными по всем графам Расписания болезней. Лица, поступающие на учебу, нуждаются в детальном обследовании для исключения скрыто протекающего хронического заболевания печени.</w:t>
      </w:r>
    </w:p>
    <w:p>
      <w:pPr>
        <w:spacing w:after="60"/>
        <w:ind w:firstLine="567"/>
        <w:jc w:val="both"/>
      </w:pPr>
      <w:r>
        <w:rPr>
          <w:rFonts w:ascii="Arial" w:cs="Arial" w:eastAsia="Arial" w:hAnsi="Arial"/>
          <w:sz w:val="22"/>
          <w:szCs w:val="22"/>
        </w:rPr>
        <w:t xml:space="preserve">Лица, поступающие на учебу в учебные заведения правоохранительных органов, переболевшие вирусным гепатитом "А", брюшным тифом, паратифами, при отсутствии у них нарушений функции печени и желудочно-кишечного тракта, признаются годными к учебе, но не ранее 6 месяцев после окончания стационарного лечения. А переболевшие вирусным гепатитом "В" - не ранее 12 месяцев после стационарного лечения.</w:t>
      </w:r>
    </w:p>
    <w:p>
      <w:pPr>
        <w:spacing w:after="120"/>
        <w:ind w:firstLine="567"/>
        <w:jc w:val="both"/>
      </w:pPr>
      <w:r>
        <w:rPr>
          <w:rFonts w:ascii="Arial" w:cs="Arial" w:eastAsia="Arial" w:hAnsi="Arial"/>
          <w:sz w:val="22"/>
          <w:szCs w:val="22"/>
        </w:rPr>
        <w:t xml:space="preserve">При наличии положительных результатов анализов на ВИЧ (СПИД), впервые принимаемые и поступающие в учебные заведения правоохранительных органов Кыргызской Республики признаются не годными по всем графам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инфекционные заболевания, трудно поддающиеся лечению (бруцеллез, хроническая дизентерия и другие):</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стойким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r>
    </w:tbl>
    <w:p>
      <w:pPr>
        <w:spacing w:after="60" w:before="120"/>
        <w:ind w:firstLine="567"/>
        <w:jc w:val="both"/>
      </w:pPr>
      <w:r>
        <w:rPr>
          <w:rFonts w:ascii="Arial" w:cs="Arial" w:eastAsia="Arial" w:hAnsi="Arial"/>
          <w:b/>
          <w:bCs/>
          <w:sz w:val="22"/>
          <w:szCs w:val="22"/>
        </w:rPr>
        <w:t xml:space="preserve">Статья 18.</w:t>
      </w:r>
      <w:r>
        <w:rPr>
          <w:rFonts w:ascii="Arial" w:cs="Arial" w:eastAsia="Arial" w:hAnsi="Arial"/>
          <w:sz w:val="22"/>
          <w:szCs w:val="22"/>
        </w:rPr>
        <w:t xml:space="preserve"> Предусматривает хронические рецидивирующие формы инфекционных заболеваний, трудно поддающиеся лечению.</w:t>
      </w:r>
    </w:p>
    <w:p>
      <w:pPr>
        <w:spacing w:after="60"/>
        <w:ind w:firstLine="567"/>
        <w:jc w:val="both"/>
      </w:pPr>
      <w:r>
        <w:rPr>
          <w:rFonts w:ascii="Arial" w:cs="Arial" w:eastAsia="Arial" w:hAnsi="Arial"/>
          <w:sz w:val="22"/>
          <w:szCs w:val="22"/>
        </w:rPr>
        <w:t xml:space="preserve">К пункту "а" относятся частые рецидивы бруцеллеза и не поддающиеся лечению артриты, невриты бруцеллезного происхождения с резким нарушением функции, часто рецидивирующая малярия, трудно поддающаяся лечению, и склонная к обострениям дизентерия.</w:t>
      </w:r>
    </w:p>
    <w:p>
      <w:pPr>
        <w:spacing w:after="60"/>
        <w:ind w:firstLine="567"/>
        <w:jc w:val="both"/>
      </w:pPr>
      <w:r>
        <w:rPr>
          <w:rFonts w:ascii="Arial" w:cs="Arial" w:eastAsia="Arial" w:hAnsi="Arial"/>
          <w:sz w:val="22"/>
          <w:szCs w:val="22"/>
        </w:rPr>
        <w:t xml:space="preserve">Бруцеллез может вовлекать в процесс все органы и все системы, чаще всего поражает лимфатические узлы, костный мозг, селезенку ("септические очаги"). При наличии очаговых поражений при принятии постановления о годности к службе учитывается их локализация.</w:t>
      </w:r>
    </w:p>
    <w:p>
      <w:pPr>
        <w:spacing w:after="60"/>
        <w:ind w:firstLine="567"/>
        <w:jc w:val="both"/>
      </w:pPr>
      <w:r>
        <w:rPr>
          <w:rFonts w:ascii="Arial" w:cs="Arial" w:eastAsia="Arial" w:hAnsi="Arial"/>
          <w:sz w:val="22"/>
          <w:szCs w:val="22"/>
        </w:rPr>
        <w:t xml:space="preserve">Постановление о годности к службе лиц, впервые принимаемых, перенесших острую форму бруцеллеза, принимается через год после выздоровления.</w:t>
      </w:r>
    </w:p>
    <w:p>
      <w:pPr>
        <w:spacing w:after="60"/>
        <w:ind w:firstLine="567"/>
        <w:jc w:val="both"/>
      </w:pPr>
      <w:r>
        <w:rPr>
          <w:rFonts w:ascii="Arial" w:cs="Arial" w:eastAsia="Arial" w:hAnsi="Arial"/>
          <w:sz w:val="22"/>
          <w:szCs w:val="22"/>
        </w:rPr>
        <w:t xml:space="preserve">Наличие положительных серологических или аллергических реакций (Райта, Хеддельсона, Бюрне) без клинических проявлений заболевания не может служить основанием для принятия постановления о негодности к службе впервые принимаемых.</w:t>
      </w:r>
    </w:p>
    <w:p>
      <w:pPr>
        <w:spacing w:after="60"/>
        <w:ind w:firstLine="567"/>
        <w:jc w:val="both"/>
      </w:pPr>
      <w:r>
        <w:rPr>
          <w:rFonts w:ascii="Arial" w:cs="Arial" w:eastAsia="Arial" w:hAnsi="Arial"/>
          <w:sz w:val="22"/>
          <w:szCs w:val="22"/>
        </w:rPr>
        <w:t xml:space="preserve">При стойком бактерионосительстве возбудителей брюшного тифа и паратифов, а также дизентерии впервые принимаемые не годны к службе в правоохранительных органах. За лицами рядового и начальствующего состава, перенесшими брюшной тиф, устанавливается периодический бактериологический контроль.</w:t>
      </w:r>
    </w:p>
    <w:p>
      <w:pPr>
        <w:spacing w:after="60"/>
        <w:ind w:firstLine="567"/>
        <w:jc w:val="both"/>
      </w:pPr>
      <w:r>
        <w:rPr>
          <w:rFonts w:ascii="Arial" w:cs="Arial" w:eastAsia="Arial" w:hAnsi="Arial"/>
          <w:sz w:val="22"/>
          <w:szCs w:val="22"/>
        </w:rPr>
        <w:t xml:space="preserve">Лица рядового и начальствующего состава с хронической формой дизентерии и бактерионосители по пункту "б" могут быть признаны годными к дальнейшей службе с учетом состояния здоровья и возможности использования их в условиях, обеспечивающих эпидемиологическую безопасность.</w:t>
      </w:r>
    </w:p>
    <w:p>
      <w:pPr>
        <w:spacing w:after="120"/>
        <w:ind w:firstLine="567"/>
        <w:jc w:val="both"/>
      </w:pPr>
      <w:r>
        <w:rPr>
          <w:rFonts w:ascii="Arial" w:cs="Arial" w:eastAsia="Arial" w:hAnsi="Arial"/>
          <w:sz w:val="22"/>
          <w:szCs w:val="22"/>
        </w:rPr>
        <w:t xml:space="preserve">При других острых и хронических инфекционных и паразитарных заболеваниях (эхинококкоз, трихоцефалез, токсоплазмоз, геморрагические лихорадки и другие заболевания) годность к службе впервые принимаемых определяется по окончании лечения и в зависимости от состояния функций органов и систем.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эндокринной системы и обмена веществ: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стойким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19.</w:t>
      </w:r>
      <w:r>
        <w:rPr>
          <w:rFonts w:ascii="Arial" w:cs="Arial" w:eastAsia="Arial" w:hAnsi="Arial"/>
          <w:sz w:val="22"/>
          <w:szCs w:val="22"/>
        </w:rPr>
        <w:t xml:space="preserve"> Медицинское освидетельствование лиц рядового и начальствующего состава проводится только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стойкие, значительно выраженные расстройства, обусловленные тяжелыми формами узловатого и диффузного токсического зоба (снижение веса тела до 50% первоначального веса, адинамия, выраженный экзофтальм, одышка в покое, частота пульса 120 ударов в одну минуту и чаще, нередко различные нарушения ритма, недостаточность кровообращения II-III степени, связанный белками йод (СБЙ) - 16-20 млг%, уровень общего тиреотоксина - 258-270,0 ммоль/л, показатели поглощения йода</w:t>
      </w:r>
      <w:r>
        <w:rPr>
          <w:rFonts w:ascii="Arial" w:cs="Arial" w:eastAsia="Arial" w:hAnsi="Arial"/>
          <w:sz w:val="22"/>
          <w:szCs w:val="22"/>
        </w:rPr>
        <w:t xml:space="preserve">131</w:t>
      </w:r>
      <w:r>
        <w:rPr>
          <w:rFonts w:ascii="Arial" w:cs="Arial" w:eastAsia="Arial" w:hAnsi="Arial"/>
          <w:sz w:val="22"/>
          <w:szCs w:val="22"/>
        </w:rPr>
        <w:t xml:space="preserve"> через 2 часа - более 40%; через 24 часа - 51-90%, основной обмен +50% и выше), а также тяжелой формой сахарного диабета (гликемия натощак более 13,7 ммоль/л, или 250 млг%,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пункту относятся все заболевания желез внутренней секреции (гипофиз, надпочечники, щитовидная, паращитовидная и половые железы) с необратимыми изменениями органов и систем, с резким нарушением их функций и отсутствием эффекта от заместительной терапии, и нарушение жирового обмена IV степени.</w:t>
      </w:r>
    </w:p>
    <w:p>
      <w:pPr>
        <w:spacing w:after="60"/>
        <w:ind w:firstLine="567"/>
        <w:jc w:val="both"/>
      </w:pPr>
      <w:r>
        <w:rPr>
          <w:rFonts w:ascii="Arial" w:cs="Arial" w:eastAsia="Arial" w:hAnsi="Arial"/>
          <w:sz w:val="22"/>
          <w:szCs w:val="22"/>
        </w:rPr>
        <w:t xml:space="preserve">К пункту "б" относятся стойкие, умеренно выраженные расстройства, обусловленные заболеваниями эндокринных органов средней степени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w:t>
      </w:r>
    </w:p>
    <w:p>
      <w:pPr>
        <w:spacing w:after="60"/>
        <w:ind w:firstLine="567"/>
        <w:jc w:val="both"/>
      </w:pPr>
      <w:r>
        <w:rPr>
          <w:rFonts w:ascii="Arial" w:cs="Arial" w:eastAsia="Arial" w:hAnsi="Arial"/>
          <w:sz w:val="22"/>
          <w:szCs w:val="22"/>
        </w:rPr>
        <w:t xml:space="preserve">- выраженные эмоциональные и вегетативные нарушения, снижение веса тела на 20 процентов от исходного, частота пульса ПО - 120 ударов в одну минуту с нередко наблюдающейся недостаточностью кровообращения I степени, незначительное снижение работоспособности, СБЙ - 13-15 млг%, уровень общего тироксина - 245,1-253,0 ммоль/л, основной обмен +30 - +50%. Для сахарного диабета средней тяжести характерны гликемия не более 13,7 ммоль/л (250 млг%), глюкозурия до 30 г в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диабетические комы в анамнезе отсутствуют.</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легкие обратимые формы диффузного токсического зоба с проявлениями в виде легкой неврозоподобной симптоматики, снижением толерантности к физической нагрузке, частотой пульса до 100 ударов в одну минуту, потерей веса тела на 10% от исходного, СБЙ - 9-12 млг%;</w:t>
      </w:r>
    </w:p>
    <w:p>
      <w:pPr>
        <w:spacing w:after="60"/>
        <w:ind w:firstLine="567"/>
        <w:jc w:val="both"/>
      </w:pPr>
      <w:r>
        <w:rPr>
          <w:rFonts w:ascii="Arial" w:cs="Arial" w:eastAsia="Arial" w:hAnsi="Arial"/>
          <w:sz w:val="22"/>
          <w:szCs w:val="22"/>
        </w:rPr>
        <w:t xml:space="preserve">- основной обмен не превышает +30%, уровень общего тироксина в плазме колеблется в пределах 193,5-206,4 ммоль/л. Показатели поглощения йода</w:t>
      </w:r>
      <w:r>
        <w:rPr>
          <w:rFonts w:ascii="Arial" w:cs="Arial" w:eastAsia="Arial" w:hAnsi="Arial"/>
          <w:sz w:val="22"/>
          <w:szCs w:val="22"/>
        </w:rPr>
        <w:t xml:space="preserve">131</w:t>
      </w:r>
      <w:r>
        <w:rPr>
          <w:rFonts w:ascii="Arial" w:cs="Arial" w:eastAsia="Arial" w:hAnsi="Arial"/>
          <w:sz w:val="22"/>
          <w:szCs w:val="22"/>
        </w:rPr>
        <w:t xml:space="preserve"> через 2 часа - 10-20%, через 24 часа - 39-65%. К этому же пункту относятся формы сахарного диабета, при которых гликемия в течение суток не превышает 8,9 ммоль/л (160 млг%) и нормализуется диетой; трудоспособность сохранена.</w:t>
      </w:r>
    </w:p>
    <w:p>
      <w:pPr>
        <w:spacing w:after="60"/>
        <w:ind w:firstLine="567"/>
        <w:jc w:val="both"/>
      </w:pPr>
      <w:r>
        <w:rPr>
          <w:rFonts w:ascii="Arial" w:cs="Arial" w:eastAsia="Arial" w:hAnsi="Arial"/>
          <w:sz w:val="22"/>
          <w:szCs w:val="22"/>
        </w:rPr>
        <w:t xml:space="preserve">Впервые принимаемые на службу с наличием алиментарного ожирения первой (избыток веса тела составляет 10-29%) степени по всем графам и второй (избыток веса тела составляет 30-49%) степени по графе III Расписания болезней и физических недостатков годны к службе, а годность к службе по графам I и II выносится индивидуально. С нарушением жирового обмена </w:t>
      </w:r>
      <w:r>
        <w:rPr>
          <w:rFonts w:ascii="Arial" w:cs="Arial" w:eastAsia="Arial" w:hAnsi="Arial"/>
          <w:sz w:val="22"/>
          <w:szCs w:val="22"/>
        </w:rPr>
        <w:t xml:space="preserve">III</w:t>
      </w:r>
      <w:r>
        <w:rPr>
          <w:rFonts w:ascii="Arial" w:cs="Arial" w:eastAsia="Arial" w:hAnsi="Arial"/>
          <w:sz w:val="22"/>
          <w:szCs w:val="22"/>
        </w:rPr>
        <w:t xml:space="preserve"> степени признаются временно не годными (до 6-ти месяцев), с переосвидетельствованием через 6 месяцев (при снижении веса до показателей НЖО II и при нормальных показателях обследования - ЭКГ, УЗИ органов брюшной полости, сахар крови).</w:t>
      </w:r>
    </w:p>
    <w:p>
      <w:pPr>
        <w:spacing w:after="60"/>
        <w:ind w:firstLine="567"/>
        <w:jc w:val="both"/>
      </w:pPr>
      <w:r>
        <w:rPr>
          <w:rFonts w:ascii="Arial" w:cs="Arial" w:eastAsia="Arial" w:hAnsi="Arial"/>
          <w:sz w:val="22"/>
          <w:szCs w:val="22"/>
        </w:rPr>
        <w:t xml:space="preserve">Лица рядового и начальствующего состава с ожирением I-II степени годны к дальнейшей службе.</w:t>
      </w:r>
    </w:p>
    <w:p>
      <w:pPr>
        <w:spacing w:after="60"/>
        <w:ind w:firstLine="567"/>
        <w:jc w:val="both"/>
      </w:pPr>
      <w:r>
        <w:rPr>
          <w:rFonts w:ascii="Arial" w:cs="Arial" w:eastAsia="Arial" w:hAnsi="Arial"/>
          <w:sz w:val="22"/>
          <w:szCs w:val="22"/>
        </w:rPr>
        <w:t xml:space="preserve">При алиментарном ожирении третьей степени (избыток веса тела более 50%) постановление о годности к службе впервые принимаемых и лиц рядового и начальствующего состава принимается по пункту "в".</w:t>
      </w:r>
    </w:p>
    <w:p>
      <w:pPr>
        <w:spacing w:after="60"/>
        <w:ind w:firstLine="567"/>
        <w:jc w:val="both"/>
      </w:pPr>
      <w:r>
        <w:rPr>
          <w:rFonts w:ascii="Arial" w:cs="Arial" w:eastAsia="Arial" w:hAnsi="Arial"/>
          <w:sz w:val="22"/>
          <w:szCs w:val="22"/>
        </w:rPr>
        <w:t xml:space="preserve">При ожирении другого происхождения годность к службе определяется в зависимости от тяжести основного заболевания по соответствующим статьям Расписания болезней.</w:t>
      </w:r>
    </w:p>
    <w:p>
      <w:pPr>
        <w:spacing w:after="60"/>
        <w:ind w:firstLine="567"/>
        <w:jc w:val="both"/>
      </w:pPr>
      <w:r>
        <w:rPr>
          <w:rFonts w:ascii="Arial" w:cs="Arial" w:eastAsia="Arial" w:hAnsi="Arial"/>
          <w:sz w:val="22"/>
          <w:szCs w:val="22"/>
        </w:rPr>
        <w:t xml:space="preserve">Незначительное диффузное увеличение щитовидной железы, без нарушения функции не является препятствием к службе в правоохранительных органах и поступлению на учебу в учебные заведения правоохранительных органов Кыргызской Республики.</w:t>
      </w:r>
    </w:p>
    <w:p>
      <w:pPr>
        <w:spacing w:after="60"/>
        <w:ind w:firstLine="567"/>
        <w:jc w:val="both"/>
      </w:pPr>
      <w:r>
        <w:rPr>
          <w:rFonts w:ascii="Arial" w:cs="Arial" w:eastAsia="Arial" w:hAnsi="Arial"/>
          <w:sz w:val="22"/>
          <w:szCs w:val="22"/>
        </w:rPr>
        <w:t xml:space="preserve">Формула для вычисления индекса массы тела: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Степень нарушения жирового обмена смотреть в таблице 1 "Соотношение роста и массы тела в норме и при нарушениях питания"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4"/>
        <w:gridCol w:w="1215"/>
        <w:gridCol w:w="1215"/>
        <w:gridCol w:w="1215"/>
        <w:gridCol w:w="1215"/>
        <w:gridCol w:w="1215"/>
        <w:gridCol w:w="121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системы крови (анемии, агранулоцитоз, гемобластозы, гемосаркома, лимфогранулематоз, геморрагические диатезы и другие):</w:t>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быстро прогрессирующие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медленно прогрессирующие со значительными изменениями в составе крови и периодическими обострениями</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медленно прогрессирующие, с умеренным нарушением функций кроветворной системы и редкими обострениями</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20.</w:t>
      </w:r>
      <w:r>
        <w:rPr>
          <w:rFonts w:ascii="Arial" w:cs="Arial" w:eastAsia="Arial" w:hAnsi="Arial"/>
          <w:sz w:val="22"/>
          <w:szCs w:val="22"/>
        </w:rPr>
        <w:t xml:space="preserve"> Предусматривает заболевания кроветворной системы, установленные после стационарного обследования.</w:t>
      </w:r>
    </w:p>
    <w:p>
      <w:pPr>
        <w:spacing w:after="60"/>
        <w:ind w:firstLine="567"/>
        <w:jc w:val="both"/>
      </w:pPr>
      <w:r>
        <w:rPr>
          <w:rFonts w:ascii="Arial" w:cs="Arial" w:eastAsia="Arial" w:hAnsi="Arial"/>
          <w:sz w:val="22"/>
          <w:szCs w:val="22"/>
        </w:rPr>
        <w:t xml:space="preserve">К пункту "а" относятся острые и хронические лейкозы, лимфогранулематоз, миеломная болезнь, синдром приобретенного иммунного дефицита (СПИД) и другие быстро прогрессирующие системные заболевания крови и кроветворных органов, при которых трудоспособность освидетельствуемого стойко утрачена и отсутствует выраженный эффект от проводимого лечения.</w:t>
      </w:r>
    </w:p>
    <w:p>
      <w:pPr>
        <w:spacing w:after="60"/>
        <w:ind w:firstLine="567"/>
        <w:jc w:val="both"/>
      </w:pPr>
      <w:r>
        <w:rPr>
          <w:rFonts w:ascii="Arial" w:cs="Arial" w:eastAsia="Arial" w:hAnsi="Arial"/>
          <w:sz w:val="22"/>
          <w:szCs w:val="22"/>
        </w:rPr>
        <w:t xml:space="preserve">При медленно прогрессирующем течении, хорошем, но не стойком эффекте от проводимого лечения, неполной утрате трудоспособности годность лиц рядового и начальствующего состава определяется индивидуально по пункту "б".</w:t>
      </w:r>
    </w:p>
    <w:p>
      <w:pPr>
        <w:spacing w:after="60"/>
        <w:ind w:firstLine="567"/>
        <w:jc w:val="both"/>
      </w:pPr>
      <w:r>
        <w:rPr>
          <w:rFonts w:ascii="Arial" w:cs="Arial" w:eastAsia="Arial" w:hAnsi="Arial"/>
          <w:sz w:val="22"/>
          <w:szCs w:val="22"/>
        </w:rPr>
        <w:t xml:space="preserve">При заболеваниях с медленно прогрессирующим течением, длительном положительном эффекте от лечения, с частотой обострений, не превышающей одного раза в год, и сохраненной трудоспособностью лица рядового и начальствующего состава в отдельных случаях могут по пункту "в" признаваться годными к службе вне строя.</w:t>
      </w:r>
    </w:p>
    <w:p>
      <w:pPr>
        <w:spacing w:after="60"/>
        <w:ind w:firstLine="567"/>
        <w:jc w:val="both"/>
      </w:pPr>
      <w:r>
        <w:rPr>
          <w:rFonts w:ascii="Arial" w:cs="Arial" w:eastAsia="Arial" w:hAnsi="Arial"/>
          <w:sz w:val="22"/>
          <w:szCs w:val="22"/>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трудоспособности, постановление по лицам рядового и начальствующего состава принимается по пунктам "в" или "г".</w:t>
      </w:r>
    </w:p>
    <w:p>
      <w:pPr>
        <w:spacing w:after="120"/>
        <w:ind w:firstLine="567"/>
        <w:jc w:val="both"/>
      </w:pPr>
      <w:r>
        <w:rPr>
          <w:rFonts w:ascii="Arial" w:cs="Arial" w:eastAsia="Arial" w:hAnsi="Arial"/>
          <w:sz w:val="22"/>
          <w:szCs w:val="22"/>
        </w:rPr>
        <w:t xml:space="preserve">При остаточных явлениях острых несистемных болезней крови, а также при умеренной вторичной анемии, лейкопении, тромбоцитопении - впервые принимаемые не годны к службе в правоохранительных органах и поступлению на учебу в учебные заведения правоохранительных органов Кыргызской Республики. При иммунодефицитных состояниях врожденного или приобретенного характера, сопровождающихся патологическими изменениями кроветворной системы, других органов, годность к службе определяется в зависимости от степени нарушения функции пораженного органа (системы) по соответствующим статьям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перенесенных острых или обострения хронических экзогенных интоксикаций и воздействий:</w:t>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остаточных явлениях после острых интоксикаций и воздействий, не требующих госпитального лечения больного и при наличии временных функциональных расстройств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21.</w:t>
      </w:r>
      <w:r>
        <w:rPr>
          <w:rFonts w:ascii="Arial" w:cs="Arial" w:eastAsia="Arial" w:hAnsi="Arial"/>
          <w:sz w:val="22"/>
          <w:szCs w:val="22"/>
        </w:rPr>
        <w:t xml:space="preserve"> К статье относятся последствия интоксикации компонентами ракетного топлива и другими токсическими веществами, острого или хронического воздействия электромагнитного поля, а также лучевая болезнь. Медицинское освидетельствование производится после окончания госпитального лечения.</w:t>
      </w:r>
    </w:p>
    <w:p>
      <w:pPr>
        <w:spacing w:after="60"/>
        <w:ind w:firstLine="567"/>
        <w:jc w:val="both"/>
      </w:pPr>
      <w:r>
        <w:rPr>
          <w:rFonts w:ascii="Arial" w:cs="Arial" w:eastAsia="Arial" w:hAnsi="Arial"/>
          <w:sz w:val="22"/>
          <w:szCs w:val="22"/>
        </w:rPr>
        <w:t xml:space="preserve">При медицинском освидетельствовании лиц рядового и начальствующего состава, перенесших лучевую болезнь, учитываются не только изменения в составе периферической крови, но и другие клинические проявления болезни. Незначительные остаточные явления после перенесенной лицами рядового и начальствующего состава лучевой болезни II степени, а у впервые принимаемых - </w:t>
      </w:r>
      <w:r>
        <w:rPr>
          <w:rFonts w:ascii="Arial" w:cs="Arial" w:eastAsia="Arial" w:hAnsi="Arial"/>
          <w:sz w:val="22"/>
          <w:szCs w:val="22"/>
        </w:rPr>
        <w:t xml:space="preserve">I</w:t>
      </w:r>
      <w:r>
        <w:rPr>
          <w:rFonts w:ascii="Arial" w:cs="Arial" w:eastAsia="Arial" w:hAnsi="Arial"/>
          <w:sz w:val="22"/>
          <w:szCs w:val="22"/>
        </w:rPr>
        <w:t xml:space="preserve"> степени относятся к пункту "в". Лица, перенесшие острую лучевую болезнь без каких-либо последствий, признаются годными к дальнейшей службе, не годными к работе с радиоактивными веществами и другими источниками ионизирующих излучений - в течение года после перенесенного заболевания.</w:t>
      </w:r>
    </w:p>
    <w:p>
      <w:pPr>
        <w:spacing w:after="60"/>
        <w:ind w:firstLine="567"/>
        <w:jc w:val="both"/>
      </w:pPr>
      <w:r>
        <w:rPr>
          <w:rFonts w:ascii="Arial" w:cs="Arial" w:eastAsia="Arial" w:hAnsi="Arial"/>
          <w:sz w:val="22"/>
          <w:szCs w:val="22"/>
        </w:rPr>
        <w:t xml:space="preserve">Лица рядового и начальствующего состава, получившие в мирное время облучение в дозе 25 бэр и более, при наличии клинических признаков, подтверждающих облучение, независимо от определившегося исхода перенесенной лучевой реакции признаются не годными к работе с радиоактивными веществами и другими источниками ионизирующих излучений. Лица рядового и начальствующего состава, работающие с радиоактивными веществами, другими источниками ионизирующих излучений и получившие облучение, превышающее годовую предельно допустимую дозу в 5 раз, направляются на стационарное обследование. ВВК на лиц рядового и начальствующего состава принимает постановление следующего содержания: "Применительно к статье 21 "б" графы _____ Расписания болезней - не годен к работе с радиоактивными веществами и другими источниками ионизирующих излучений".</w:t>
      </w:r>
    </w:p>
    <w:p>
      <w:pPr>
        <w:spacing w:after="60"/>
        <w:ind w:firstLine="567"/>
        <w:jc w:val="both"/>
      </w:pPr>
      <w:r>
        <w:rPr>
          <w:rFonts w:ascii="Arial" w:cs="Arial" w:eastAsia="Arial" w:hAnsi="Arial"/>
          <w:sz w:val="22"/>
          <w:szCs w:val="22"/>
        </w:rPr>
        <w:t xml:space="preserve">При рецидиве синдрома хронического воздействия электромагнитного поля II и III степени, даже при благоприятном исходе заболевания, освидетельствуемые признаются не годными к работе с источниками электромагнитных полей.</w:t>
      </w:r>
    </w:p>
    <w:p>
      <w:pPr>
        <w:spacing w:after="60"/>
        <w:ind w:firstLine="567"/>
        <w:jc w:val="both"/>
      </w:pPr>
      <w:r>
        <w:rPr>
          <w:rFonts w:ascii="Arial" w:cs="Arial" w:eastAsia="Arial" w:hAnsi="Arial"/>
          <w:sz w:val="22"/>
          <w:szCs w:val="22"/>
        </w:rPr>
        <w:t xml:space="preserve">К пункту "в" относятся также последствия воздействия различных веществ токсико-аллергического характера в форме анафилактического шока, сывороточной болезни и других лекарственных, химических аллергенов, когда после лечения у больных полностью восстанавливаются функции пораженных органов и систем. Годность к дальнейшей службе лиц рядового и начальствующего состава определяется после лечения индивидуально, в зависимости от степени восстановления функций органов и систем, и возможности использования на работах, не связанных с профессиональными вредностями.</w:t>
      </w:r>
    </w:p>
    <w:p>
      <w:pPr>
        <w:spacing w:after="120"/>
        <w:ind w:firstLine="567"/>
        <w:jc w:val="both"/>
      </w:pPr>
      <w:r>
        <w:rPr>
          <w:rFonts w:ascii="Arial" w:cs="Arial" w:eastAsia="Arial" w:hAnsi="Arial"/>
          <w:sz w:val="22"/>
          <w:szCs w:val="22"/>
        </w:rPr>
        <w:t xml:space="preserve">В случаях неблагоприятных исходов после токсико-аллергических воздействий годность к военной службе и к службе по специальности определяется в зависимости от функции пораженного органа или системы (миокарда, суставов, сосудов, крови) по соответствующим статьям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Туберкулез легких, плевры и внутригрудных лимфатических узлов:</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активный прогрессирующий с выделением микобактерий туберкулеза или распадом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активный без распада и выделения микобактерий туберкулеза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активный затихающий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неактивный, при отсутствии признаков активности свыше 3 лет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22.</w:t>
      </w:r>
      <w:r>
        <w:rPr>
          <w:rFonts w:ascii="Arial" w:cs="Arial" w:eastAsia="Arial" w:hAnsi="Arial"/>
          <w:sz w:val="22"/>
          <w:szCs w:val="22"/>
        </w:rPr>
        <w:t xml:space="preserve"> К пункту "а" относятся все формы туберкулеза легких и эмпиема плевры, туберкулезный плеврит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функции внешнего дыхания (легочной недостаточностью II-III степени), а также фистулезная форма туберкулезного бронхаденита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бронхоскопическом или рентгеноконтрастном исследовании.</w:t>
      </w:r>
    </w:p>
    <w:p>
      <w:pPr>
        <w:spacing w:after="60"/>
        <w:ind w:firstLine="567"/>
        <w:jc w:val="both"/>
      </w:pPr>
      <w:r>
        <w:rPr>
          <w:rFonts w:ascii="Arial" w:cs="Arial" w:eastAsia="Arial" w:hAnsi="Arial"/>
          <w:sz w:val="22"/>
          <w:szCs w:val="22"/>
        </w:rPr>
        <w:t xml:space="preserve">Пункт "б" предусматривает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умеренным нарушением функции внешнего дыхания.</w:t>
      </w:r>
    </w:p>
    <w:p>
      <w:pPr>
        <w:spacing w:after="60"/>
        <w:ind w:firstLine="567"/>
        <w:jc w:val="both"/>
      </w:pPr>
      <w:r>
        <w:rPr>
          <w:rFonts w:ascii="Arial" w:cs="Arial" w:eastAsia="Arial" w:hAnsi="Arial"/>
          <w:sz w:val="22"/>
          <w:szCs w:val="22"/>
        </w:rPr>
        <w:t xml:space="preserve">К пункту "в" относятся активный затихающий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и незначительным нарушением или без нарушения функции внешнего дыхания.</w:t>
      </w:r>
    </w:p>
    <w:p>
      <w:pPr>
        <w:spacing w:after="60"/>
        <w:ind w:firstLine="567"/>
        <w:jc w:val="both"/>
      </w:pPr>
      <w:r>
        <w:rPr>
          <w:rFonts w:ascii="Arial" w:cs="Arial" w:eastAsia="Arial" w:hAnsi="Arial"/>
          <w:sz w:val="22"/>
          <w:szCs w:val="22"/>
        </w:rPr>
        <w:t xml:space="preserve">Лица рядового и начальствующего состава, освидетельствуемые по пунктам "а", "б" и "в" после стационарного лечения, могут быть направлены для продолжения лечения в туберкулезные санатории.</w:t>
      </w:r>
    </w:p>
    <w:p>
      <w:pPr>
        <w:spacing w:after="60"/>
        <w:ind w:firstLine="567"/>
        <w:jc w:val="both"/>
      </w:pPr>
      <w:r>
        <w:rPr>
          <w:rFonts w:ascii="Arial" w:cs="Arial" w:eastAsia="Arial" w:hAnsi="Arial"/>
          <w:sz w:val="22"/>
          <w:szCs w:val="22"/>
        </w:rPr>
        <w:t xml:space="preserve">К пункту "г"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явления после успешно завершенного антибактериального лечения (у лиц рядового и начальствующего состава - после сегментарных резекций, диатермокоагуляции каверны) без клинических проявлений заболеваний на протяжении последних трех лет.</w:t>
      </w:r>
    </w:p>
    <w:p>
      <w:pPr>
        <w:spacing w:after="60"/>
        <w:ind w:firstLine="567"/>
        <w:jc w:val="both"/>
      </w:pPr>
      <w:r>
        <w:rPr>
          <w:rFonts w:ascii="Arial" w:cs="Arial" w:eastAsia="Arial" w:hAnsi="Arial"/>
          <w:sz w:val="22"/>
          <w:szCs w:val="22"/>
        </w:rPr>
        <w:t xml:space="preserve">При медицинском освидетельствовании лиц, впервые принимаемых на службу в лечебно-исправительные учреждения (ЛИУ), и лиц рядового и начальствующего состава при перемещении по службе в указанные учреждения в обязательном порядке проводится туберкулинодиагностика. При отрицательной реакции Манту впервые принимаемые и лица рядового и начальствующего состава должны быть вакцинированы: (БЦЖ) и лишь после появления поствакцинальной аллергии могут проходить службу в указанных учреждениях.</w:t>
      </w:r>
    </w:p>
    <w:p>
      <w:pPr>
        <w:spacing w:after="60"/>
        <w:ind w:firstLine="567"/>
        <w:jc w:val="both"/>
      </w:pPr>
      <w:r>
        <w:rPr>
          <w:rFonts w:ascii="Arial" w:cs="Arial" w:eastAsia="Arial" w:hAnsi="Arial"/>
          <w:sz w:val="22"/>
          <w:szCs w:val="22"/>
        </w:rPr>
        <w:t xml:space="preserve">Наличие единичных петрификатов в легких или внутригрудных лимфатических узлах не является препятствием к службе в правоохранительных органах, поступлению на учебу и направлению для прохождения службы в любые районы страны.</w:t>
      </w:r>
    </w:p>
    <w:p>
      <w:pPr>
        <w:spacing w:after="60"/>
        <w:ind w:firstLine="567"/>
        <w:jc w:val="both"/>
      </w:pPr>
      <w:r>
        <w:rPr>
          <w:rFonts w:ascii="Arial" w:cs="Arial" w:eastAsia="Arial" w:hAnsi="Arial"/>
          <w:sz w:val="22"/>
          <w:szCs w:val="22"/>
        </w:rPr>
        <w:t xml:space="preserve">Направление лиц рядового и начальствующего состава, имеющих изменения, предусмотренные пунктом "г", в нетуберкулезные санатории производится на общих основаниях по медицинским показаниям.</w:t>
      </w:r>
    </w:p>
    <w:p>
      <w:pPr>
        <w:spacing w:after="60"/>
        <w:ind w:firstLine="567"/>
        <w:jc w:val="both"/>
      </w:pPr>
      <w:r>
        <w:rPr>
          <w:rFonts w:ascii="Arial" w:cs="Arial" w:eastAsia="Arial" w:hAnsi="Arial"/>
          <w:sz w:val="22"/>
          <w:szCs w:val="22"/>
        </w:rPr>
        <w:t xml:space="preserve">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 биопсией. Обязательно бронхоскопическое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w:t>
      </w:r>
    </w:p>
    <w:p>
      <w:pPr>
        <w:spacing w:after="60"/>
        <w:ind w:firstLine="567"/>
        <w:jc w:val="both"/>
      </w:pPr>
      <w:r>
        <w:rPr>
          <w:rFonts w:ascii="Arial" w:cs="Arial" w:eastAsia="Arial" w:hAnsi="Arial"/>
          <w:sz w:val="22"/>
          <w:szCs w:val="22"/>
        </w:rPr>
        <w:t xml:space="preserve">При остаточных явлениях перенесенного экссудативного плеврита туберкулезной этиологии, не требующих стационарного лечения больного, впервые принимаемые признаются не годными, а для лиц рядового и начальствующего состава - годность к службе в строю или вне строя определяется индивидуально. Медицинское освидетельствование лиц, перенесших плеврит туберкулезной этиологии более трех лет назад, проводится в зависимости от степени нарушения функции органов дыхания.</w:t>
      </w:r>
    </w:p>
    <w:p>
      <w:pPr>
        <w:spacing w:after="120"/>
        <w:ind w:firstLine="567"/>
        <w:jc w:val="both"/>
      </w:pPr>
      <w:r>
        <w:rPr>
          <w:rFonts w:ascii="Arial" w:cs="Arial" w:eastAsia="Arial" w:hAnsi="Arial"/>
          <w:sz w:val="22"/>
          <w:szCs w:val="22"/>
        </w:rPr>
        <w:t xml:space="preserve">Лица рядового и начальствующего состава после стационарного лечения могут быть направлены в туберкулезные санатории для продолжения лечения. По окончании санаторного лечения годность их к службе определяется в зависимости от результатов лечения и состояния функции органов дыхания.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72"/>
        <w:gridCol w:w="1221"/>
        <w:gridCol w:w="1221"/>
        <w:gridCol w:w="1221"/>
        <w:gridCol w:w="1221"/>
        <w:gridCol w:w="1221"/>
        <w:gridCol w:w="122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болезни, пороки развития и стойкие остаточные явления после острых заболеваний легких, дыхательных путей, плевры нетуберкулезной этиологии: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 и редкими обострениями</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остаточных явлениях после острых или обострения хронических заболеваний, не требующих стационарного лечения больного и без нарушения функций</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23.</w:t>
      </w:r>
      <w:r>
        <w:rPr>
          <w:rFonts w:ascii="Arial" w:cs="Arial" w:eastAsia="Arial" w:hAnsi="Arial"/>
          <w:sz w:val="22"/>
          <w:szCs w:val="22"/>
        </w:rPr>
        <w:t xml:space="preserve"> К пункту "а" относятся хронические заболевания, пороки развития бронхо-легочного аппарата и плевры с резким нарушением функции внешнего дыхания, хроническим легочным сердцем и значительной утратой трудоспособности.</w:t>
      </w:r>
    </w:p>
    <w:p>
      <w:pPr>
        <w:spacing w:after="60"/>
        <w:ind w:firstLine="567"/>
        <w:jc w:val="both"/>
      </w:pPr>
      <w:r>
        <w:rPr>
          <w:rFonts w:ascii="Arial" w:cs="Arial" w:eastAsia="Arial" w:hAnsi="Arial"/>
          <w:sz w:val="22"/>
          <w:szCs w:val="22"/>
        </w:rPr>
        <w:t xml:space="preserve">К пункту "б" относятся хронические заболевания бронхо-легочного аппарата с умеренным нарушением функции внешнего дыхания. При хронической пневмонии II стадии, хроническом диффузном бронхите с эмфиземой легких или без нее, протекающих с редкими рецидивами (не чаще одного раза в год), годность к службе лиц рядового и начальствующего состава определяется индивидуально.</w:t>
      </w:r>
    </w:p>
    <w:p>
      <w:pPr>
        <w:spacing w:after="60"/>
        <w:ind w:firstLine="567"/>
        <w:jc w:val="both"/>
      </w:pPr>
      <w:r>
        <w:rPr>
          <w:rFonts w:ascii="Arial" w:cs="Arial" w:eastAsia="Arial" w:hAnsi="Arial"/>
          <w:sz w:val="22"/>
          <w:szCs w:val="22"/>
        </w:rPr>
        <w:t xml:space="preserve">Пункт "в" предусматривает хроническую пневмонию I стадии,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w:t>
      </w:r>
    </w:p>
    <w:p>
      <w:pPr>
        <w:spacing w:after="60"/>
        <w:ind w:firstLine="567"/>
        <w:jc w:val="both"/>
      </w:pPr>
      <w:r>
        <w:rPr>
          <w:rFonts w:ascii="Arial" w:cs="Arial" w:eastAsia="Arial" w:hAnsi="Arial"/>
          <w:sz w:val="22"/>
          <w:szCs w:val="22"/>
        </w:rPr>
        <w:t xml:space="preserve">Лица рядового и начальствующего состава, страдающие саркоидозом, освидетельствуются по пунктам "а", "б" или "в" в зависимости от стадии заболевания, степени выраженности нарушения функции внешнего дыхания. Диагноз заболевания должен быть подтвержден результатами гистологического исследования.</w:t>
      </w:r>
    </w:p>
    <w:p>
      <w:pPr>
        <w:spacing w:after="120"/>
        <w:ind w:firstLine="567"/>
        <w:jc w:val="both"/>
      </w:pPr>
      <w:r>
        <w:rPr>
          <w:rFonts w:ascii="Arial" w:cs="Arial" w:eastAsia="Arial" w:hAnsi="Arial"/>
          <w:sz w:val="22"/>
          <w:szCs w:val="22"/>
        </w:rPr>
        <w:t xml:space="preserve">При других, редко встречающихся синдромах поражения или хронических неспецифических заболеваниях легких (диффузный альвеолярный фиброз Хаммена-Ричи, альвеолярный легочный протеиноз, гемисидероз и другие), годность к службе лиц рядового и начальствующего состава определяется по пункту "а" или "б" в зависимости от стойкости и выраженности нарушения функции внешнего дыхания и других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Бронхиальная астма: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тяжелые формы с частыми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формы средней степени тяжести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легкие формы с редкими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24.</w:t>
      </w:r>
      <w:r>
        <w:rPr>
          <w:rFonts w:ascii="Arial" w:cs="Arial" w:eastAsia="Arial" w:hAnsi="Arial"/>
          <w:sz w:val="22"/>
          <w:szCs w:val="22"/>
        </w:rPr>
        <w:t xml:space="preserve"> Диагноз бронхиальной астмы должен быть установлен после комплексного стационарного обследования.</w:t>
      </w:r>
    </w:p>
    <w:p>
      <w:pPr>
        <w:spacing w:after="60"/>
        <w:ind w:firstLine="567"/>
        <w:jc w:val="both"/>
      </w:pPr>
      <w:r>
        <w:rPr>
          <w:rFonts w:ascii="Arial" w:cs="Arial" w:eastAsia="Arial" w:hAnsi="Arial"/>
          <w:sz w:val="22"/>
          <w:szCs w:val="22"/>
        </w:rPr>
        <w:t xml:space="preserve">К пункту "а" относится бронхиальная астма с тяжелыми и частыми приступами удушья (еженедельно, нередко астматические состояния) с легочной и сердечной недостаточностью II-III степени, требующими повторного стационарного лечения.</w:t>
      </w:r>
    </w:p>
    <w:p>
      <w:pPr>
        <w:spacing w:after="60"/>
        <w:ind w:firstLine="567"/>
        <w:jc w:val="both"/>
      </w:pPr>
      <w:r>
        <w:rPr>
          <w:rFonts w:ascii="Arial" w:cs="Arial" w:eastAsia="Arial" w:hAnsi="Arial"/>
          <w:sz w:val="22"/>
          <w:szCs w:val="22"/>
        </w:rPr>
        <w:t xml:space="preserve">Пункт "б" предусматривает формы средней тяжести течения с приступами удушья не реже одного раза в месяц, которые купируются введением различных бронхорасширяющих средств; в межприступный период сохраняется нарушение функции внешнего дыхания I-II степени.</w:t>
      </w:r>
    </w:p>
    <w:p>
      <w:pPr>
        <w:spacing w:after="60"/>
        <w:ind w:firstLine="567"/>
        <w:jc w:val="both"/>
      </w:pPr>
      <w:r>
        <w:rPr>
          <w:rFonts w:ascii="Arial" w:cs="Arial" w:eastAsia="Arial" w:hAnsi="Arial"/>
          <w:sz w:val="22"/>
          <w:szCs w:val="22"/>
        </w:rPr>
        <w:t xml:space="preserve">К пункту "в" относятся легкие формы заболевания с непродолжительными приступами удушья не реже 2-3 раз в год, которые легко купируются бронхорасширяющими средствами и вне приступа не сопровождаются или сопровождаются незначительными нарушениями функции внешнего дыхания.</w:t>
      </w:r>
    </w:p>
    <w:p>
      <w:pPr>
        <w:spacing w:after="60"/>
        <w:ind w:firstLine="567"/>
        <w:jc w:val="both"/>
      </w:pPr>
      <w:r>
        <w:rPr>
          <w:rFonts w:ascii="Arial" w:cs="Arial" w:eastAsia="Arial" w:hAnsi="Arial"/>
          <w:sz w:val="22"/>
          <w:szCs w:val="22"/>
        </w:rPr>
        <w:t xml:space="preserve">К пункту "в" относится предастма, характеризующаяся частыми инфекционными заболеваниями дыхательных путей, бронхитами, сопровождающимися пароксизмальным кашлем и нарушением бронхиальной проводимости у лиц с аллергическими реакциями на бытовые, пищевые аллергены, медикаменты, поллинозами, вазомоторными ринитами.</w:t>
      </w:r>
    </w:p>
    <w:p>
      <w:pPr>
        <w:spacing w:after="60"/>
        <w:ind w:firstLine="567"/>
        <w:jc w:val="both"/>
      </w:pPr>
      <w:r>
        <w:rPr>
          <w:rFonts w:ascii="Arial" w:cs="Arial" w:eastAsia="Arial" w:hAnsi="Arial"/>
          <w:sz w:val="22"/>
          <w:szCs w:val="22"/>
        </w:rPr>
        <w:t xml:space="preserve">Диагноз предастмы, по возможности, должен быть подтвержден аллергологом после специальных исследований.</w:t>
      </w:r>
    </w:p>
    <w:p>
      <w:pPr>
        <w:spacing w:after="60"/>
        <w:ind w:firstLine="567"/>
        <w:jc w:val="both"/>
      </w:pPr>
      <w:r>
        <w:rPr>
          <w:rFonts w:ascii="Arial" w:cs="Arial" w:eastAsia="Arial" w:hAnsi="Arial"/>
          <w:sz w:val="22"/>
          <w:szCs w:val="22"/>
        </w:rPr>
        <w:t xml:space="preserve">В случаях, когда бронхоспастические синдромы (обтурационный, эндокринно-гуморальный, неврогенный, токсический и другие) являются осложнением других заболеваний, годность к службе определяется в зависимости от течения основного заболевания по соответствующим статьям Расписания болезней.</w:t>
      </w:r>
    </w:p>
    <w:p>
      <w:pPr>
        <w:spacing w:after="60"/>
        <w:ind w:firstLine="567"/>
        <w:jc w:val="both"/>
      </w:pPr>
      <w:r>
        <w:rPr>
          <w:rFonts w:ascii="Arial" w:cs="Arial" w:eastAsia="Arial" w:hAnsi="Arial"/>
          <w:sz w:val="22"/>
          <w:szCs w:val="22"/>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статьям Расписания болезней в зависимости от состояния функции пораженного органа или системы.</w:t>
      </w:r>
    </w:p>
    <w:p>
      <w:pPr>
        <w:spacing w:after="120"/>
        <w:ind w:firstLine="567"/>
        <w:jc w:val="both"/>
      </w:pPr>
      <w:r>
        <w:rPr>
          <w:rFonts w:ascii="Arial" w:cs="Arial" w:eastAsia="Arial" w:hAnsi="Arial"/>
          <w:sz w:val="22"/>
          <w:szCs w:val="22"/>
        </w:rPr>
        <w:t xml:space="preserve">Показатели оценки функционального состояния аппарата внешнего дыхания представлены в таблице 2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мышц сердца, перикарда, венечных артерий, клапанного аппарата, аорты и пороки развития, сопровождающиеся расстройством общего и коронарного кровообращения:</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третьей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второй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первой степени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без нарушения общего и коронарного кровообращения</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25.</w:t>
      </w:r>
      <w:r>
        <w:rPr>
          <w:rFonts w:ascii="Arial" w:cs="Arial" w:eastAsia="Arial" w:hAnsi="Arial"/>
          <w:sz w:val="22"/>
          <w:szCs w:val="22"/>
        </w:rPr>
        <w:t xml:space="preserve"> К пункту "а", кроме заболеваний сердечно-сосудистой системы с расстройством общего и (или) коронарного кровообращения III степени (функциональный класс III-IV), относятся независимо от степени нарушения общего кровообращения:</w:t>
      </w:r>
    </w:p>
    <w:p>
      <w:pPr>
        <w:spacing w:after="60"/>
        <w:ind w:firstLine="567"/>
        <w:jc w:val="both"/>
      </w:pPr>
      <w:r>
        <w:rPr>
          <w:rFonts w:ascii="Arial" w:cs="Arial" w:eastAsia="Arial" w:hAnsi="Arial"/>
          <w:sz w:val="22"/>
          <w:szCs w:val="22"/>
        </w:rPr>
        <w:t xml:space="preserve">- коарктация аорты и состояния после оперативного лечения по поводу ее; наличие искусственного клапана сердца или устья аорты; состояние после митральной комиссуротомии, аортокоронарного шунтирования;</w:t>
      </w:r>
    </w:p>
    <w:p>
      <w:pPr>
        <w:spacing w:after="60"/>
        <w:ind w:firstLine="567"/>
        <w:jc w:val="both"/>
      </w:pPr>
      <w:r>
        <w:rPr>
          <w:rFonts w:ascii="Arial" w:cs="Arial" w:eastAsia="Arial" w:hAnsi="Arial"/>
          <w:sz w:val="22"/>
          <w:szCs w:val="22"/>
        </w:rPr>
        <w:t xml:space="preserve">- врожденные пороки сердца с выраженными гемодинамическими нарушениями (в малом и большом круге кровообращения);</w:t>
      </w:r>
    </w:p>
    <w:p>
      <w:pPr>
        <w:spacing w:after="60"/>
        <w:ind w:firstLine="567"/>
        <w:jc w:val="both"/>
      </w:pPr>
      <w:r>
        <w:rPr>
          <w:rFonts w:ascii="Arial" w:cs="Arial" w:eastAsia="Arial" w:hAnsi="Arial"/>
          <w:sz w:val="22"/>
          <w:szCs w:val="22"/>
        </w:rPr>
        <w:t xml:space="preserve">- обширная облитерация перикарда;</w:t>
      </w:r>
    </w:p>
    <w:p>
      <w:pPr>
        <w:spacing w:after="60"/>
        <w:ind w:firstLine="567"/>
        <w:jc w:val="both"/>
      </w:pPr>
      <w:r>
        <w:rPr>
          <w:rFonts w:ascii="Arial" w:cs="Arial" w:eastAsia="Arial" w:hAnsi="Arial"/>
          <w:sz w:val="22"/>
          <w:szCs w:val="22"/>
        </w:rPr>
        <w:t xml:space="preserve">- комбинированные и сочетанные приобретенные пороки сердца независимо от степени нарушения гемодинамики;</w:t>
      </w:r>
    </w:p>
    <w:p>
      <w:pPr>
        <w:spacing w:after="60"/>
        <w:ind w:firstLine="567"/>
        <w:jc w:val="both"/>
      </w:pPr>
      <w:r>
        <w:rPr>
          <w:rFonts w:ascii="Arial" w:cs="Arial" w:eastAsia="Arial" w:hAnsi="Arial"/>
          <w:sz w:val="22"/>
          <w:szCs w:val="22"/>
        </w:rPr>
        <w:t xml:space="preserve">- рецидивирующий эндокардит, миокардит с исходом в облитерацию перикарда и инфекционный эндокардит с исходом в порок сердца;</w:t>
      </w:r>
    </w:p>
    <w:p>
      <w:pPr>
        <w:spacing w:after="60"/>
        <w:ind w:firstLine="567"/>
        <w:jc w:val="both"/>
      </w:pPr>
      <w:r>
        <w:rPr>
          <w:rFonts w:ascii="Arial" w:cs="Arial" w:eastAsia="Arial" w:hAnsi="Arial"/>
          <w:sz w:val="22"/>
          <w:szCs w:val="22"/>
        </w:rPr>
        <w:t xml:space="preserve">- аневризма сердца или аорты;</w:t>
      </w:r>
    </w:p>
    <w:p>
      <w:pPr>
        <w:spacing w:after="60"/>
        <w:ind w:firstLine="567"/>
        <w:jc w:val="both"/>
      </w:pPr>
      <w:r>
        <w:rPr>
          <w:rFonts w:ascii="Arial" w:cs="Arial" w:eastAsia="Arial" w:hAnsi="Arial"/>
          <w:sz w:val="22"/>
          <w:szCs w:val="22"/>
        </w:rPr>
        <w:t xml:space="preserve">- отдельные стойкие, не поддающиеся лечению, формы нарушения ритма сердца и проводимости (полная атриовентрикулярная блокада, пароксизмальная тахикардия, пароксизмы мерцательной аритмии до 5-6 раз в год, частые политопные желудочковые экстр асистолии);</w:t>
      </w:r>
    </w:p>
    <w:p>
      <w:pPr>
        <w:spacing w:after="60"/>
        <w:ind w:firstLine="567"/>
        <w:jc w:val="both"/>
      </w:pPr>
      <w:r>
        <w:rPr>
          <w:rFonts w:ascii="Arial" w:cs="Arial" w:eastAsia="Arial" w:hAnsi="Arial"/>
          <w:sz w:val="22"/>
          <w:szCs w:val="22"/>
        </w:rPr>
        <w:t xml:space="preserve">- системные сосудистые заболевания (узелковый периартериит, системные васкулиты и другие) в развернутой стадии болезни;</w:t>
      </w:r>
    </w:p>
    <w:p>
      <w:pPr>
        <w:spacing w:after="60"/>
        <w:ind w:firstLine="567"/>
        <w:jc w:val="both"/>
      </w:pPr>
      <w:r>
        <w:rPr>
          <w:rFonts w:ascii="Arial" w:cs="Arial" w:eastAsia="Arial" w:hAnsi="Arial"/>
          <w:sz w:val="22"/>
          <w:szCs w:val="22"/>
        </w:rPr>
        <w:t xml:space="preserve">- дилатационная рестриктивная кардиомиопатия, гипертрофическая кардиомиопатия с обструкцией выносящего тракта левого желудочка;</w:t>
      </w:r>
    </w:p>
    <w:p>
      <w:pPr>
        <w:spacing w:after="60"/>
        <w:ind w:firstLine="567"/>
        <w:jc w:val="both"/>
      </w:pPr>
      <w:r>
        <w:rPr>
          <w:rFonts w:ascii="Arial" w:cs="Arial" w:eastAsia="Arial" w:hAnsi="Arial"/>
          <w:sz w:val="22"/>
          <w:szCs w:val="22"/>
        </w:rPr>
        <w:t xml:space="preserve">- стенокардия покоя, стенокардия напряжения ФК III-IV, ангиоспастическая стенокардия в сочетании с любыми нарушениями сердечного ритма и проводимости;</w:t>
      </w:r>
    </w:p>
    <w:p>
      <w:pPr>
        <w:spacing w:after="60"/>
        <w:ind w:firstLine="567"/>
        <w:jc w:val="both"/>
      </w:pPr>
      <w:r>
        <w:rPr>
          <w:rFonts w:ascii="Arial" w:cs="Arial" w:eastAsia="Arial" w:hAnsi="Arial"/>
          <w:sz w:val="22"/>
          <w:szCs w:val="22"/>
        </w:rPr>
        <w:t xml:space="preserve">- диффузный атеросклеротический кардиосклероз, сопровождающийся сердечной недостаточностью ФК III-IV.</w:t>
      </w:r>
    </w:p>
    <w:p>
      <w:pPr>
        <w:spacing w:after="60"/>
        <w:ind w:firstLine="567"/>
        <w:jc w:val="both"/>
      </w:pPr>
      <w:r>
        <w:rPr>
          <w:rFonts w:ascii="Arial" w:cs="Arial" w:eastAsia="Arial" w:hAnsi="Arial"/>
          <w:sz w:val="22"/>
          <w:szCs w:val="22"/>
        </w:rPr>
        <w:t xml:space="preserve">- атрио-вентрикулярная блокада II степени, синдром слабости синусового узла;</w:t>
      </w:r>
    </w:p>
    <w:p>
      <w:pPr>
        <w:spacing w:after="60"/>
        <w:ind w:firstLine="567"/>
        <w:jc w:val="both"/>
      </w:pPr>
      <w:r>
        <w:rPr>
          <w:rFonts w:ascii="Arial" w:cs="Arial" w:eastAsia="Arial" w:hAnsi="Arial"/>
          <w:sz w:val="22"/>
          <w:szCs w:val="22"/>
        </w:rPr>
        <w:t xml:space="preserve">- трансмуральный (крупноочаговый) инфаркт миокарда, крупноочаговый кардиосклероз или аневризма сердца;</w:t>
      </w:r>
    </w:p>
    <w:p>
      <w:pPr>
        <w:spacing w:after="60"/>
        <w:ind w:firstLine="567"/>
        <w:jc w:val="both"/>
      </w:pPr>
      <w:r>
        <w:rPr>
          <w:rFonts w:ascii="Arial" w:cs="Arial" w:eastAsia="Arial" w:hAnsi="Arial"/>
          <w:sz w:val="22"/>
          <w:szCs w:val="22"/>
        </w:rPr>
        <w:t xml:space="preserve">- повторные (более 1-го) мелкоочаговые инфаркты миокарда;</w:t>
      </w:r>
    </w:p>
    <w:p>
      <w:pPr>
        <w:spacing w:after="60"/>
        <w:ind w:firstLine="567"/>
        <w:jc w:val="both"/>
      </w:pPr>
      <w:r>
        <w:rPr>
          <w:rFonts w:ascii="Arial" w:cs="Arial" w:eastAsia="Arial" w:hAnsi="Arial"/>
          <w:sz w:val="22"/>
          <w:szCs w:val="22"/>
        </w:rPr>
        <w:t xml:space="preserve">- распространенный стенозирующий процесс (свыше 75% в двух или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60"/>
        <w:ind w:firstLine="567"/>
        <w:jc w:val="both"/>
      </w:pPr>
      <w:r>
        <w:rPr>
          <w:rFonts w:ascii="Arial" w:cs="Arial" w:eastAsia="Arial" w:hAnsi="Arial"/>
          <w:sz w:val="22"/>
          <w:szCs w:val="22"/>
        </w:rPr>
        <w:t xml:space="preserve">Лица рядового и начальствующего состава с искусственным водителем ритма сердца освидетельствуются по пункту "а" или "б" в зависимости от нарушения общего кровообращения. В отдельных случаях лица среднего, старшего и высшего начальствующего состава, не достигшие установленного для них законом о прохождении службы в правоохранительных органах возраста, при сохраненной работоспособности после имплантации искусственного водителя ритма по пункту "б" или "в" могут быть признаны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Пункт "б" предусматривает заболевания сердца и сосудов с недостаточностью общего и (или) коронарного кровообращения II степени (функциональный класс III). Диффузный атеросклеротический кардиосклероз с сердечной недостаточностью ФК III, стенокардия напряжения ФК III, мелкоочаговый инфаркт миокарда, мелкоочаговый постинфарктный кардиосклероз ФК III.</w:t>
      </w:r>
    </w:p>
    <w:p>
      <w:pPr>
        <w:spacing w:after="60"/>
        <w:ind w:firstLine="567"/>
        <w:jc w:val="both"/>
      </w:pPr>
      <w:r>
        <w:rPr>
          <w:rFonts w:ascii="Arial" w:cs="Arial" w:eastAsia="Arial" w:hAnsi="Arial"/>
          <w:sz w:val="22"/>
          <w:szCs w:val="22"/>
        </w:rPr>
        <w:t xml:space="preserve">Впервые принимаемые на службу с изолированным митральным и трикуспидальным стенозом, стенозом устья аорты, легочной артерии независимо от степени нарушения общего и коронарного кровообращения освидетельствуются по пункту "б".</w:t>
      </w:r>
    </w:p>
    <w:p>
      <w:pPr>
        <w:spacing w:after="60"/>
        <w:ind w:firstLine="567"/>
        <w:jc w:val="both"/>
      </w:pPr>
      <w:r>
        <w:rPr>
          <w:rFonts w:ascii="Arial" w:cs="Arial" w:eastAsia="Arial" w:hAnsi="Arial"/>
          <w:sz w:val="22"/>
          <w:szCs w:val="22"/>
        </w:rPr>
        <w:t xml:space="preserve">Степень коронарной недостаточности (функциональный класс) должна быть подтверждена функциональными методами исследования или тестами с дозированной физической нагрузкой (ЭКГ, ЭХО КГ, суточное ЭКГ-мониторирование, ВЭМ-проба, коронарография).</w:t>
      </w:r>
    </w:p>
    <w:p>
      <w:pPr>
        <w:spacing w:after="60"/>
        <w:ind w:firstLine="567"/>
        <w:jc w:val="both"/>
      </w:pPr>
      <w:r>
        <w:rPr>
          <w:rFonts w:ascii="Arial" w:cs="Arial" w:eastAsia="Arial" w:hAnsi="Arial"/>
          <w:sz w:val="22"/>
          <w:szCs w:val="22"/>
        </w:rPr>
        <w:t xml:space="preserve">Лица среднего, старшего и высшего начальствующего состава с коронарной недостаточностью I-II степени (функциональный класс I-II), в том числе и после перенесенных инфарктов миокарда, перенесшие аорто-коронарное шунтирование, с пороками сердца, нарушениями ритма сердца и проводимости при хорошем эффекте от проведенного лечения в отдельных случаях в порядке индивидуальной оценки могут быть по пункту "в" признаны годными к службе вне строя в мирное время, ограниченно годными первой степени в военное время.</w:t>
      </w:r>
    </w:p>
    <w:p>
      <w:pPr>
        <w:spacing w:after="60"/>
        <w:ind w:firstLine="567"/>
        <w:jc w:val="both"/>
      </w:pPr>
      <w:r>
        <w:rPr>
          <w:rFonts w:ascii="Arial" w:cs="Arial" w:eastAsia="Arial" w:hAnsi="Arial"/>
          <w:sz w:val="22"/>
          <w:szCs w:val="22"/>
        </w:rPr>
        <w:t xml:space="preserve">К пункту "в" относится активный ревматизм, по завершении стационарного обследования и лечения которого в сроки не менее 45 суток сохраняются стойкие объективные признаки поражения сердца или других органов (порок сердца, миокардиосклероз со стойким нарушением ритма сердца и проводимости).</w:t>
      </w:r>
    </w:p>
    <w:p>
      <w:pPr>
        <w:spacing w:after="60"/>
        <w:ind w:firstLine="567"/>
        <w:jc w:val="both"/>
      </w:pPr>
      <w:r>
        <w:rPr>
          <w:rFonts w:ascii="Arial" w:cs="Arial" w:eastAsia="Arial" w:hAnsi="Arial"/>
          <w:sz w:val="22"/>
          <w:szCs w:val="22"/>
        </w:rPr>
        <w:t xml:space="preserve">К этому же пункту относится первичный пролапс митрального и других клапанов сердца, сопровождающийся преходящим и стойким нарушением ритма сердца и проводимости, умеренными гемодинамическими расстройствами и недостаточностью общего кровообращения I степени.</w:t>
      </w:r>
    </w:p>
    <w:p>
      <w:pPr>
        <w:spacing w:after="60"/>
        <w:ind w:firstLine="567"/>
        <w:jc w:val="both"/>
      </w:pPr>
      <w:r>
        <w:rPr>
          <w:rFonts w:ascii="Arial" w:cs="Arial" w:eastAsia="Arial" w:hAnsi="Arial"/>
          <w:sz w:val="22"/>
          <w:szCs w:val="22"/>
        </w:rPr>
        <w:t xml:space="preserve">При пролапсе митрального клапана первой степени с регургитацией освидетельствуются по пункту "в", без регургитации по пункту "г". Пролабирование створок митрального клапана в полость левого предсердия во время систолы до 0,3 см не является основанием для выставления диагноза пролапс митрального клапана.</w:t>
      </w:r>
    </w:p>
    <w:p>
      <w:pPr>
        <w:spacing w:after="60"/>
        <w:ind w:firstLine="567"/>
        <w:jc w:val="both"/>
      </w:pPr>
      <w:r>
        <w:rPr>
          <w:rFonts w:ascii="Arial" w:cs="Arial" w:eastAsia="Arial" w:hAnsi="Arial"/>
          <w:sz w:val="22"/>
          <w:szCs w:val="22"/>
        </w:rPr>
        <w:t xml:space="preserve">Недостаточность кровообращения I степени должна быть объективизирована гемодинамическими показателями, при этом следует учитывать, что у здоровых лиц возможно выявление скрытой недостаточности общего кровообращения, обусловленной недостаточной физической тренированностью и в связи с этим низкой толерантностью к физическим нагрузкам.</w:t>
      </w:r>
    </w:p>
    <w:p>
      <w:pPr>
        <w:spacing w:after="60"/>
        <w:ind w:firstLine="567"/>
        <w:jc w:val="both"/>
      </w:pPr>
      <w:r>
        <w:rPr>
          <w:rFonts w:ascii="Arial" w:cs="Arial" w:eastAsia="Arial" w:hAnsi="Arial"/>
          <w:sz w:val="22"/>
          <w:szCs w:val="22"/>
        </w:rPr>
        <w:t xml:space="preserve">Стенокардия напряжения СН ФК I-</w:t>
      </w:r>
      <w:r>
        <w:rPr>
          <w:rFonts w:ascii="Arial" w:cs="Arial" w:eastAsia="Arial" w:hAnsi="Arial"/>
          <w:sz w:val="22"/>
          <w:szCs w:val="22"/>
        </w:rPr>
        <w:t xml:space="preserve">II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Пункт "г" предусматривает стойко компенсированные исходы заболеваний мышц сердца, изолированную компенсированную недостаточность митрального клапана, незначительно выраженный дефект межпредсердной перегородки, незаращение боталова протока, первичный пролапс митрального и других клапанов сердца без гемодинамических расстройств.</w:t>
      </w:r>
    </w:p>
    <w:p>
      <w:pPr>
        <w:spacing w:after="60"/>
        <w:ind w:firstLine="567"/>
        <w:jc w:val="both"/>
      </w:pPr>
      <w:r>
        <w:rPr>
          <w:rFonts w:ascii="Arial" w:cs="Arial" w:eastAsia="Arial" w:hAnsi="Arial"/>
          <w:sz w:val="22"/>
          <w:szCs w:val="22"/>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службы в правоохранительных органах и поступления в учебные заведения.</w:t>
      </w:r>
    </w:p>
    <w:p>
      <w:pPr>
        <w:spacing w:after="60"/>
        <w:ind w:firstLine="567"/>
        <w:jc w:val="both"/>
      </w:pPr>
      <w:r>
        <w:rPr>
          <w:rFonts w:ascii="Arial" w:cs="Arial" w:eastAsia="Arial" w:hAnsi="Arial"/>
          <w:sz w:val="22"/>
          <w:szCs w:val="22"/>
        </w:rPr>
        <w:t xml:space="preserve">Впервые принимаемые на службу с врожденными пороками сердца, изолированными пороками сердца при умеренных расстройствах гемодинамики освидетельствуются по пункту "б", а при незначительных расстройствах гемодинамики или отсутствии этих расстройств - по пункту "в".</w:t>
      </w:r>
    </w:p>
    <w:p>
      <w:pPr>
        <w:spacing w:after="60"/>
        <w:ind w:firstLine="567"/>
        <w:jc w:val="both"/>
      </w:pPr>
      <w:r>
        <w:rPr>
          <w:rFonts w:ascii="Arial" w:cs="Arial" w:eastAsia="Arial" w:hAnsi="Arial"/>
          <w:sz w:val="22"/>
          <w:szCs w:val="22"/>
        </w:rPr>
        <w:t xml:space="preserve">Функциональная А-VI степени (вальгусная) (нормализация А-V проводимости возникает при физической нагрузке или после введения 0,5-1 мг атропина сульфат), неполная блокада правой ножки пучка Гисса, синдром CLC, не сопровождающийся пароксизмальными нарушениями ритма, - не являются основанием для применения настоящей статьи и не препятствуют прохождению службы и поступлению в образовательные учреждения.</w:t>
      </w:r>
    </w:p>
    <w:p>
      <w:pPr>
        <w:spacing w:after="120"/>
        <w:ind w:firstLine="567"/>
        <w:jc w:val="both"/>
      </w:pPr>
      <w:r>
        <w:rPr>
          <w:rFonts w:ascii="Arial" w:cs="Arial" w:eastAsia="Arial" w:hAnsi="Arial"/>
          <w:sz w:val="22"/>
          <w:szCs w:val="22"/>
        </w:rPr>
        <w:t xml:space="preserve">Классификация хронической недостаточности кровообращения Образцова В.П. - Стражеско Н.Д. представлена в таблице 3 (приложение 21), Нью-Йоркская классификация хронической недостаточности кровообращения представлена в таблице 4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21"/>
        <w:gridCol w:w="1242"/>
        <w:gridCol w:w="1242"/>
        <w:gridCol w:w="1242"/>
        <w:gridCol w:w="1242"/>
        <w:gridCol w:w="1242"/>
        <w:gridCol w:w="1242"/>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Гипертоническая болезнь:</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третья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вторая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первая стадия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26.</w:t>
      </w:r>
      <w:r>
        <w:rPr>
          <w:rFonts w:ascii="Arial" w:cs="Arial" w:eastAsia="Arial" w:hAnsi="Arial"/>
          <w:sz w:val="22"/>
          <w:szCs w:val="22"/>
        </w:rPr>
        <w:t xml:space="preserve"> К пункту "а" относится третья стадия гипертонической болезни, характеризуется стабильно высоким уровнем артериального давления, в первую очередь диастолического (115 мм рт. ст. и выше) и систолического (210-230 мм рт. ст. и выше). У лиц, перенесших инфаркт миокарда или инсульт, показатели артериального давления могут быть снижены. В клинической картине преобладают тяжелые сосудистые расстройства, обусловленные атеросклерозом и артериосклерозом сосудов сердца, почек и глазного дна с развитием мало-обратимых изменений (левожелудочковая недостаточность, инфаркт миокарда, инсульт, ангиоретинопатия II-III типа, снижение показателей почечного кровотока и клубочковой фильтрации, гематурия, протеинурия), с резким нарушением функций органов и систем. Работоспособность больных резко снижена.</w:t>
      </w:r>
    </w:p>
    <w:p>
      <w:pPr>
        <w:spacing w:after="60"/>
        <w:ind w:firstLine="567"/>
        <w:jc w:val="both"/>
      </w:pPr>
      <w:r>
        <w:rPr>
          <w:rFonts w:ascii="Arial" w:cs="Arial" w:eastAsia="Arial" w:hAnsi="Arial"/>
          <w:sz w:val="22"/>
          <w:szCs w:val="22"/>
        </w:rPr>
        <w:t xml:space="preserve">Гипертоническая болезнь III стадии, злокачественная форма гипертонической болезни II стадии с гипертоническими кризами не менее 3-х раз в год, требующими стационарного лечения.</w:t>
      </w:r>
    </w:p>
    <w:p>
      <w:pPr>
        <w:spacing w:after="60"/>
        <w:ind w:firstLine="567"/>
        <w:jc w:val="both"/>
      </w:pPr>
      <w:r>
        <w:rPr>
          <w:rFonts w:ascii="Arial" w:cs="Arial" w:eastAsia="Arial" w:hAnsi="Arial"/>
          <w:sz w:val="22"/>
          <w:szCs w:val="22"/>
        </w:rPr>
        <w:t xml:space="preserve">III стадия гипертонической болезни характеризуется наличием в клинической картине признаков поражения органов-мишеней и нарушение их функций:</w:t>
      </w:r>
    </w:p>
    <w:p>
      <w:pPr>
        <w:spacing w:after="60"/>
        <w:ind w:firstLine="567"/>
        <w:jc w:val="both"/>
      </w:pPr>
      <w:r>
        <w:rPr>
          <w:rFonts w:ascii="Arial" w:cs="Arial" w:eastAsia="Arial" w:hAnsi="Arial"/>
          <w:sz w:val="22"/>
          <w:szCs w:val="22"/>
        </w:rPr>
        <w:t xml:space="preserve">- со стороны сердца - инфаркт миокарда, постинфарктный кардиосклероз вне зависимости от объема поражения и степени снижения систолической функции левого желудочка. Эксцентрическая гипертрофия миокарда с дилатацией ЛЖ, сопровождающаяся хронической сердечной недостаточностью ФК III-IV;</w:t>
      </w:r>
    </w:p>
    <w:p>
      <w:pPr>
        <w:spacing w:after="60"/>
        <w:ind w:firstLine="567"/>
        <w:jc w:val="both"/>
      </w:pPr>
      <w:r>
        <w:rPr>
          <w:rFonts w:ascii="Arial" w:cs="Arial" w:eastAsia="Arial" w:hAnsi="Arial"/>
          <w:sz w:val="22"/>
          <w:szCs w:val="22"/>
        </w:rPr>
        <w:t xml:space="preserve">- со стороны головного мозга - геморрагический, ишемический инфаркт головного мозга с грубыми неврологическими нарушениями;</w:t>
      </w:r>
    </w:p>
    <w:p>
      <w:pPr>
        <w:spacing w:after="60"/>
        <w:ind w:firstLine="567"/>
        <w:jc w:val="both"/>
      </w:pPr>
      <w:r>
        <w:rPr>
          <w:rFonts w:ascii="Arial" w:cs="Arial" w:eastAsia="Arial" w:hAnsi="Arial"/>
          <w:sz w:val="22"/>
          <w:szCs w:val="22"/>
        </w:rPr>
        <w:t xml:space="preserve">- со стороны почек - хроническая почечная недостаточность (с концентрацией креатинина в плазме крови более 2,0 мкмоль/л или 176 мкмоль/л, снижение СКФ);</w:t>
      </w:r>
    </w:p>
    <w:p>
      <w:pPr>
        <w:spacing w:after="60"/>
        <w:ind w:firstLine="567"/>
        <w:jc w:val="both"/>
      </w:pPr>
      <w:r>
        <w:rPr>
          <w:rFonts w:ascii="Arial" w:cs="Arial" w:eastAsia="Arial" w:hAnsi="Arial"/>
          <w:sz w:val="22"/>
          <w:szCs w:val="22"/>
        </w:rPr>
        <w:t xml:space="preserve">- со стороны сосудов - расслаивающая аневризма аорты, если исключен специфический характер аневризмы, генерализованное или локальное сужение артерий сетчатки глаза.</w:t>
      </w:r>
    </w:p>
    <w:p>
      <w:pPr>
        <w:spacing w:after="60"/>
        <w:ind w:firstLine="567"/>
        <w:jc w:val="both"/>
      </w:pPr>
      <w:r>
        <w:rPr>
          <w:rFonts w:ascii="Arial" w:cs="Arial" w:eastAsia="Arial" w:hAnsi="Arial"/>
          <w:sz w:val="22"/>
          <w:szCs w:val="22"/>
        </w:rPr>
        <w:t xml:space="preserve">При медицинском освидетельствовании лиц рядового и начальствующего состава со злокачественным гипертензионным синдромом, обусловленным симптоматической гипертензией, необходимо применять статьи Расписания болезней по основному заболеванию, а при отсутствии эффекта или невозможности проведения радикального лечения также - пункт "а" настоящей статьи.</w:t>
      </w:r>
    </w:p>
    <w:p>
      <w:pPr>
        <w:spacing w:after="60"/>
        <w:ind w:firstLine="567"/>
        <w:jc w:val="both"/>
      </w:pPr>
      <w:r>
        <w:rPr>
          <w:rFonts w:ascii="Arial" w:cs="Arial" w:eastAsia="Arial" w:hAnsi="Arial"/>
          <w:sz w:val="22"/>
          <w:szCs w:val="22"/>
        </w:rPr>
        <w:t xml:space="preserve">В случаях, когда исходы осложнений гипертонической болезни вызывают нарушения функций других органов, при необходимости, следует применять и другие соответствующие статьи Расписания болезней.</w:t>
      </w:r>
    </w:p>
    <w:p>
      <w:pPr>
        <w:spacing w:after="60"/>
        <w:ind w:firstLine="567"/>
        <w:jc w:val="both"/>
      </w:pPr>
      <w:r>
        <w:rPr>
          <w:rFonts w:ascii="Arial" w:cs="Arial" w:eastAsia="Arial" w:hAnsi="Arial"/>
          <w:sz w:val="22"/>
          <w:szCs w:val="22"/>
        </w:rPr>
        <w:t xml:space="preserve">К пункту "б" относится гипертоническая болезнь II стадии со стойко повышенным артериальным давлением, не достигающим нормальных показателей без проведения патогенетически обоснованной терапии. При этой стадии определяется гипертрофия миокарда левого желудочка сердца с признаками его перегрузки, выявляемыми функциональными методами исследования с дозированной нагрузкой. Наряду с кардиальными имеются и церебральные расстройства, динамические нарушения мозгового кровообращения с преходящими двигательными, чувствительными, речевыми, мозжечковыми, вестибулярными и другими проявлениями. Функции органов и систем нарушены умеренно, работоспособность снижена, но при успешном лечении может быть полностью или частично восстановлена.</w:t>
      </w:r>
    </w:p>
    <w:p>
      <w:pPr>
        <w:spacing w:after="60"/>
        <w:ind w:firstLine="567"/>
        <w:jc w:val="both"/>
      </w:pPr>
      <w:r>
        <w:rPr>
          <w:rFonts w:ascii="Arial" w:cs="Arial" w:eastAsia="Arial" w:hAnsi="Arial"/>
          <w:sz w:val="22"/>
          <w:szCs w:val="22"/>
        </w:rPr>
        <w:t xml:space="preserve">При благоприятно текущей гипертонической болезни II стадии, успешном лечении и сохраненной трудоспособности лиц рядового и начальствующего состава можно признавать по пункту "б" годными к службе вне строя в мирное время, ограниченно годными первой степени в военное время по всем графам в зависимости от возраста и характера выполняемой работы.</w:t>
      </w:r>
    </w:p>
    <w:p>
      <w:pPr>
        <w:spacing w:after="60"/>
        <w:ind w:firstLine="567"/>
        <w:jc w:val="both"/>
      </w:pPr>
      <w:r>
        <w:rPr>
          <w:rFonts w:ascii="Arial" w:cs="Arial" w:eastAsia="Arial" w:hAnsi="Arial"/>
          <w:sz w:val="22"/>
          <w:szCs w:val="22"/>
        </w:rPr>
        <w:t xml:space="preserve">К пункту "в" относится гипертоническая болезнь I стадии, установленная при стационарном обследовании, которая характеризуется транзиторным повышением артериального давления до 160/95 мм рт. ст. и выше под влиянием каких-либо раздражителей. У больных отсутствуют объективные проявления органических изменений миокарда, центральной нервной системы, выявляются преходящие изменения сосудов глазного дна.</w:t>
      </w:r>
    </w:p>
    <w:p>
      <w:pPr>
        <w:spacing w:after="60"/>
        <w:ind w:firstLine="567"/>
        <w:jc w:val="both"/>
      </w:pPr>
      <w:r>
        <w:rPr>
          <w:rFonts w:ascii="Arial" w:cs="Arial" w:eastAsia="Arial" w:hAnsi="Arial"/>
          <w:sz w:val="22"/>
          <w:szCs w:val="22"/>
        </w:rPr>
        <w:t xml:space="preserve">В каждом случае гипертонической болезни у лиц молодого возраста следует проводить дифференциальную диагностику с симптоматическими гипертензиями.</w:t>
      </w:r>
    </w:p>
    <w:p>
      <w:pPr>
        <w:spacing w:after="60"/>
        <w:ind w:firstLine="567"/>
        <w:jc w:val="both"/>
      </w:pPr>
      <w:r>
        <w:rPr>
          <w:rFonts w:ascii="Arial" w:cs="Arial" w:eastAsia="Arial" w:hAnsi="Arial"/>
          <w:sz w:val="22"/>
          <w:szCs w:val="22"/>
        </w:rPr>
        <w:t xml:space="preserve">Лиц с симптоматической гипертензией (почечной, эндокринной, гемодинамической, ангиогенной, неврогенной, застойной) следует освидетельствовать по основному заболеванию.</w:t>
      </w:r>
    </w:p>
    <w:p>
      <w:pPr>
        <w:spacing w:after="60"/>
        <w:ind w:firstLine="567"/>
        <w:jc w:val="both"/>
      </w:pPr>
      <w:r>
        <w:rPr>
          <w:rFonts w:ascii="Arial" w:cs="Arial" w:eastAsia="Arial" w:hAnsi="Arial"/>
          <w:sz w:val="22"/>
          <w:szCs w:val="22"/>
        </w:rPr>
        <w:t xml:space="preserve">Диагноз гипертонической болезни у освидетельствуемых должен быть подтвержден в специализированных организациях здравоохранения и данными обследования: биохимические анализы крови, данные исследования глазного дна, ЭХО КГ, суточное мониторирование АД, УЗИ почек и надпочечников.</w:t>
      </w:r>
    </w:p>
    <w:p>
      <w:pPr>
        <w:spacing w:after="60"/>
        <w:ind w:firstLine="567"/>
        <w:jc w:val="both"/>
      </w:pPr>
      <w:r>
        <w:rPr>
          <w:rFonts w:ascii="Arial" w:cs="Arial" w:eastAsia="Arial" w:hAnsi="Arial"/>
          <w:sz w:val="22"/>
          <w:szCs w:val="22"/>
        </w:rPr>
        <w:t xml:space="preserve">Критерии стратификации риска (таблица 5), определение и классификация уровней артериального давления (таблица 6), а также принципы распределения больных гипертонической болезнью по группам риска (таблица 7) - в приложении 21 к настоящему Положению.</w:t>
      </w:r>
    </w:p>
    <w:p>
      <w:pPr>
        <w:spacing w:after="120"/>
        <w:ind w:firstLine="567"/>
        <w:jc w:val="both"/>
      </w:pPr>
      <w:r>
        <w:rPr>
          <w:rFonts w:ascii="Arial" w:cs="Arial" w:eastAsia="Arial" w:hAnsi="Arial"/>
          <w:sz w:val="22"/>
          <w:szCs w:val="22"/>
        </w:rPr>
        <w:t xml:space="preserve">Учитывая уровень повышения АД, факторы риска, сопутствующие заболевания, поражение органов мишеней, другие факторы, отрицательно влияющие на прогноз, гипертоническая болезнь распределена по стадиям: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5"/>
        <w:gridCol w:w="7853"/>
      </w:tblGrid>
      <w:tr>
        <w:tc>
          <w:tcPr>
            <w:tcW w:type="dxa" w:w="2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стадия</w:t>
            </w:r>
          </w:p>
        </w:tc>
        <w:tc>
          <w:tcPr>
            <w:tcW w:type="dxa" w:w="78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низкого риска</w:t>
            </w:r>
          </w:p>
          <w:p>
            <w:pPr>
              <w:jc w:val="left"/>
            </w:pPr>
            <w:r>
              <w:rPr>
                <w:rFonts w:ascii="Arial" w:cs="Arial" w:eastAsia="Arial" w:hAnsi="Arial"/>
                <w:sz w:val="22"/>
                <w:szCs w:val="22"/>
              </w:rPr>
              <w:t xml:space="preserve">2. ГБ I степени среднего риска</w:t>
            </w:r>
          </w:p>
          <w:p>
            <w:pPr>
              <w:jc w:val="left"/>
            </w:pPr>
            <w:r>
              <w:rPr>
                <w:rFonts w:ascii="Arial" w:cs="Arial" w:eastAsia="Arial" w:hAnsi="Arial"/>
                <w:sz w:val="22"/>
                <w:szCs w:val="22"/>
              </w:rPr>
              <w:t xml:space="preserve">3. ГБ II степени среднего риска</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стадия</w:t>
            </w:r>
          </w:p>
        </w:tc>
        <w:tc>
          <w:tcPr>
            <w:tcW w:type="dxa" w:w="7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высокого риска</w:t>
            </w:r>
          </w:p>
          <w:p>
            <w:pPr>
              <w:jc w:val="left"/>
            </w:pPr>
            <w:r>
              <w:rPr>
                <w:rFonts w:ascii="Arial" w:cs="Arial" w:eastAsia="Arial" w:hAnsi="Arial"/>
                <w:sz w:val="22"/>
                <w:szCs w:val="22"/>
              </w:rPr>
              <w:t xml:space="preserve">2. ГБ II степени высокого риска</w:t>
            </w:r>
          </w:p>
          <w:p>
            <w:pPr>
              <w:jc w:val="left"/>
            </w:pPr>
            <w:r>
              <w:rPr>
                <w:rFonts w:ascii="Arial" w:cs="Arial" w:eastAsia="Arial" w:hAnsi="Arial"/>
                <w:sz w:val="22"/>
                <w:szCs w:val="22"/>
              </w:rPr>
              <w:t xml:space="preserve">3. ГБ III степени высокого риска</w:t>
            </w:r>
          </w:p>
        </w:tc>
      </w:tr>
      <w:tr>
        <w:tc>
          <w:tcPr>
            <w:tcW w:type="dxa" w:w="23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w:t>
            </w:r>
            <w:r>
              <w:rPr>
                <w:rFonts w:ascii="Arial" w:cs="Arial" w:eastAsia="Arial" w:hAnsi="Arial"/>
                <w:b/>
                <w:bCs/>
                <w:sz w:val="22"/>
                <w:szCs w:val="22"/>
              </w:rPr>
              <w:t xml:space="preserve"> стадия</w:t>
            </w:r>
          </w:p>
        </w:tc>
        <w:tc>
          <w:tcPr>
            <w:tcW w:type="dxa" w:w="7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ГБ I степени очень высокого риска</w:t>
            </w:r>
          </w:p>
          <w:p>
            <w:pPr>
              <w:jc w:val="left"/>
            </w:pPr>
            <w:r>
              <w:rPr>
                <w:rFonts w:ascii="Arial" w:cs="Arial" w:eastAsia="Arial" w:hAnsi="Arial"/>
                <w:sz w:val="22"/>
                <w:szCs w:val="22"/>
              </w:rPr>
              <w:t xml:space="preserve">2. ГБ II степени очень высокого риска</w:t>
            </w:r>
          </w:p>
          <w:p>
            <w:pPr>
              <w:jc w:val="left"/>
            </w:pPr>
            <w:r>
              <w:rPr>
                <w:rFonts w:ascii="Arial" w:cs="Arial" w:eastAsia="Arial" w:hAnsi="Arial"/>
                <w:sz w:val="22"/>
                <w:szCs w:val="22"/>
              </w:rPr>
              <w:t xml:space="preserve">3. ГБ III степени очень высокого риска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Нейроциркуляторная дистония (гипертензивная, гипотензивная, кардиальная или смешанного типа):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стойких резко выраженных вегетативно-сосудистых расстройствах и нарушениях сердечного ритма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стойких умеренно выраженных нарушениях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27.</w:t>
      </w:r>
      <w:r>
        <w:rPr>
          <w:rFonts w:ascii="Arial" w:cs="Arial" w:eastAsia="Arial" w:hAnsi="Arial"/>
          <w:sz w:val="22"/>
          <w:szCs w:val="22"/>
        </w:rPr>
        <w:t xml:space="preserve"> Для нейроциркуляторной дистонии - общего невроза с преимущественным нарушением сосудистого тонуса и регуляции сердечно-сосудистой системы характерен синдром вегетативно-сосудистых расстройств с неадекватной реакцией артериального давления на какие-либо раздражители. Нейроциркуляторную дистонию гипотензивного типа следует отличать от физиологической гипотонии здоровых людей, которые не предъявляют никаких жалоб, сохраняют высокую трудоспособность при показателях артериального давления 90/50 - 100/60 мм рт. ст. Такие лица признаются годными к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других. Диагноз нейроциркуляторной дистонии у освидетельствуемых должен быть установлен с обязательным участием невропатолога, офтальмолога, при необходимости, и других врачей и применением необходимых методов обследования.</w:t>
      </w:r>
    </w:p>
    <w:p>
      <w:pPr>
        <w:spacing w:after="60"/>
        <w:ind w:firstLine="567"/>
        <w:jc w:val="both"/>
      </w:pPr>
      <w:r>
        <w:rPr>
          <w:rFonts w:ascii="Arial" w:cs="Arial" w:eastAsia="Arial" w:hAnsi="Arial"/>
          <w:sz w:val="22"/>
          <w:szCs w:val="22"/>
        </w:rPr>
        <w:t xml:space="preserve">При диагностике нейроциркуляторной дистонии по гипертензивному типу необходимо исследование функции щитовидной железы и почек.</w:t>
      </w:r>
    </w:p>
    <w:p>
      <w:pPr>
        <w:spacing w:after="60"/>
        <w:ind w:firstLine="567"/>
        <w:jc w:val="both"/>
      </w:pPr>
      <w:r>
        <w:rPr>
          <w:rFonts w:ascii="Arial" w:cs="Arial" w:eastAsia="Arial" w:hAnsi="Arial"/>
          <w:sz w:val="22"/>
          <w:szCs w:val="22"/>
        </w:rPr>
        <w:t xml:space="preserve">К пункту "а" относится нейроциркуляторная дистония:</w:t>
      </w:r>
    </w:p>
    <w:p>
      <w:pPr>
        <w:spacing w:after="60"/>
        <w:ind w:firstLine="567"/>
        <w:jc w:val="both"/>
      </w:pPr>
      <w:r>
        <w:rPr>
          <w:rFonts w:ascii="Arial" w:cs="Arial" w:eastAsia="Arial" w:hAnsi="Arial"/>
          <w:sz w:val="22"/>
          <w:szCs w:val="22"/>
        </w:rPr>
        <w:t xml:space="preserve">- гипотензивного типа со стойкой фиксацией артериального давления ниже 100/60 мм рт. 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значительно снижающими трудоспособность;</w:t>
      </w:r>
    </w:p>
    <w:p>
      <w:pPr>
        <w:spacing w:after="60"/>
        <w:ind w:firstLine="567"/>
        <w:jc w:val="both"/>
      </w:pPr>
      <w:r>
        <w:rPr>
          <w:rFonts w:ascii="Arial" w:cs="Arial" w:eastAsia="Arial" w:hAnsi="Arial"/>
          <w:sz w:val="22"/>
          <w:szCs w:val="22"/>
        </w:rPr>
        <w:t xml:space="preserve">- гипертензивного типа (артериальное давление не больше 159/94 мм рт. ст.)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значительно снижающих трудоспособность;</w:t>
      </w:r>
    </w:p>
    <w:p>
      <w:pPr>
        <w:spacing w:after="60"/>
        <w:ind w:firstLine="567"/>
        <w:jc w:val="both"/>
      </w:pPr>
      <w:r>
        <w:rPr>
          <w:rFonts w:ascii="Arial" w:cs="Arial" w:eastAsia="Arial" w:hAnsi="Arial"/>
          <w:sz w:val="22"/>
          <w:szCs w:val="22"/>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частые приступы пароксизмальной тахикардии, экстрасистолия).</w:t>
      </w:r>
    </w:p>
    <w:p>
      <w:pPr>
        <w:spacing w:after="60"/>
        <w:ind w:firstLine="567"/>
        <w:jc w:val="both"/>
      </w:pPr>
      <w:r>
        <w:rPr>
          <w:rFonts w:ascii="Arial" w:cs="Arial" w:eastAsia="Arial" w:hAnsi="Arial"/>
          <w:sz w:val="22"/>
          <w:szCs w:val="22"/>
        </w:rPr>
        <w:t xml:space="preserve">Пункт "б" предусматривает нейроциркуляторную дистонию любого типа с умеренно выраженными проявлениями, в том числе преходящими нарушениями ритма сердца, не снижающими трудоспособность.</w:t>
      </w:r>
    </w:p>
    <w:p>
      <w:pPr>
        <w:spacing w:after="60"/>
        <w:ind w:firstLine="567"/>
        <w:jc w:val="both"/>
      </w:pPr>
      <w:r>
        <w:rPr>
          <w:rFonts w:ascii="Arial" w:cs="Arial" w:eastAsia="Arial" w:hAnsi="Arial"/>
          <w:sz w:val="22"/>
          <w:szCs w:val="22"/>
        </w:rPr>
        <w:t xml:space="preserve">Редкие одиночные экстрасистолы покоя и синусовая аритмия функционального характера при отсутствии кардиалгии не являются препятствием для поступления в учебные заведения.</w:t>
      </w:r>
    </w:p>
    <w:p>
      <w:pPr>
        <w:spacing w:after="120"/>
        <w:ind w:firstLine="567"/>
        <w:jc w:val="both"/>
      </w:pPr>
      <w:r>
        <w:rPr>
          <w:rFonts w:ascii="Arial" w:cs="Arial" w:eastAsia="Arial" w:hAnsi="Arial"/>
          <w:sz w:val="22"/>
          <w:szCs w:val="22"/>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статье 25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Состояния после перенесенных острых заболеваний сердечно-сосудистой системы, а также нарушения кровообращения или сердечного ритма временного характера, не требующие стационарного лечения больного</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28.</w:t>
      </w:r>
      <w:r>
        <w:rPr>
          <w:rFonts w:ascii="Arial" w:cs="Arial" w:eastAsia="Arial" w:hAnsi="Arial"/>
          <w:sz w:val="22"/>
          <w:szCs w:val="22"/>
        </w:rPr>
        <w:t xml:space="preserve"> Предусматривает состояния после перенесенного активного ревматизма без формирования порока сердца, инфекционно-токсического миокардита, острых форм ишемической болезни сердца (затяжной приступ стенокардии, инфаркт миокарда).</w:t>
      </w:r>
    </w:p>
    <w:p>
      <w:pPr>
        <w:spacing w:after="60"/>
        <w:ind w:firstLine="567"/>
        <w:jc w:val="both"/>
      </w:pPr>
      <w:r>
        <w:rPr>
          <w:rFonts w:ascii="Arial" w:cs="Arial" w:eastAsia="Arial" w:hAnsi="Arial"/>
          <w:sz w:val="22"/>
          <w:szCs w:val="22"/>
        </w:rPr>
        <w:t xml:space="preserve">Постановление о годности к дальнейшей службе лиц рядового и начальствующего состава принимается в тех случаях, когда имеются бесспорные данные, что по завершении лечения, способность к несению службы восстановится. После лечения годность к дальнейшей службе определяется по соответствующим статьям Расписания болезней и в зависимости от результатов лечения, исхода заболевания.</w:t>
      </w:r>
    </w:p>
    <w:p>
      <w:pPr>
        <w:spacing w:after="120"/>
        <w:ind w:firstLine="567"/>
        <w:jc w:val="both"/>
      </w:pPr>
      <w:r>
        <w:rPr>
          <w:rFonts w:ascii="Arial" w:cs="Arial" w:eastAsia="Arial" w:hAnsi="Arial"/>
          <w:sz w:val="22"/>
          <w:szCs w:val="22"/>
        </w:rPr>
        <w:t xml:space="preserve">Лица среднего, старшего и высшего начальствующего состава, достигшие установленного для них законом о прохождении службы в правоохранительных органах возраста, после перенесенных обширных инфарктов миокарда с исходом в крупноочаговый кардиосклероз или тяжелых осложнений, освидетельствуются по пунктам "а" или "б" статьи 25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органов брюшной полости: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рецидивирующие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средней степени тяжести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легкого течения без нарушения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29.</w:t>
      </w:r>
      <w:r>
        <w:rPr>
          <w:rFonts w:ascii="Arial" w:cs="Arial" w:eastAsia="Arial" w:hAnsi="Arial"/>
          <w:sz w:val="22"/>
          <w:szCs w:val="22"/>
        </w:rPr>
        <w:t xml:space="preserve"> Предусматривает заболевания пищевода, желудка, кишечника, брюшины, печени, желчного пузыря, желчевыводящих путей, поджелудочной железы, селезенки.</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заболевания органов пищеварения с частыми (более 3 раз в год) обострениями и потерей веса тела, ИМТ 18,5-19 и менее; язвенная болезнь, осложненная кровотечениями, перфорацией с последующими обострениями, пенетрацией, стенозом привратника при наличии противопоказаний к хирургическому лечению или отказе от него;</w:t>
      </w:r>
    </w:p>
    <w:p>
      <w:pPr>
        <w:spacing w:after="60"/>
        <w:ind w:firstLine="567"/>
        <w:jc w:val="both"/>
      </w:pPr>
      <w:r>
        <w:rPr>
          <w:rFonts w:ascii="Arial" w:cs="Arial" w:eastAsia="Arial" w:hAnsi="Arial"/>
          <w:sz w:val="22"/>
          <w:szCs w:val="22"/>
        </w:rPr>
        <w:t xml:space="preserve">- цирроз печени, тяжелые формы хронических прогрессирующих активных гепатитов и хронических панкреатитов с резким нарушением функций, тяжелые формы хронических заболеваний кишечника с резким нарушением функции пищеварения и упадком питания; рубцовые сужения пищевода, требующие систематического бужирования.</w:t>
      </w:r>
    </w:p>
    <w:p>
      <w:pPr>
        <w:spacing w:after="60"/>
        <w:ind w:firstLine="567"/>
        <w:jc w:val="both"/>
      </w:pPr>
      <w:r>
        <w:rPr>
          <w:rFonts w:ascii="Arial" w:cs="Arial" w:eastAsia="Arial" w:hAnsi="Arial"/>
          <w:sz w:val="22"/>
          <w:szCs w:val="22"/>
        </w:rPr>
        <w:t xml:space="preserve">Пункт "б" предусматривает хронические заболевания желудочно-кишечного тракта, сопровождающиеся упадком питания и частыми обострениями (более двух раз в год), хронические гепатиты, панкреатиты с умеренным нарушением функции, хронические гастриты с нарушением секреторной и кислотообразующей функции, заболевания кишечника с умеренным нарушением функции и питания, длительными обострениями 2-3 раза в год, а также все случаи грубой деформации двенадцатиперстной кишки (грубой деформацией двенадцатиперстной кишки считается ее деформация, отчетливо выявляемая при полноценно выполненной дуоденографии в условиях искусственной гипотонии после острой или хронической формы язвенной болезни).</w:t>
      </w:r>
    </w:p>
    <w:p>
      <w:pPr>
        <w:spacing w:after="60"/>
        <w:ind w:firstLine="567"/>
        <w:jc w:val="both"/>
      </w:pPr>
      <w:r>
        <w:rPr>
          <w:rFonts w:ascii="Arial" w:cs="Arial" w:eastAsia="Arial" w:hAnsi="Arial"/>
          <w:sz w:val="22"/>
          <w:szCs w:val="22"/>
        </w:rPr>
        <w:t xml:space="preserve">Диагноз язвенной болезни должен быть обоснован рентгенологическим или эндоскопическим исследованием.</w:t>
      </w:r>
    </w:p>
    <w:p>
      <w:pPr>
        <w:spacing w:after="60"/>
        <w:ind w:firstLine="567"/>
        <w:jc w:val="both"/>
      </w:pPr>
      <w:r>
        <w:rPr>
          <w:rFonts w:ascii="Arial" w:cs="Arial" w:eastAsia="Arial" w:hAnsi="Arial"/>
          <w:sz w:val="22"/>
          <w:szCs w:val="22"/>
        </w:rPr>
        <w:t xml:space="preserve">Рецидивирующий характер течения заболевания должен быть подтвержден данными амбулаторного или стационарного лечения.</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редко рецидивирующие формы язвенной болезни (легкая форма);</w:t>
      </w:r>
    </w:p>
    <w:p>
      <w:pPr>
        <w:spacing w:after="60"/>
        <w:ind w:firstLine="567"/>
        <w:jc w:val="both"/>
      </w:pPr>
      <w:r>
        <w:rPr>
          <w:rFonts w:ascii="Arial" w:cs="Arial" w:eastAsia="Arial" w:hAnsi="Arial"/>
          <w:sz w:val="22"/>
          <w:szCs w:val="22"/>
        </w:rPr>
        <w:t xml:space="preserve">- хронические гастриты с частотой обострения до двух раз в год, болевым и диспептическим синдромом, эрозивные гастриты, редко обостряющиеся;</w:t>
      </w:r>
    </w:p>
    <w:p>
      <w:pPr>
        <w:spacing w:after="60"/>
        <w:ind w:firstLine="567"/>
        <w:jc w:val="both"/>
      </w:pPr>
      <w:r>
        <w:rPr>
          <w:rFonts w:ascii="Arial" w:cs="Arial" w:eastAsia="Arial" w:hAnsi="Arial"/>
          <w:sz w:val="22"/>
          <w:szCs w:val="22"/>
        </w:rPr>
        <w:t xml:space="preserve">- некаменные холециститы легкой степени, доброкачественные гипербилирубинемии - постгепатитные типа Жильбера, Дубин-Джонса; последствия ушивания прободной язвы без рецидивов в последующем или органосохраняющих операций при язвенной болезни.</w:t>
      </w:r>
    </w:p>
    <w:p>
      <w:pPr>
        <w:spacing w:after="60"/>
        <w:ind w:firstLine="567"/>
        <w:jc w:val="both"/>
      </w:pPr>
      <w:r>
        <w:rPr>
          <w:rFonts w:ascii="Arial" w:cs="Arial" w:eastAsia="Arial" w:hAnsi="Arial"/>
          <w:sz w:val="22"/>
          <w:szCs w:val="22"/>
        </w:rPr>
        <w:t xml:space="preserve">Хронические гастриты эндоскопически, то есть поверхностные гастриты без нарушения функций пищеварения, без нарушения функций со стороны других органов желудочно-кишечного тракта, без дефицита массы тела, не могут служить основанием применения этой статьи. Вновь принимаемые на службу с язвенной болезнью луковицы двенадцатиперстной кишки и язвой желудка в анамнезе признаются негодными к службе в правоохранительных органах после ЭГДС-обследования (эндоскопически должны быть рубцовые изменения), годность лиц рядового и начальствующего состава к дальнейшей службе определяется индивидуально.</w:t>
      </w:r>
    </w:p>
    <w:p>
      <w:pPr>
        <w:spacing w:after="60"/>
        <w:ind w:firstLine="567"/>
        <w:jc w:val="both"/>
      </w:pPr>
      <w:r>
        <w:rPr>
          <w:rFonts w:ascii="Arial" w:cs="Arial" w:eastAsia="Arial" w:hAnsi="Arial"/>
          <w:sz w:val="22"/>
          <w:szCs w:val="22"/>
        </w:rPr>
        <w:t xml:space="preserve">Диагноз хронического заболевания печени, по возможности, должен быть подтвержден данными современных методов обследования (томография и фиброскан), при невозможности их проведения - клиническими, лабораторными и инструментальными данными, свидетельствующими о стабильности поражения печени.</w:t>
      </w:r>
    </w:p>
    <w:p>
      <w:pPr>
        <w:spacing w:after="60"/>
        <w:ind w:firstLine="567"/>
        <w:jc w:val="both"/>
      </w:pPr>
      <w:r>
        <w:rPr>
          <w:rFonts w:ascii="Arial" w:cs="Arial" w:eastAsia="Arial" w:hAnsi="Arial"/>
          <w:sz w:val="22"/>
          <w:szCs w:val="22"/>
        </w:rPr>
        <w:t xml:space="preserve">Эндоскопические признаки поверхностного гастродуоденита, УЗИ-признаки хронического холецистита, при отсутствии клинических проявлений в стадии длительной (5 лет и более) ремиссии, не являются основанием для применения данной статьи.</w:t>
      </w:r>
    </w:p>
    <w:p>
      <w:pPr>
        <w:spacing w:after="60"/>
        <w:ind w:firstLine="567"/>
        <w:jc w:val="both"/>
      </w:pPr>
      <w:r>
        <w:rPr>
          <w:rFonts w:ascii="Arial" w:cs="Arial" w:eastAsia="Arial" w:hAnsi="Arial"/>
          <w:sz w:val="22"/>
          <w:szCs w:val="22"/>
        </w:rPr>
        <w:t xml:space="preserve">Впервые принимаемые на службу и поступающие на учебу в учебные заведения правоохранительных органов с доброкачественной билирубинемией признаются годными к службе и поступлению на учебу только после исключения у них хронического гепатита.</w:t>
      </w:r>
    </w:p>
    <w:p>
      <w:pPr>
        <w:spacing w:after="120"/>
        <w:ind w:firstLine="567"/>
        <w:jc w:val="both"/>
      </w:pPr>
      <w:r>
        <w:rPr>
          <w:rFonts w:ascii="Arial" w:cs="Arial" w:eastAsia="Arial" w:hAnsi="Arial"/>
          <w:sz w:val="22"/>
          <w:szCs w:val="22"/>
        </w:rPr>
        <w:t xml:space="preserve">Впервые принимаемые на службу и поступающие в образовательные учреждения, страдающие калькулезным холециститом, признаются не годными.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89"/>
        <w:gridCol w:w="1168"/>
        <w:gridCol w:w="1168"/>
        <w:gridCol w:w="1168"/>
        <w:gridCol w:w="1168"/>
        <w:gridCol w:w="1168"/>
        <w:gridCol w:w="116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Воспалительные и дистрофические заболевания почек:</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умеренным снижением СКФ, тяжелым снижением СКФ и терминальная ХПН</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признаки нефропатии, легкое снижение СКФ и при нормальной СКФ</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без нарушения функций с периодическими обострениями</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30.</w:t>
      </w:r>
      <w:r>
        <w:rPr>
          <w:rFonts w:ascii="Arial" w:cs="Arial" w:eastAsia="Arial" w:hAnsi="Arial"/>
          <w:sz w:val="22"/>
          <w:szCs w:val="22"/>
        </w:rPr>
        <w:t xml:space="preserve"> Медицинское освидетельствование лиц рядового и начальствующего состава, впервые принимаемых на службу, и кандидатов, поступающих в учебные заведения, по поводу заболеваний почек проводится только после тщательного амбулаторного или стационарного обследования и при необходимости лечения.</w:t>
      </w:r>
    </w:p>
    <w:p>
      <w:pPr>
        <w:spacing w:after="60"/>
        <w:ind w:firstLine="567"/>
        <w:jc w:val="both"/>
      </w:pPr>
      <w:r>
        <w:rPr>
          <w:rFonts w:ascii="Arial" w:cs="Arial" w:eastAsia="Arial" w:hAnsi="Arial"/>
          <w:sz w:val="22"/>
          <w:szCs w:val="22"/>
        </w:rPr>
        <w:t xml:space="preserve">К пункту "а" относятся хронические заболевания почек (хронический гломерулонефрит, интерстициальный гломерулонефрит, пиелонефрит, амилоидоз почек и другие), осложненные хронической почечной недостаточностью третьей, четвертой и пятой стадии (умеренная, тяжелая и терминальная).</w:t>
      </w:r>
    </w:p>
    <w:p>
      <w:pPr>
        <w:spacing w:after="60"/>
        <w:ind w:firstLine="567"/>
        <w:jc w:val="both"/>
      </w:pPr>
      <w:r>
        <w:rPr>
          <w:rFonts w:ascii="Arial" w:cs="Arial" w:eastAsia="Arial" w:hAnsi="Arial"/>
          <w:sz w:val="22"/>
          <w:szCs w:val="22"/>
        </w:rPr>
        <w:t xml:space="preserve">При хронических заболеваниях почек с хронической почечной недостаточностью нулевой, первой и второй стадии медицинское освидетельствование производится по пункту "б".</w:t>
      </w:r>
    </w:p>
    <w:p>
      <w:pPr>
        <w:spacing w:after="60"/>
        <w:ind w:firstLine="567"/>
        <w:jc w:val="both"/>
      </w:pPr>
      <w:r>
        <w:rPr>
          <w:rFonts w:ascii="Arial" w:cs="Arial" w:eastAsia="Arial" w:hAnsi="Arial"/>
          <w:sz w:val="22"/>
          <w:szCs w:val="22"/>
        </w:rPr>
        <w:t xml:space="preserve">Впервые принимаемые, перенесшие острый гломерулонефрит и не имеющие признаков хронического заболевания почек и почечной недостаточности в течение трех лет, могут быть признаны годными к службе в правоохранительных органах на должностях, предусмотренных графой III Расписания болезней.</w:t>
      </w:r>
    </w:p>
    <w:p>
      <w:pPr>
        <w:spacing w:after="120"/>
        <w:ind w:firstLine="567"/>
        <w:jc w:val="both"/>
      </w:pPr>
      <w:r>
        <w:rPr>
          <w:rFonts w:ascii="Arial" w:cs="Arial" w:eastAsia="Arial" w:hAnsi="Arial"/>
          <w:sz w:val="22"/>
          <w:szCs w:val="22"/>
        </w:rPr>
        <w:t xml:space="preserve">Стадии хронической болезни почек (K/DOQI,2002 г.) представлены в таблице 8 (приложение 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03"/>
        <w:gridCol w:w="1232"/>
        <w:gridCol w:w="1232"/>
        <w:gridCol w:w="1232"/>
        <w:gridCol w:w="1232"/>
        <w:gridCol w:w="1232"/>
        <w:gridCol w:w="123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суставов, мышц, сухожилий инфекционного, инфекционно-аллергического и обменно-дистрофического происхождения:</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 стойкими и выраженными изменениями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 и частыми обострениями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 и редкими обострениями</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31.</w:t>
      </w:r>
      <w:r>
        <w:rPr>
          <w:rFonts w:ascii="Arial" w:cs="Arial" w:eastAsia="Arial" w:hAnsi="Arial"/>
          <w:sz w:val="22"/>
          <w:szCs w:val="22"/>
        </w:rPr>
        <w:t xml:space="preserve"> Предусматривает диффузные болезни соединительной ткани, включая и заболевания суставов, мышц, сухожилий (системная красная волчанка, системная склеродермия, ревматоидный артрит, подагра, деформирующий остеоартроз, ревматоидный полиартрит, суставная и висцеро-суставная форма анкилозирующего спондилоартрита (болезнь Бехтерева).</w:t>
      </w:r>
    </w:p>
    <w:p>
      <w:pPr>
        <w:spacing w:after="60"/>
        <w:ind w:firstLine="567"/>
        <w:jc w:val="both"/>
      </w:pPr>
      <w:r>
        <w:rPr>
          <w:rFonts w:ascii="Arial" w:cs="Arial" w:eastAsia="Arial" w:hAnsi="Arial"/>
          <w:sz w:val="22"/>
          <w:szCs w:val="22"/>
        </w:rPr>
        <w:t xml:space="preserve">К пункту "а" относятся стойкие и необратимые изменения суставов, значительно ограничивающие функцию движения, с резкой утратой трудоспособности или с висцеральной патологией, а также прогрессирующие системные заболевания соединительной ткани (красная волчанка, дерматомиозит, склеродермия и другие).</w:t>
      </w:r>
    </w:p>
    <w:p>
      <w:pPr>
        <w:spacing w:after="60"/>
        <w:ind w:firstLine="567"/>
        <w:jc w:val="both"/>
      </w:pPr>
      <w:r>
        <w:rPr>
          <w:rFonts w:ascii="Arial" w:cs="Arial" w:eastAsia="Arial" w:hAnsi="Arial"/>
          <w:sz w:val="22"/>
          <w:szCs w:val="22"/>
        </w:rPr>
        <w:t xml:space="preserve">Пункт "б" предусматривает медленно прогрессирующие формы хронических заболеваний суставов без вовлечения в процесс других органов и систем, и частотой рецидивов не чаще одного раза в год, с умеренно выраженными экссудативно-пролиферативными изменениями суставов и их функциональной недостаточностью при сохраненной профессиональной трудоспособности.</w:t>
      </w:r>
    </w:p>
    <w:p>
      <w:pPr>
        <w:spacing w:after="60"/>
        <w:ind w:firstLine="567"/>
        <w:jc w:val="both"/>
      </w:pPr>
      <w:r>
        <w:rPr>
          <w:rFonts w:ascii="Arial" w:cs="Arial" w:eastAsia="Arial" w:hAnsi="Arial"/>
          <w:sz w:val="22"/>
          <w:szCs w:val="22"/>
        </w:rPr>
        <w:t xml:space="preserve">К пункту "в" относятся последствия острых инфекционных, инфекционно-аллергических заболеваний суставов с незначительным нарушением их функции и сохраненной трудоспособностью.</w:t>
      </w:r>
    </w:p>
    <w:p>
      <w:pPr>
        <w:spacing w:after="60"/>
        <w:ind w:firstLine="567"/>
        <w:jc w:val="both"/>
      </w:pPr>
      <w:r>
        <w:rPr>
          <w:rFonts w:ascii="Arial" w:cs="Arial" w:eastAsia="Arial" w:hAnsi="Arial"/>
          <w:sz w:val="22"/>
          <w:szCs w:val="22"/>
        </w:rPr>
        <w:t xml:space="preserve">Незначительное нарушение функции предполагает отсутствие объективных признаков поражения суставов при наличии умеренных быстро преходящих болевых ощущений в них при физической нагрузке.</w:t>
      </w:r>
    </w:p>
    <w:p>
      <w:pPr>
        <w:spacing w:after="60"/>
        <w:ind w:firstLine="567"/>
        <w:jc w:val="both"/>
      </w:pPr>
      <w:r>
        <w:rPr>
          <w:rFonts w:ascii="Arial" w:cs="Arial" w:eastAsia="Arial" w:hAnsi="Arial"/>
          <w:sz w:val="22"/>
          <w:szCs w:val="22"/>
        </w:rPr>
        <w:t xml:space="preserve">К этому же 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60"/>
        <w:ind w:firstLine="567"/>
        <w:jc w:val="both"/>
      </w:pPr>
      <w:r>
        <w:rPr>
          <w:rFonts w:ascii="Arial" w:cs="Arial" w:eastAsia="Arial" w:hAnsi="Arial"/>
          <w:sz w:val="22"/>
          <w:szCs w:val="22"/>
        </w:rPr>
        <w:t xml:space="preserve">Впервые принимаемые, перенесшие воспалительные заболевания суставов при сохраненной их функции, годны к службе при отсутствии рецидива в течение трех лет.</w:t>
      </w:r>
    </w:p>
    <w:p>
      <w:pPr>
        <w:spacing w:after="60"/>
        <w:ind w:firstLine="567"/>
        <w:jc w:val="both"/>
      </w:pPr>
      <w:r>
        <w:rPr>
          <w:rFonts w:ascii="Arial" w:cs="Arial" w:eastAsia="Arial" w:hAnsi="Arial"/>
          <w:sz w:val="22"/>
          <w:szCs w:val="22"/>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после лечения больного в зависимости от степени нарушения их функции; при сочетанном поражении других органов и систем применяются и соответствующие статьи Расписания болезней.</w:t>
      </w:r>
    </w:p>
    <w:p>
      <w:pPr>
        <w:spacing w:after="200" w:before="200"/>
        <w:jc w:val="center"/>
      </w:pPr>
      <w:r>
        <w:rPr>
          <w:rFonts w:ascii="Arial" w:cs="Arial" w:eastAsia="Arial" w:hAnsi="Arial"/>
          <w:b/>
          <w:bCs/>
          <w:sz w:val="22"/>
          <w:szCs w:val="22"/>
        </w:rPr>
        <w:t xml:space="preserve">Хирургические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82"/>
        <w:gridCol w:w="1236"/>
        <w:gridCol w:w="1236"/>
        <w:gridCol w:w="1236"/>
        <w:gridCol w:w="1236"/>
        <w:gridCol w:w="1236"/>
        <w:gridCol w:w="123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1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1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Рубцы кожи:</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изъязвляющиеся или значительно ограничивающие движения, или препятствующие ношению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ограничивающие движения или значительно затрудняющие ношение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незначительно ограничивающие или не значительно затрудняющие ношение одежды, обуви или снаряжения</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32.</w:t>
      </w:r>
      <w:r>
        <w:rPr>
          <w:rFonts w:ascii="Arial" w:cs="Arial" w:eastAsia="Arial" w:hAnsi="Arial"/>
          <w:sz w:val="22"/>
          <w:szCs w:val="22"/>
        </w:rPr>
        <w:t xml:space="preserve"> Постановление по данной статье принимается при неудовлетворительных результатах хирургического лечения или отказе от него. К пункту "а" относятся массивные келоидные, гипертрофические и атрофические рубцы, спаянные с подлежащими тканями, легко ранимые, изъязвленные или часто изъязвляющиеся, вызывающие неподвижность или резкое ограничение движений головы, туловища, конечностей или препятствующие ношению одежды, обуви или снаряжения.</w:t>
      </w:r>
    </w:p>
    <w:p>
      <w:pPr>
        <w:spacing w:after="60"/>
        <w:ind w:firstLine="567"/>
        <w:jc w:val="both"/>
      </w:pPr>
      <w:r>
        <w:rPr>
          <w:rFonts w:ascii="Arial" w:cs="Arial" w:eastAsia="Arial" w:hAnsi="Arial"/>
          <w:sz w:val="22"/>
          <w:szCs w:val="22"/>
        </w:rPr>
        <w:t xml:space="preserve">К пункту "б" относятся неизъязвляющиеся келоидные, гипертрофические и атрофические рубцы, умеренно ограничивающие движения головы, туловища или конечностей, или затрудняющие ношение одежды, обуви или снаряжения.</w:t>
      </w:r>
    </w:p>
    <w:p>
      <w:pPr>
        <w:spacing w:after="120"/>
        <w:ind w:firstLine="567"/>
        <w:jc w:val="both"/>
      </w:pPr>
      <w:r>
        <w:rPr>
          <w:rFonts w:ascii="Arial" w:cs="Arial" w:eastAsia="Arial" w:hAnsi="Arial"/>
          <w:sz w:val="22"/>
          <w:szCs w:val="22"/>
        </w:rPr>
        <w:t xml:space="preserve">К пункту "в" относятся рубцы, которые не склонны к изъязвлению, не затрудняют ношение одежды, обуви и снаряжения, однако в незначительной степени ограничивают движения головы, туловища или конечностей.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или оперативных вмешательств по поводу ранений и травм:</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33.</w:t>
      </w:r>
      <w:r>
        <w:rPr>
          <w:rFonts w:ascii="Arial" w:cs="Arial" w:eastAsia="Arial" w:hAnsi="Arial"/>
          <w:sz w:val="22"/>
          <w:szCs w:val="22"/>
        </w:rPr>
        <w:t xml:space="preserve"> Предусматривает последствия повреждений или оперативных вмешательств по поводу ранений и травм органов грудной клетки, брюшной полости, малого таза и забрюшинного пространства.</w:t>
      </w:r>
    </w:p>
    <w:p>
      <w:pPr>
        <w:spacing w:after="60"/>
        <w:ind w:firstLine="567"/>
        <w:jc w:val="both"/>
      </w:pPr>
      <w:r>
        <w:rPr>
          <w:rFonts w:ascii="Arial" w:cs="Arial" w:eastAsia="Arial" w:hAnsi="Arial"/>
          <w:sz w:val="22"/>
          <w:szCs w:val="22"/>
        </w:rPr>
        <w:t xml:space="preserve">К пункту "а" относятся:</w:t>
      </w:r>
    </w:p>
    <w:p>
      <w:pPr>
        <w:spacing w:after="60"/>
        <w:ind w:firstLine="567"/>
        <w:jc w:val="both"/>
      </w:pPr>
      <w:r>
        <w:rPr>
          <w:rFonts w:ascii="Arial" w:cs="Arial" w:eastAsia="Arial" w:hAnsi="Arial"/>
          <w:sz w:val="22"/>
          <w:szCs w:val="22"/>
        </w:rPr>
        <w:t xml:space="preserve">- последствия ранений, травм и оперативных вмешательств на легких (удаление легкого или его доли), плевре, бронхах, средостении;</w:t>
      </w:r>
    </w:p>
    <w:p>
      <w:pPr>
        <w:spacing w:after="60"/>
        <w:ind w:firstLine="567"/>
        <w:jc w:val="both"/>
      </w:pPr>
      <w:r>
        <w:rPr>
          <w:rFonts w:ascii="Arial" w:cs="Arial" w:eastAsia="Arial" w:hAnsi="Arial"/>
          <w:sz w:val="22"/>
          <w:szCs w:val="22"/>
        </w:rPr>
        <w:t xml:space="preserve">- последствия резекции пищевода, желудка, поджелудочной железы, кишечника, анатомических резекций печени; наложения желудочно-кишечного анастомоза при условии отказа от операции, со значительным нарушением функции внешнего дыхания и гемодинамики, функции пищеварения и упадком питания, желчные и панкреатические свищи, бронхиальные свищи при неудовлетворительных результатах хирургического лечения; крупные (1 см и более в диаметре), а также два и более мелких инородных тела, расположенные в корне легкого, в области сердца или вблизи больших сосудов, независимо от наличия осложнения или функциональных нарушений.</w:t>
      </w:r>
    </w:p>
    <w:p>
      <w:pPr>
        <w:spacing w:after="60"/>
        <w:ind w:firstLine="567"/>
        <w:jc w:val="both"/>
      </w:pPr>
      <w:r>
        <w:rPr>
          <w:rFonts w:ascii="Arial" w:cs="Arial" w:eastAsia="Arial" w:hAnsi="Arial"/>
          <w:sz w:val="22"/>
          <w:szCs w:val="22"/>
        </w:rPr>
        <w:t xml:space="preserve">При последствиях оперативных вмешательств по поводу ранений сердца, перикарда, удаления инородных тел из средостения и области крупных сосудов годность к дальнейшей службе лиц рядового и начальствующего состава определяется по пунктам "а", "б" или "в", в зависимости от степени нарушения гемодинамики и функции внешнего дыхания.</w:t>
      </w:r>
    </w:p>
    <w:p>
      <w:pPr>
        <w:spacing w:after="60"/>
        <w:ind w:firstLine="567"/>
        <w:jc w:val="both"/>
      </w:pPr>
      <w:r>
        <w:rPr>
          <w:rFonts w:ascii="Arial" w:cs="Arial" w:eastAsia="Arial" w:hAnsi="Arial"/>
          <w:sz w:val="22"/>
          <w:szCs w:val="22"/>
        </w:rPr>
        <w:t xml:space="preserve">К пункту "б" относятся: последствия повреждений и оперативных вмешательств по поводу ранений и травм на органах грудной, брюшной полостей, малого таза и забрюшинного пространства, желчные и панкреатические свищи с умеренным нарушением функций, диафрагмальные грыжи, спаечный процесс в брюшной полости с явлениями кишечной непроходимости. Спаечный процесс должен быть подтвержден данными рентгенологического исследования или оперативного вмешательства.</w:t>
      </w:r>
    </w:p>
    <w:p>
      <w:pPr>
        <w:spacing w:after="60"/>
        <w:ind w:firstLine="567"/>
        <w:jc w:val="both"/>
      </w:pPr>
      <w:r>
        <w:rPr>
          <w:rFonts w:ascii="Arial" w:cs="Arial" w:eastAsia="Arial" w:hAnsi="Arial"/>
          <w:sz w:val="22"/>
          <w:szCs w:val="22"/>
        </w:rPr>
        <w:t xml:space="preserve">При последствиях повреждений или удовлетворительных результатах оперативных вмешательств по поводу ранений и травм на органах грудной, брюшной полостей, малого таза и забрюшинного пространства, при незначительном нарушении функций органов грудной, брюшной полостей, малого таза и забрюшинного пространства освидетельствование проводится по пункту "в".</w:t>
      </w:r>
    </w:p>
    <w:p>
      <w:pPr>
        <w:spacing w:after="120"/>
        <w:ind w:firstLine="567"/>
        <w:jc w:val="both"/>
      </w:pPr>
      <w:r>
        <w:rPr>
          <w:rFonts w:ascii="Arial" w:cs="Arial" w:eastAsia="Arial" w:hAnsi="Arial"/>
          <w:sz w:val="22"/>
          <w:szCs w:val="22"/>
        </w:rPr>
        <w:t xml:space="preserve">Удаление селезенки по поводу травмы, без нарушения функции кроветворения, желчного пузыря, резекция небольшого участка или ушивание кишки, сегментарная резекция легкого и печени, наличие мелкого осколка в легочной ткани без осложнений и без нарушения функций - не являются препятствием к службе в правоохранительных органах и поступлению в учебные заведения правоохранительных органов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33"/>
        <w:gridCol w:w="1211"/>
        <w:gridCol w:w="1211"/>
        <w:gridCol w:w="1211"/>
        <w:gridCol w:w="1211"/>
        <w:gridCol w:w="1211"/>
        <w:gridCol w:w="121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врожденные дефекты и аномалии развития костей черепа без признаков органического поражения центральной нервной системы: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наличие инородного тела в полости черепа, дефекта костей свода и основания черепа более 8 см</w:t>
            </w:r>
            <w:r>
              <w:rPr>
                <w:rFonts w:ascii="Arial" w:cs="Arial" w:eastAsia="Arial" w:hAnsi="Arial"/>
                <w:sz w:val="22"/>
                <w:szCs w:val="22"/>
              </w:rPr>
              <w:t xml:space="preserve">2</w:t>
            </w:r>
            <w:r>
              <w:rPr>
                <w:rFonts w:ascii="Arial" w:cs="Arial" w:eastAsia="Arial" w:hAnsi="Arial"/>
                <w:sz w:val="22"/>
                <w:szCs w:val="22"/>
              </w:rPr>
              <w:t xml:space="preserve">, не замешенного пластическим материалом, или более 20 см</w:t>
            </w:r>
            <w:r>
              <w:rPr>
                <w:rFonts w:ascii="Arial" w:cs="Arial" w:eastAsia="Arial" w:hAnsi="Arial"/>
                <w:sz w:val="22"/>
                <w:szCs w:val="22"/>
              </w:rPr>
              <w:t xml:space="preserve">2</w:t>
            </w:r>
            <w:r>
              <w:rPr>
                <w:rFonts w:ascii="Arial" w:cs="Arial" w:eastAsia="Arial" w:hAnsi="Arial"/>
                <w:sz w:val="22"/>
                <w:szCs w:val="22"/>
              </w:rPr>
              <w:t xml:space="preserve">, замещенного пластическим материалом</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дефекты костей свода и основания черепа до 8 см</w:t>
            </w:r>
            <w:r>
              <w:rPr>
                <w:rFonts w:ascii="Arial" w:cs="Arial" w:eastAsia="Arial" w:hAnsi="Arial"/>
                <w:sz w:val="22"/>
                <w:szCs w:val="22"/>
              </w:rPr>
              <w:t xml:space="preserve">2</w:t>
            </w:r>
            <w:r>
              <w:rPr>
                <w:rFonts w:ascii="Arial" w:cs="Arial" w:eastAsia="Arial" w:hAnsi="Arial"/>
                <w:sz w:val="22"/>
                <w:szCs w:val="22"/>
              </w:rPr>
              <w:t xml:space="preserve">, незамещенные, или до 20 см</w:t>
            </w:r>
            <w:r>
              <w:rPr>
                <w:rFonts w:ascii="Arial" w:cs="Arial" w:eastAsia="Arial" w:hAnsi="Arial"/>
                <w:sz w:val="22"/>
                <w:szCs w:val="22"/>
              </w:rPr>
              <w:t xml:space="preserve">2</w:t>
            </w:r>
            <w:r>
              <w:rPr>
                <w:rFonts w:ascii="Arial" w:cs="Arial" w:eastAsia="Arial" w:hAnsi="Arial"/>
                <w:sz w:val="22"/>
                <w:szCs w:val="22"/>
              </w:rPr>
              <w:t xml:space="preserve">, замещенные костью или другим пластическим материалом</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120" w:before="120"/>
        <w:ind w:firstLine="567"/>
        <w:jc w:val="both"/>
      </w:pPr>
      <w:r>
        <w:rPr>
          <w:rFonts w:ascii="Arial" w:cs="Arial" w:eastAsia="Arial" w:hAnsi="Arial"/>
          <w:b/>
          <w:bCs/>
          <w:sz w:val="22"/>
          <w:szCs w:val="22"/>
        </w:rPr>
        <w:t xml:space="preserve">Статья 34.</w:t>
      </w:r>
      <w:r>
        <w:rPr>
          <w:rFonts w:ascii="Arial" w:cs="Arial" w:eastAsia="Arial" w:hAnsi="Arial"/>
          <w:sz w:val="22"/>
          <w:szCs w:val="22"/>
        </w:rPr>
        <w:t xml:space="preserve"> Если в анамнезе имела место трещина костей свода черепа или перелом основания черепа, а также объективно имеется вдавленная деформация костей свода черепа и на момент освидетельствования отсутствуют поражения центральной нервной системы, то годность к службе в правоохранительных органах и поступление в учебные заведения не ограничивается. Площадь накладываемых диагностических фрезевых отверстий после черепно-мозговой трепанации суммарно не должна превышать 2 см</w:t>
      </w:r>
      <w:r>
        <w:rPr>
          <w:rFonts w:ascii="Arial" w:cs="Arial" w:eastAsia="Arial" w:hAnsi="Arial"/>
          <w:sz w:val="22"/>
          <w:szCs w:val="22"/>
        </w:rPr>
        <w:t xml:space="preserve">2</w:t>
      </w:r>
      <w:r>
        <w:rPr>
          <w:rFonts w:ascii="Arial" w:cs="Arial" w:eastAsia="Arial" w:hAnsi="Arial"/>
          <w:sz w:val="22"/>
          <w:szCs w:val="22"/>
        </w:rPr>
        <w:t xml:space="preserve">. При симптомах поражения центральной нервной системы дополнительно применяются соответствующие статьи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90"/>
        <w:gridCol w:w="1234"/>
        <w:gridCol w:w="1234"/>
        <w:gridCol w:w="1234"/>
        <w:gridCol w:w="1234"/>
        <w:gridCol w:w="1234"/>
        <w:gridCol w:w="123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позвоночника, пороки развития, последствия повреждений и заболеваний:</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значительно выраженные с резким нарушением функций или быстро прогрессирующие</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стойко выраженные или медленно прогрессирующие с умеренным нарушением функций</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нерезко выраженные с незначительным нарушением функции или без нарушения функции при наличии объективных данных</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35.</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врожденные и приобретенные фиксированные искривления всех отделов позвоночника, сопровождающиеся выраженным нарушением функции позвоночника, резкой деформацией грудной клетки; остеохондроз и деформирующий спондилез любого отдела позвоночника, с наличием двух и более грыж дисков и деформирующего остеоартроза межпозвонковых суставов, который значительно ограничивает подвижность позвоночника;</w:t>
      </w:r>
    </w:p>
    <w:p>
      <w:pPr>
        <w:spacing w:after="60"/>
        <w:ind w:firstLine="567"/>
        <w:jc w:val="both"/>
      </w:pPr>
      <w:r>
        <w:rPr>
          <w:rFonts w:ascii="Arial" w:cs="Arial" w:eastAsia="Arial" w:hAnsi="Arial"/>
          <w:sz w:val="22"/>
          <w:szCs w:val="22"/>
        </w:rPr>
        <w:t xml:space="preserve">- спондилолистез грубо выраженный с нарушением функции позвоночника или менее выраженный, но с постоянным болевым синдромом;</w:t>
      </w:r>
    </w:p>
    <w:p>
      <w:pPr>
        <w:spacing w:after="60"/>
        <w:ind w:firstLine="567"/>
        <w:jc w:val="both"/>
      </w:pPr>
      <w:r>
        <w:rPr>
          <w:rFonts w:ascii="Arial" w:cs="Arial" w:eastAsia="Arial" w:hAnsi="Arial"/>
          <w:sz w:val="22"/>
          <w:szCs w:val="22"/>
        </w:rPr>
        <w:t xml:space="preserve">- инородное тело в спинномозговом канапе или костном веществе позвоночника; последствия перелома тел позвонков с деформацией позвоночника, нарушением статики или значительным ограничением движений.</w:t>
      </w:r>
    </w:p>
    <w:p>
      <w:pPr>
        <w:spacing w:after="60"/>
        <w:ind w:firstLine="567"/>
        <w:jc w:val="both"/>
      </w:pPr>
      <w:r>
        <w:rPr>
          <w:rFonts w:ascii="Arial" w:cs="Arial" w:eastAsia="Arial" w:hAnsi="Arial"/>
          <w:sz w:val="22"/>
          <w:szCs w:val="22"/>
        </w:rPr>
        <w:t xml:space="preserve">К этому же пункту относится состояние после задней ламинэктомии (двух и более дужек) по поводу травм или заболеваний, а также фиксирующих операций по поводу нестабильных переломов и заболеваний позвоночника.</w:t>
      </w:r>
    </w:p>
    <w:p>
      <w:pPr>
        <w:spacing w:after="60"/>
        <w:ind w:firstLine="567"/>
        <w:jc w:val="both"/>
      </w:pPr>
      <w:r>
        <w:rPr>
          <w:rFonts w:ascii="Arial" w:cs="Arial" w:eastAsia="Arial" w:hAnsi="Arial"/>
          <w:sz w:val="22"/>
          <w:szCs w:val="22"/>
        </w:rPr>
        <w:t xml:space="preserve">При последствиях травм позвоночника с явлениями повреждения или сдавления спинного мозга дополнительно применяется статья 10 Расписания болезней.</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активный ограниченный туберкулез позвоночника, остеохондроз позвоночника с наличием грыжи с умеренным нарушением функции, остеохондропатический кифоз;</w:t>
      </w:r>
    </w:p>
    <w:p>
      <w:pPr>
        <w:spacing w:after="60"/>
        <w:ind w:firstLine="567"/>
        <w:jc w:val="both"/>
      </w:pPr>
      <w:r>
        <w:rPr>
          <w:rFonts w:ascii="Arial" w:cs="Arial" w:eastAsia="Arial" w:hAnsi="Arial"/>
          <w:sz w:val="22"/>
          <w:szCs w:val="22"/>
        </w:rPr>
        <w:t xml:space="preserve">- спондилолистез умеренно выраженный; последствия перелома тел позвонков, врожденные или приобретенные деформации позвоночника с умеренным нарушением функции.</w:t>
      </w:r>
    </w:p>
    <w:p>
      <w:pPr>
        <w:spacing w:after="60"/>
        <w:ind w:firstLine="567"/>
        <w:jc w:val="both"/>
      </w:pPr>
      <w:r>
        <w:rPr>
          <w:rFonts w:ascii="Arial" w:cs="Arial" w:eastAsia="Arial" w:hAnsi="Arial"/>
          <w:sz w:val="22"/>
          <w:szCs w:val="22"/>
        </w:rPr>
        <w:t xml:space="preserve">К пункту "в" относятся:</w:t>
      </w:r>
    </w:p>
    <w:p>
      <w:pPr>
        <w:spacing w:after="60"/>
        <w:ind w:firstLine="567"/>
        <w:jc w:val="both"/>
      </w:pPr>
      <w:r>
        <w:rPr>
          <w:rFonts w:ascii="Arial" w:cs="Arial" w:eastAsia="Arial" w:hAnsi="Arial"/>
          <w:sz w:val="22"/>
          <w:szCs w:val="22"/>
        </w:rPr>
        <w:t xml:space="preserve">- начальные явления остеохондроза позвоночника, с наличием хрящевых узлов тел позвонков (протрузия диска, узлы Шморля), состояние после эндоскопической микродискэктомии без нарушения функции позвоночника;</w:t>
      </w:r>
    </w:p>
    <w:p>
      <w:pPr>
        <w:spacing w:after="60"/>
        <w:ind w:firstLine="567"/>
        <w:jc w:val="both"/>
      </w:pPr>
      <w:r>
        <w:rPr>
          <w:rFonts w:ascii="Arial" w:cs="Arial" w:eastAsia="Arial" w:hAnsi="Arial"/>
          <w:sz w:val="22"/>
          <w:szCs w:val="22"/>
        </w:rPr>
        <w:t xml:space="preserve">- спондилолистез незначительной степени; последствия изолированного компрессионного перелома тел позвонка, фиксированные искривления всех отделов позвоночника с незначительными нарушениями или без нарушения функции.</w:t>
      </w:r>
    </w:p>
    <w:p>
      <w:pPr>
        <w:spacing w:after="60"/>
        <w:ind w:firstLine="567"/>
        <w:jc w:val="both"/>
      </w:pPr>
      <w:r>
        <w:rPr>
          <w:rFonts w:ascii="Arial" w:cs="Arial" w:eastAsia="Arial" w:hAnsi="Arial"/>
          <w:sz w:val="22"/>
          <w:szCs w:val="22"/>
        </w:rPr>
        <w:t xml:space="preserve">При заболеваниях и последствиях травм позвоночника, сопровождающихся корешковым или сосудистым синдромами, одновременно выносятся соответствующие пункты статей 11 и 8 Расписания болезней.</w:t>
      </w:r>
    </w:p>
    <w:p>
      <w:pPr>
        <w:spacing w:after="120"/>
        <w:ind w:firstLine="567"/>
        <w:jc w:val="both"/>
      </w:pPr>
      <w:r>
        <w:rPr>
          <w:rFonts w:ascii="Arial" w:cs="Arial" w:eastAsia="Arial" w:hAnsi="Arial"/>
          <w:sz w:val="22"/>
          <w:szCs w:val="22"/>
        </w:rPr>
        <w:t xml:space="preserve">Сросшиеся переломы остистых и поперечных отростков без нарушения функции позвоночника, а также незначительные приобретенные фиксированные искривления позвоночника, сакрализация V поясничного позвонка или люмбализации I крестцового позвонка и незаращение дужек указанных позвонков без неврологической симптоматики и врожденные аномалии развития передней стенки грудной клетки без нарушения функции органов грудной клетки не ограничивают годность к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Изменения формы таза, связанные с пороками развития; последствия повреждений и заболеваний:</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незначительно нарушающие функции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36.</w:t>
      </w:r>
      <w:r>
        <w:rPr>
          <w:rFonts w:ascii="Arial" w:cs="Arial" w:eastAsia="Arial" w:hAnsi="Arial"/>
          <w:sz w:val="22"/>
          <w:szCs w:val="22"/>
        </w:rPr>
        <w:t xml:space="preserve"> Постановление по пункту "а" принимается при выраженных деформациях таза с нарушением статики и походки, а также при последствиях неправильно сросшихся переломов костей таза с нарушением непрерывности тазового кольца (по типу Мальгеня), повреждением внутренних органов при неудовлетворительных результатах оперативного лечения; перелома вертлужной впадины с центральным вывихом бедра, явлениями анкилоза в тазобедренном суставе.</w:t>
      </w:r>
    </w:p>
    <w:p>
      <w:pPr>
        <w:spacing w:after="60"/>
        <w:ind w:firstLine="567"/>
        <w:jc w:val="both"/>
      </w:pPr>
      <w:r>
        <w:rPr>
          <w:rFonts w:ascii="Arial" w:cs="Arial" w:eastAsia="Arial" w:hAnsi="Arial"/>
          <w:sz w:val="22"/>
          <w:szCs w:val="22"/>
        </w:rPr>
        <w:t xml:space="preserve">Деформации костей таза и последствия перелома с умеренным ограничением движений в тазобедренных суставах, позвоночнике или болевым синдромом относятся к пункту "б", с незначительным ограничением движений - к пункту "в".</w:t>
      </w:r>
    </w:p>
    <w:p>
      <w:pPr>
        <w:spacing w:after="120"/>
        <w:ind w:firstLine="567"/>
        <w:jc w:val="both"/>
      </w:pPr>
      <w:r>
        <w:rPr>
          <w:rFonts w:ascii="Arial" w:cs="Arial" w:eastAsia="Arial" w:hAnsi="Arial"/>
          <w:sz w:val="22"/>
          <w:szCs w:val="22"/>
        </w:rPr>
        <w:t xml:space="preserve">При сросшихся изолированных переломах отдельных костей таза без нарушения функции годность к службе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92"/>
        <w:gridCol w:w="1184"/>
        <w:gridCol w:w="1184"/>
        <w:gridCol w:w="1184"/>
        <w:gridCol w:w="1184"/>
        <w:gridCol w:w="1184"/>
        <w:gridCol w:w="118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болезни костей, хрящей, мышц, сухожилий и суставов:</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часто обостряющиеся или прогрессирующие с резким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редко обостряющиеся с умеренным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функций</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37.</w:t>
      </w:r>
      <w:r>
        <w:rPr>
          <w:rFonts w:ascii="Arial" w:cs="Arial" w:eastAsia="Arial" w:hAnsi="Arial"/>
          <w:sz w:val="22"/>
          <w:szCs w:val="22"/>
        </w:rPr>
        <w:t xml:space="preserve"> Предусматривает хронические болезни опорно-двигательного аппарата, возникшие на почве острых или хронических инфекций, а также остеохондропатии и другие заболевания.</w:t>
      </w:r>
    </w:p>
    <w:p>
      <w:pPr>
        <w:spacing w:after="60"/>
        <w:ind w:firstLine="567"/>
        <w:jc w:val="both"/>
      </w:pPr>
      <w:r>
        <w:rPr>
          <w:rFonts w:ascii="Arial" w:cs="Arial" w:eastAsia="Arial" w:hAnsi="Arial"/>
          <w:sz w:val="22"/>
          <w:szCs w:val="22"/>
        </w:rPr>
        <w:t xml:space="preserve">К пункту "а" относятся остеомиелит с наличием секвестральных полостей, секвестров, длительно не заживающих или часто (не реже 1-2 раз в год) открывающихся свищей; остеохондропатия головки бедра (болезнь Легг-Кальве-Пертеса) со значительным нарушением функции; выраженный деформирующий остеоартроз крупных суставов с резкими морфологическими изменениями и функциональными нарушениями. Постановление о годности к дальнейшей службе лиц рядового и начальствующего состава принимается после стационарного обследования и лечения.</w:t>
      </w:r>
    </w:p>
    <w:p>
      <w:pPr>
        <w:spacing w:after="60"/>
        <w:ind w:firstLine="567"/>
        <w:jc w:val="both"/>
      </w:pPr>
      <w:r>
        <w:rPr>
          <w:rFonts w:ascii="Arial" w:cs="Arial" w:eastAsia="Arial" w:hAnsi="Arial"/>
          <w:sz w:val="22"/>
          <w:szCs w:val="22"/>
        </w:rPr>
        <w:t xml:space="preserve">К пункту "б" относятся умеренно выраженные явления деформирующего остеоартроза одного из крупных суставов с болевым синдромом и нарушением функции, остеомиелит с редкими обострениями (один раз в 2-3 года и реже), первично хронические остеомиелиты, остеохондропатии с незаконченным процессом.</w:t>
      </w:r>
    </w:p>
    <w:p>
      <w:pPr>
        <w:spacing w:after="60"/>
        <w:ind w:firstLine="567"/>
        <w:jc w:val="both"/>
      </w:pPr>
      <w:r>
        <w:rPr>
          <w:rFonts w:ascii="Arial" w:cs="Arial" w:eastAsia="Arial" w:hAnsi="Arial"/>
          <w:sz w:val="22"/>
          <w:szCs w:val="22"/>
        </w:rPr>
        <w:t xml:space="preserve">При законченном остеомиелитическом и дистрофическом процессе годность к дальнейшей службе определяется в зависимости от локализации, анатомических изменений и нарушения функции.</w:t>
      </w:r>
    </w:p>
    <w:p>
      <w:pPr>
        <w:spacing w:after="60"/>
        <w:ind w:firstLine="567"/>
        <w:jc w:val="both"/>
      </w:pPr>
      <w:r>
        <w:rPr>
          <w:rFonts w:ascii="Arial" w:cs="Arial" w:eastAsia="Arial" w:hAnsi="Arial"/>
          <w:sz w:val="22"/>
          <w:szCs w:val="22"/>
        </w:rPr>
        <w:t xml:space="preserve">К пункту "в" относятся последствия перенесенных заболеваний опорно-двигательного аппарата при законченном воспалительном или дистрофическом процессе с незначительным нарушением функции.</w:t>
      </w:r>
    </w:p>
    <w:p>
      <w:pPr>
        <w:spacing w:after="60"/>
        <w:ind w:firstLine="567"/>
        <w:jc w:val="both"/>
      </w:pPr>
      <w:r>
        <w:rPr>
          <w:rFonts w:ascii="Arial" w:cs="Arial" w:eastAsia="Arial" w:hAnsi="Arial"/>
          <w:sz w:val="22"/>
          <w:szCs w:val="22"/>
        </w:rPr>
        <w:t xml:space="preserve">Остеомиелитический процесс считается законченным при отсутствии обострения в течение двух лет и больше, а также при отсутствии секвестральных полостей и секвестров.</w:t>
      </w:r>
    </w:p>
    <w:p>
      <w:pPr>
        <w:spacing w:after="120"/>
        <w:ind w:firstLine="567"/>
        <w:jc w:val="both"/>
      </w:pPr>
      <w:r>
        <w:rPr>
          <w:rFonts w:ascii="Arial" w:cs="Arial" w:eastAsia="Arial" w:hAnsi="Arial"/>
          <w:sz w:val="22"/>
          <w:szCs w:val="22"/>
        </w:rPr>
        <w:t xml:space="preserve">Болезнь Осгуд-Шлаттера, протекающая без нарушения функции конечности, не дает оснований ограничивать годность к службе в правоохранительных органах.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857"/>
        <w:gridCol w:w="1123"/>
        <w:gridCol w:w="1123"/>
        <w:gridCol w:w="1123"/>
        <w:gridCol w:w="1123"/>
        <w:gridCol w:w="1123"/>
        <w:gridCol w:w="112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73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3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2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Последствия повреждений, врожденные дефекты костей, хрящей, мышц, сухожилий и суставов:</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выраженных анатомических изменений со значительным нарушением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стойких изменениях с умеренным нарушением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умеренно выраженные с незначительным или без нарушения функций</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38.</w:t>
      </w:r>
      <w:r>
        <w:rPr>
          <w:rFonts w:ascii="Arial" w:cs="Arial" w:eastAsia="Arial" w:hAnsi="Arial"/>
          <w:sz w:val="22"/>
          <w:szCs w:val="22"/>
        </w:rPr>
        <w:t xml:space="preserve"> Оценка годности к службе проводится в зависимости от выраженности анатомических и функциональных нарушений опорно-двигательного аппарата.</w:t>
      </w:r>
    </w:p>
    <w:p>
      <w:pPr>
        <w:spacing w:after="60"/>
        <w:ind w:firstLine="567"/>
        <w:jc w:val="both"/>
      </w:pPr>
      <w:r>
        <w:rPr>
          <w:rFonts w:ascii="Arial" w:cs="Arial" w:eastAsia="Arial" w:hAnsi="Arial"/>
          <w:sz w:val="22"/>
          <w:szCs w:val="22"/>
        </w:rPr>
        <w:t xml:space="preserve">К пункту "а" относятся анкилоз крупного сустава, значительное ограничение движений или патологическая подвижность, развившиеся вследствие болезни или травмы, неправильно сросшиеся множественные вертикальные переломы костей таза с нарушением целостности тазового кольца, последствия центрального вывиха головки бедренной кости, переломы шейки бедра при неудовлетворительных результатах лечения.</w:t>
      </w:r>
    </w:p>
    <w:p>
      <w:pPr>
        <w:spacing w:after="60"/>
        <w:ind w:firstLine="567"/>
        <w:jc w:val="both"/>
      </w:pPr>
      <w:r>
        <w:rPr>
          <w:rFonts w:ascii="Arial" w:cs="Arial" w:eastAsia="Arial" w:hAnsi="Arial"/>
          <w:sz w:val="22"/>
          <w:szCs w:val="22"/>
        </w:rPr>
        <w:t xml:space="preserve">При ограничении движений, анкилозах крупных суставов в функционально удобном положении или при хорошей функциональной компенсации годность к дальнейшей службе лиц рядового и начальствующего состава определяется индивидуально по пункту "б".</w:t>
      </w:r>
    </w:p>
    <w:p>
      <w:pPr>
        <w:spacing w:after="60"/>
        <w:ind w:firstLine="567"/>
        <w:jc w:val="both"/>
      </w:pPr>
      <w:r>
        <w:rPr>
          <w:rFonts w:ascii="Arial" w:cs="Arial" w:eastAsia="Arial" w:hAnsi="Arial"/>
          <w:sz w:val="22"/>
          <w:szCs w:val="22"/>
        </w:rPr>
        <w:t xml:space="preserve">Пункт "б" предусматривает последствия оперативных вмешательств или травм с умеренным ограничением движений в крупных суставах при хорошей компенсации функции конечности.</w:t>
      </w:r>
    </w:p>
    <w:p>
      <w:pPr>
        <w:spacing w:after="60"/>
        <w:ind w:firstLine="567"/>
        <w:jc w:val="both"/>
      </w:pPr>
      <w:r>
        <w:rPr>
          <w:rFonts w:ascii="Arial" w:cs="Arial" w:eastAsia="Arial" w:hAnsi="Arial"/>
          <w:sz w:val="22"/>
          <w:szCs w:val="22"/>
        </w:rPr>
        <w:t xml:space="preserve">К пункту "в" относятся последствия оперативных вмешательств или травм с незначительным ограничением движений в крупных суставах; не удаленные металлические конструкции после переломов костей, в том числе с признаками металлоза без болевого синдрома и с незначительным нарушением функции.</w:t>
      </w:r>
    </w:p>
    <w:p>
      <w:pPr>
        <w:spacing w:after="60"/>
        <w:ind w:firstLine="567"/>
        <w:jc w:val="both"/>
      </w:pPr>
      <w:r>
        <w:rPr>
          <w:rFonts w:ascii="Arial" w:cs="Arial" w:eastAsia="Arial" w:hAnsi="Arial"/>
          <w:sz w:val="22"/>
          <w:szCs w:val="22"/>
        </w:rPr>
        <w:t xml:space="preserve">При наличии ложных суставов, привычных или застарелых вывихах освидетельствуемые подлежат лечению с применением современных методов (компрессионно-дистракционный остеосинтез и другие). Постановление о годности к дальнейшей службе принимается после окончания лечения в зависимости от его результатов.</w:t>
      </w:r>
    </w:p>
    <w:p>
      <w:pPr>
        <w:spacing w:after="60"/>
        <w:ind w:firstLine="567"/>
        <w:jc w:val="both"/>
      </w:pPr>
      <w:r>
        <w:rPr>
          <w:rFonts w:ascii="Arial" w:cs="Arial" w:eastAsia="Arial" w:hAnsi="Arial"/>
          <w:sz w:val="22"/>
          <w:szCs w:val="22"/>
        </w:rPr>
        <w:t xml:space="preserve">При отказе от операции, неудовлетворительных результатах, противопоказаниях к операции применяется пункт "а".</w:t>
      </w:r>
    </w:p>
    <w:p>
      <w:pPr>
        <w:spacing w:after="60"/>
        <w:ind w:firstLine="567"/>
        <w:jc w:val="both"/>
      </w:pPr>
      <w:r>
        <w:rPr>
          <w:rFonts w:ascii="Arial" w:cs="Arial" w:eastAsia="Arial" w:hAnsi="Arial"/>
          <w:sz w:val="22"/>
          <w:szCs w:val="22"/>
        </w:rPr>
        <w:t xml:space="preserve">Сросшиеся изолированные переломы отдельных костей таза без деформации тазового кольца не препятствуют прохождению службы в правоохранительных органах и поступлению в учебные заведения.</w:t>
      </w:r>
    </w:p>
    <w:p>
      <w:pPr>
        <w:spacing w:after="120"/>
        <w:ind w:firstLine="567"/>
        <w:jc w:val="both"/>
      </w:pPr>
      <w:r>
        <w:rPr>
          <w:rFonts w:ascii="Arial" w:cs="Arial" w:eastAsia="Arial" w:hAnsi="Arial"/>
          <w:sz w:val="22"/>
          <w:szCs w:val="22"/>
        </w:rPr>
        <w:t xml:space="preserve">Степень нарушения функции суставов определяется после консультации и заключения ведущего травматолога-ортопеда.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Искривления или укорочение конечностей, затрудняющие функции или ношение одежды и обуви: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укорочение конечности более чем на 5 см, искривление ног с резким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укорочение конечности более чем на 2 см и до 5 см, искривление ног с умеренным нарушением функций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39.</w:t>
      </w:r>
      <w:r>
        <w:rPr>
          <w:rFonts w:ascii="Arial" w:cs="Arial" w:eastAsia="Arial" w:hAnsi="Arial"/>
          <w:sz w:val="22"/>
          <w:szCs w:val="22"/>
        </w:rPr>
        <w:t xml:space="preserve"> Пункт "а" предусматривает О-образное искривление ног при расстоянии между выступами внутренних мыщелков бедренных костей более 20 см или Х-образное искривление при расстоянии между внутренними лодыжками голеней более 15 см.</w:t>
      </w:r>
    </w:p>
    <w:p>
      <w:pPr>
        <w:spacing w:after="60"/>
        <w:ind w:firstLine="567"/>
        <w:jc w:val="both"/>
      </w:pPr>
      <w:r>
        <w:rPr>
          <w:rFonts w:ascii="Arial" w:cs="Arial" w:eastAsia="Arial" w:hAnsi="Arial"/>
          <w:sz w:val="22"/>
          <w:szCs w:val="22"/>
        </w:rPr>
        <w:t xml:space="preserve">К пункту "б" относится О-образное искривление ног при расстоянии между выступами внутренних мыщелков бедренных костей от 12 до 20 см или Х-образное искривление при расстоянии между внутренними лодыжками голеней от 12 до 15 см.</w:t>
      </w:r>
    </w:p>
    <w:p>
      <w:pPr>
        <w:spacing w:after="120"/>
        <w:ind w:firstLine="567"/>
        <w:jc w:val="both"/>
      </w:pPr>
      <w:r>
        <w:rPr>
          <w:rFonts w:ascii="Arial" w:cs="Arial" w:eastAsia="Arial" w:hAnsi="Arial"/>
          <w:sz w:val="22"/>
          <w:szCs w:val="22"/>
        </w:rPr>
        <w:t xml:space="preserve">Незначительная угловая деформация костей конечностей и укорочение до 2 см при сохраненной функции не ограничивают годность к дальнейшей службе освидетельствуемых по всем графам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пальцев и деформация кисти с нарушением функций:</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значительной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 умеренной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незначительной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40.</w:t>
      </w:r>
      <w:r>
        <w:rPr>
          <w:rFonts w:ascii="Arial" w:cs="Arial" w:eastAsia="Arial" w:hAnsi="Arial"/>
          <w:sz w:val="22"/>
          <w:szCs w:val="22"/>
        </w:rPr>
        <w:t xml:space="preserve"> Предусматривает врожденные дефекты, последствия повреждений и заболеваний кисти. Полное сведение или неподвижность пальца, наступившее после повреждения или заболевания сухожилий или пальцевых нервов, считается за его отсутствие.</w:t>
      </w:r>
    </w:p>
    <w:p>
      <w:pPr>
        <w:spacing w:after="60"/>
        <w:ind w:firstLine="567"/>
        <w:jc w:val="both"/>
      </w:pPr>
      <w:r>
        <w:rPr>
          <w:rFonts w:ascii="Arial" w:cs="Arial" w:eastAsia="Arial" w:hAnsi="Arial"/>
          <w:sz w:val="22"/>
          <w:szCs w:val="22"/>
        </w:rPr>
        <w:t xml:space="preserve">К пункту "а" относится отсутствие трех пальцев на одной руке на уровне пястно-фаланговых суставов; второго-пятого пальцев на одной руке на уровне основных фаланг; первого пальца на уровне межфалангового сустава и второго-пятого пальцев на уровне пястно-фаланговых суставов на обеих руках или первого и второго пальцев на правой руке. Сюда же относятся: многопалость, полидактилия, раздвоение концевой фаланги пальца I и II обеих кистей или замена одного крайнего пальца двумя.</w:t>
      </w:r>
    </w:p>
    <w:p>
      <w:pPr>
        <w:spacing w:after="60"/>
        <w:ind w:firstLine="567"/>
        <w:jc w:val="both"/>
      </w:pPr>
      <w:r>
        <w:rPr>
          <w:rFonts w:ascii="Arial" w:cs="Arial" w:eastAsia="Arial" w:hAnsi="Arial"/>
          <w:sz w:val="22"/>
          <w:szCs w:val="22"/>
        </w:rPr>
        <w:t xml:space="preserve">К пункту "б" относится отсутствие первого и второго пальцев на уровне пястно-фаланговых суставов на одной руке, первого пальца на уровне межфалангового сустава на одной руке; трех пальцев на уровне основных фаланг на одной руке; четырех пальцев на уровне проксимальных межфаланговых суставов на обеих руках; первых пальцев на уровне межфаланговых суставов на обеих руках и второго пальца на уровне проксимального межфалангового сустава на любой руке.</w:t>
      </w:r>
    </w:p>
    <w:p>
      <w:pPr>
        <w:spacing w:after="60"/>
        <w:ind w:firstLine="567"/>
        <w:jc w:val="both"/>
      </w:pPr>
      <w:r>
        <w:rPr>
          <w:rFonts w:ascii="Arial" w:cs="Arial" w:eastAsia="Arial" w:hAnsi="Arial"/>
          <w:sz w:val="22"/>
          <w:szCs w:val="22"/>
        </w:rPr>
        <w:t xml:space="preserve">К пункту "в" относится отсутствие первого пальца на уровне пястно-фалангового и межфалангового сустава на правой руке; двух пальцев на уровне основных фаланг на одной руке; второго пальца на уровне пястно-фалангового сустава на любой руке или трех пальцев на уровне дистальных межфаланговых суставов на одной руке.</w:t>
      </w:r>
    </w:p>
    <w:p>
      <w:pPr>
        <w:spacing w:after="60"/>
        <w:ind w:firstLine="567"/>
        <w:jc w:val="both"/>
      </w:pPr>
      <w:r>
        <w:rPr>
          <w:rFonts w:ascii="Arial" w:cs="Arial" w:eastAsia="Arial" w:hAnsi="Arial"/>
          <w:sz w:val="22"/>
          <w:szCs w:val="22"/>
        </w:rPr>
        <w:t xml:space="preserve">При отсутствии первого и второго пальцев левой руки у левши должен применяться пункт "а" настоящей статьи.</w:t>
      </w:r>
    </w:p>
    <w:p>
      <w:pPr>
        <w:spacing w:after="60"/>
        <w:ind w:firstLine="567"/>
        <w:jc w:val="both"/>
      </w:pPr>
      <w:r>
        <w:rPr>
          <w:rFonts w:ascii="Arial" w:cs="Arial" w:eastAsia="Arial" w:hAnsi="Arial"/>
          <w:sz w:val="22"/>
          <w:szCs w:val="22"/>
        </w:rPr>
        <w:t xml:space="preserve">Отсутствием пальца на кисти следует считать: для первого пальца - отсутствие ногтевой фаланги, для других пальцев - отсутствие двух фаланг. Отсутствие фаланги на уровне ее проксимальной головки считается отсутствием фаланги.</w:t>
      </w:r>
    </w:p>
    <w:p>
      <w:pPr>
        <w:spacing w:after="120"/>
        <w:ind w:firstLine="567"/>
        <w:jc w:val="both"/>
      </w:pPr>
      <w:r>
        <w:rPr>
          <w:rFonts w:ascii="Arial" w:cs="Arial" w:eastAsia="Arial" w:hAnsi="Arial"/>
          <w:sz w:val="22"/>
          <w:szCs w:val="22"/>
        </w:rPr>
        <w:t xml:space="preserve">Отсутствие ногтевой фаланги одного пальца, кроме первого и второго на правой кисти у правши и на левой кисти у левши, не ограничивает годность к службе и поступлению на учебу в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72"/>
        <w:gridCol w:w="1237"/>
        <w:gridCol w:w="1237"/>
        <w:gridCol w:w="1237"/>
        <w:gridCol w:w="1237"/>
        <w:gridCol w:w="1237"/>
        <w:gridCol w:w="123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2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пальцев ног:</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или сведение всех пальцев на обеих ногах</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или сведение, неподвижность, искривление пальцев ног, затрудняющих ходьбу и ношение обуви в умеренной степени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отсутствие или сведение, неподвижность, искривление пальцев ног, затрудняющих ходьбу и ношение обуви в незначительной степени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41.</w:t>
      </w:r>
      <w:r>
        <w:rPr>
          <w:rFonts w:ascii="Arial" w:cs="Arial" w:eastAsia="Arial" w:hAnsi="Arial"/>
          <w:sz w:val="22"/>
          <w:szCs w:val="22"/>
        </w:rPr>
        <w:t xml:space="preserve"> К пункту "а" относится отсутствие всех пальцев на уровне плюсно-фаланговых суставов или основных фаланг на обеих ногах; отсутствие части стопы после ранений, травм, костно-пластических операций.</w:t>
      </w:r>
    </w:p>
    <w:p>
      <w:pPr>
        <w:spacing w:after="60"/>
        <w:ind w:firstLine="567"/>
        <w:jc w:val="both"/>
      </w:pPr>
      <w:r>
        <w:rPr>
          <w:rFonts w:ascii="Arial" w:cs="Arial" w:eastAsia="Arial" w:hAnsi="Arial"/>
          <w:sz w:val="22"/>
          <w:szCs w:val="22"/>
        </w:rPr>
        <w:t xml:space="preserve">К пункту "б" относится отсутствие всех пальцев на уровне основных фаланг на одной ноге; второго-пятого пальцев или первого и двух пальцев на одной ноге; четырех или первых пальцев на обеих ногах; всех пальцев на уровне ногтевых фаланг на обеих ногах.</w:t>
      </w:r>
    </w:p>
    <w:p>
      <w:pPr>
        <w:spacing w:after="60"/>
        <w:ind w:firstLine="567"/>
        <w:jc w:val="both"/>
      </w:pPr>
      <w:r>
        <w:rPr>
          <w:rFonts w:ascii="Arial" w:cs="Arial" w:eastAsia="Arial" w:hAnsi="Arial"/>
          <w:sz w:val="22"/>
          <w:szCs w:val="22"/>
        </w:rPr>
        <w:t xml:space="preserve">Пункт "в" предусматривает отсутствие, сведение или неподвижность первого или двух пальцев на одной ноге; всех пальцев на уровне ногтевых фаланг на одной ноге.</w:t>
      </w:r>
    </w:p>
    <w:p>
      <w:pPr>
        <w:spacing w:after="60"/>
        <w:ind w:firstLine="567"/>
        <w:jc w:val="both"/>
      </w:pPr>
      <w:r>
        <w:rPr>
          <w:rFonts w:ascii="Arial" w:cs="Arial" w:eastAsia="Arial" w:hAnsi="Arial"/>
          <w:sz w:val="22"/>
          <w:szCs w:val="22"/>
        </w:rPr>
        <w:t xml:space="preserve">За отсутствие пальца на стопе считается отсутствие его на уровне плюсно-фалангового сустава. Полное сведение или неподвижность пальца считается за его отсутствие.</w:t>
      </w:r>
    </w:p>
    <w:p>
      <w:pPr>
        <w:spacing w:after="120"/>
        <w:ind w:firstLine="567"/>
        <w:jc w:val="both"/>
      </w:pPr>
      <w:r>
        <w:rPr>
          <w:rFonts w:ascii="Arial" w:cs="Arial" w:eastAsia="Arial" w:hAnsi="Arial"/>
          <w:sz w:val="22"/>
          <w:szCs w:val="22"/>
        </w:rPr>
        <w:t xml:space="preserve">При отсутствии одного из пальцев стопы (кроме первого) без нарушения функции годность к службе и поступлению на учебу в учебные заведения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374"/>
        <w:gridCol w:w="1200"/>
        <w:gridCol w:w="1200"/>
        <w:gridCol w:w="1200"/>
        <w:gridCol w:w="1200"/>
        <w:gridCol w:w="1200"/>
        <w:gridCol w:w="1200"/>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0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Деформация стопы:</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резко выраженными анатомическими изменениями, затрудняющая ходьбу в значительной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затрудняющая ходьбу в умеренной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затрудняющая ходьбу в незначительной степени</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42.</w:t>
      </w:r>
      <w:r>
        <w:rPr>
          <w:rFonts w:ascii="Arial" w:cs="Arial" w:eastAsia="Arial" w:hAnsi="Arial"/>
          <w:sz w:val="22"/>
          <w:szCs w:val="22"/>
        </w:rPr>
        <w:t xml:space="preserve"> Предусматривает как врожденные, так и приобретенные деформации стопы, а также фиксированное плоскостопие, наступившее в результате декомпенсации вальгусной стопы или последствия детского и юношеского плоскостопия, которое из мышечной формы перешло в связочно-суставную деформацию.</w:t>
      </w:r>
    </w:p>
    <w:p>
      <w:pPr>
        <w:spacing w:after="60"/>
        <w:ind w:firstLine="567"/>
        <w:jc w:val="both"/>
      </w:pPr>
      <w:r>
        <w:rPr>
          <w:rFonts w:ascii="Arial" w:cs="Arial" w:eastAsia="Arial" w:hAnsi="Arial"/>
          <w:sz w:val="22"/>
          <w:szCs w:val="22"/>
        </w:rPr>
        <w:t xml:space="preserve">К пункту "а" относится наличие варусной, полой стоп и других, резко выраженных врожденных или приобретенных искривлений стоп, нарушающих их функцию, значительно затрудняющих ходьбу или делающих невозможным ношение стандартной обуви.</w:t>
      </w:r>
    </w:p>
    <w:p>
      <w:pPr>
        <w:spacing w:after="60"/>
        <w:ind w:firstLine="567"/>
        <w:jc w:val="both"/>
      </w:pPr>
      <w:r>
        <w:rPr>
          <w:rFonts w:ascii="Arial" w:cs="Arial" w:eastAsia="Arial" w:hAnsi="Arial"/>
          <w:sz w:val="22"/>
          <w:szCs w:val="22"/>
        </w:rPr>
        <w:t xml:space="preserve">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внутрь, имеются натоптыши под головками средних плюсневых костей.</w:t>
      </w:r>
    </w:p>
    <w:p>
      <w:pPr>
        <w:spacing w:after="60"/>
        <w:ind w:firstLine="567"/>
        <w:jc w:val="both"/>
      </w:pPr>
      <w:r>
        <w:rPr>
          <w:rFonts w:ascii="Arial" w:cs="Arial" w:eastAsia="Arial" w:hAnsi="Arial"/>
          <w:sz w:val="22"/>
          <w:szCs w:val="22"/>
        </w:rPr>
        <w:t xml:space="preserve">К пункту "б" относятся деформации стоп, умеренно затрудняющие ходьбу, а также плоскостопие III степени с отводящей контрактурой первого пальца, экзостозами костей стопы и отведением ее кнаружи.</w:t>
      </w:r>
    </w:p>
    <w:p>
      <w:pPr>
        <w:spacing w:after="60"/>
        <w:ind w:firstLine="567"/>
        <w:jc w:val="both"/>
      </w:pPr>
      <w:r>
        <w:rPr>
          <w:rFonts w:ascii="Arial" w:cs="Arial" w:eastAsia="Arial" w:hAnsi="Arial"/>
          <w:sz w:val="22"/>
          <w:szCs w:val="22"/>
        </w:rPr>
        <w:t xml:space="preserve">К пункту "в" относятся искривления стоп, незначительно нарушающие ходьбу; плоскостопие II степени.</w:t>
      </w:r>
    </w:p>
    <w:p>
      <w:pPr>
        <w:spacing w:after="60"/>
        <w:ind w:firstLine="567"/>
        <w:jc w:val="both"/>
      </w:pPr>
      <w:r>
        <w:rPr>
          <w:rFonts w:ascii="Arial" w:cs="Arial" w:eastAsia="Arial" w:hAnsi="Arial"/>
          <w:sz w:val="22"/>
          <w:szCs w:val="22"/>
        </w:rPr>
        <w:t xml:space="preserve">Плоскостопие I степени не является препятствием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Степень плоскостопия определяется рентгенологическим методом. В норме угол равен 125-130º, высота свода = 39 мм. Плоскостопие первой степени: угол свода = 131-140º, высота свода 35-25 мм, деформация костей не определяется. Плоскостопие второй степени: угол свода = 141-155º, высота свода = 24-17 мм, явления деформирующего остеоартроза или обызвествление связочного аппарата, при плоскостопии третьей степени угол свода больше 155º, высота свода менее 17 мм, выраженная деформация костей стопы.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Отсутствие конечностей на любом уровне и в любом сочетании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43.</w:t>
      </w:r>
      <w:r>
        <w:rPr>
          <w:rFonts w:ascii="Arial" w:cs="Arial" w:eastAsia="Arial" w:hAnsi="Arial"/>
          <w:sz w:val="22"/>
          <w:szCs w:val="22"/>
        </w:rPr>
        <w:t xml:space="preserve"> За отсутствие конечности следует считать культю на уровне верхней трети плеча или бедра.</w:t>
      </w:r>
    </w:p>
    <w:p>
      <w:pPr>
        <w:spacing w:after="120"/>
        <w:ind w:firstLine="567"/>
        <w:jc w:val="both"/>
      </w:pPr>
      <w:r>
        <w:rPr>
          <w:rFonts w:ascii="Arial" w:cs="Arial" w:eastAsia="Arial" w:hAnsi="Arial"/>
          <w:sz w:val="22"/>
          <w:szCs w:val="22"/>
        </w:rPr>
        <w:t xml:space="preserve">При порочной культе, а также при наличии фантомных болей также следует применять настоящую статью. Лица рядового и начальствующего состава, после протезирования конечностей, при хорошей компенсации освидетельствуются по всем графам индивидуально.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Злокачественные новообразования: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не подлежащие радикальному удалению или с метастазами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последствия радикального удаления без метастазов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86"/>
        <w:gridCol w:w="1202"/>
        <w:gridCol w:w="1202"/>
        <w:gridCol w:w="1202"/>
        <w:gridCol w:w="1202"/>
        <w:gridCol w:w="1202"/>
        <w:gridCol w:w="120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1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Доброкачественные новообразования:</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вызывающие резкое нарушение функций органов и систем, кожи и подкожной клетчатки, костей, хрящей, затрудняющие ношение форменной одежды, снаряжения и стандартной обуви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не затрудняющие ношение форменной одежды, снаряжения и стандартной обуви, не нарушающие функции органов и систем, кожи и подкожной клетчатки</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45.</w:t>
      </w:r>
      <w:r>
        <w:rPr>
          <w:rFonts w:ascii="Arial" w:cs="Arial" w:eastAsia="Arial" w:hAnsi="Arial"/>
          <w:sz w:val="22"/>
          <w:szCs w:val="22"/>
        </w:rPr>
        <w:t xml:space="preserve"> Лица, у которых выявлены доброкачественные новообразования кожи, подкожной клетчатки, хрящей, костей при показаниях подлежат оперативному лечению с оценкой результатов через три месяца (гистология). При наличии положительного результата операции и при отсутствии рецидива впервые принимаемые признаются годными к службе в правоохранительных органах и поступлению в учебные заведения.</w:t>
      </w:r>
    </w:p>
    <w:p>
      <w:pPr>
        <w:spacing w:after="60"/>
        <w:ind w:firstLine="567"/>
        <w:jc w:val="both"/>
      </w:pPr>
      <w:r>
        <w:rPr>
          <w:rFonts w:ascii="Arial" w:cs="Arial" w:eastAsia="Arial" w:hAnsi="Arial"/>
          <w:sz w:val="22"/>
          <w:szCs w:val="22"/>
        </w:rPr>
        <w:t xml:space="preserve">При наличии противопоказаний или отказе от оперативного лечения применяется пункт "а". При отсутствии показаний к оперативному лечению годность к службе и поступлению в учебные заведения не ограничивается.</w:t>
      </w:r>
    </w:p>
    <w:p>
      <w:pPr>
        <w:spacing w:after="120"/>
        <w:ind w:firstLine="567"/>
        <w:jc w:val="both"/>
      </w:pPr>
      <w:r>
        <w:rPr>
          <w:rFonts w:ascii="Arial" w:cs="Arial" w:eastAsia="Arial" w:hAnsi="Arial"/>
          <w:sz w:val="22"/>
          <w:szCs w:val="22"/>
        </w:rPr>
        <w:t xml:space="preserve">При наличии невуса глаза впервые принимаемые годны по всем графам индивидуально (в случаях стационарного течения), если размер невуса глаза не превышает по большему диаметру 5 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196"/>
        <w:gridCol w:w="1233"/>
        <w:gridCol w:w="1233"/>
        <w:gridCol w:w="1233"/>
        <w:gridCol w:w="1233"/>
        <w:gridCol w:w="1233"/>
        <w:gridCol w:w="123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Заболевания и последствия повреждений аорты, магистральных, периферических, артериальных, венозных и лимфатических сосудов:</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тяжелом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умеренном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при незначительном нарушении кровообращения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без нарушения кровообращения при наличии объективных данных</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46.</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артериальные и артериовенозные аневризмы; аортоартериит, облитерирующий эндартериит или атеросклероз сосудов нижних конечностей III стадии (гангренозно-некротической), характеризующийся постоянными болями и отечностью в дистальных отделах, конечностей, выраженной гипотрофией мышц голеней, длительно незаживающими трофическими язвами, склонными к переходу в гангрену;</w:t>
      </w:r>
    </w:p>
    <w:p>
      <w:pPr>
        <w:spacing w:after="60"/>
        <w:ind w:firstLine="567"/>
        <w:jc w:val="both"/>
      </w:pPr>
      <w:r>
        <w:rPr>
          <w:rFonts w:ascii="Arial" w:cs="Arial" w:eastAsia="Arial" w:hAnsi="Arial"/>
          <w:sz w:val="22"/>
          <w:szCs w:val="22"/>
        </w:rPr>
        <w:t xml:space="preserve">- часто рецидивирующий мигрирующий тромбофлебит; последствия тромбофлебита глубоких вен с явлениями хронической венной недостаточности III степени (постоянная отечность, трофические язвы, чаще в области лодыжек на фоне истонченной пигментированной кожи с уплотнением подкожной клетчатки под ней);</w:t>
      </w:r>
    </w:p>
    <w:p>
      <w:pPr>
        <w:spacing w:after="60"/>
        <w:ind w:firstLine="567"/>
        <w:jc w:val="both"/>
      </w:pPr>
      <w:r>
        <w:rPr>
          <w:rFonts w:ascii="Arial" w:cs="Arial" w:eastAsia="Arial" w:hAnsi="Arial"/>
          <w:sz w:val="22"/>
          <w:szCs w:val="22"/>
        </w:rPr>
        <w:t xml:space="preserve">- лимфэдема (слоновость) III стадии, при которой отмечается стойкий отек, захватывающий всю конечность, фиброзные изменения в тканях, папилломатоз кожи, нарушение функции конечности за счет ограничения движения в суставах.</w:t>
      </w:r>
    </w:p>
    <w:p>
      <w:pPr>
        <w:spacing w:after="60"/>
        <w:ind w:firstLine="567"/>
        <w:jc w:val="both"/>
      </w:pPr>
      <w:r>
        <w:rPr>
          <w:rFonts w:ascii="Arial" w:cs="Arial" w:eastAsia="Arial" w:hAnsi="Arial"/>
          <w:sz w:val="22"/>
          <w:szCs w:val="22"/>
        </w:rPr>
        <w:t xml:space="preserve">Умеренное компенсаторное расширение подкожных вен, возникшее после перенесенного тромбофлебита глубоких вен, должно рассматриваться как тяжелое нарушение кровообращения.</w:t>
      </w:r>
    </w:p>
    <w:p>
      <w:pPr>
        <w:spacing w:after="60"/>
        <w:ind w:firstLine="567"/>
        <w:jc w:val="both"/>
      </w:pPr>
      <w:r>
        <w:rPr>
          <w:rFonts w:ascii="Arial" w:cs="Arial" w:eastAsia="Arial" w:hAnsi="Arial"/>
          <w:sz w:val="22"/>
          <w:szCs w:val="22"/>
        </w:rPr>
        <w:t xml:space="preserve">К этому же пункту относится состояние после реконструктивных операций на крупных магистральных сосудах (аорта, подвздошные, бедренные артерии и вены, полая вена) с применением искусственных протезов и шунтов.</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облитерирующий эндартериит и атеросклероз сосудов нижних конечностей II стадии (ишемической), при которой отмечается перемежающаяся хромота, бледность, истончение и сухость кожи голеней и стоп, утолщение, поперечная исчерченность и ломкость ногтей, заметная гипотрофия мышц голеней, кожа стоп холодная на ощупь, пульс на задней большеберцовой артерии резко ослаблен и нередко отсутствует, возможен ишемический неврит седалищного нерва;</w:t>
      </w:r>
    </w:p>
    <w:p>
      <w:pPr>
        <w:spacing w:after="60"/>
        <w:ind w:firstLine="567"/>
        <w:jc w:val="both"/>
      </w:pPr>
      <w:r>
        <w:rPr>
          <w:rFonts w:ascii="Arial" w:cs="Arial" w:eastAsia="Arial" w:hAnsi="Arial"/>
          <w:sz w:val="22"/>
          <w:szCs w:val="22"/>
        </w:rPr>
        <w:t xml:space="preserve">- рецидивирующий тромбофлебит поверхностных вен;</w:t>
      </w:r>
    </w:p>
    <w:p>
      <w:pPr>
        <w:spacing w:after="60"/>
        <w:ind w:firstLine="567"/>
        <w:jc w:val="both"/>
      </w:pPr>
      <w:r>
        <w:rPr>
          <w:rFonts w:ascii="Arial" w:cs="Arial" w:eastAsia="Arial" w:hAnsi="Arial"/>
          <w:sz w:val="22"/>
          <w:szCs w:val="22"/>
        </w:rPr>
        <w:t xml:space="preserve">- последствия тромбофлебита глубоких вен и варикозное расширение подкожных вен с явлениями хронической венной недостаточности II степени (чувство онемения и зуд, отечность стоп и голеней, не исчезающая после ночного отдыха, пигментация и истончение кожи дистальных отделов голени);</w:t>
      </w:r>
    </w:p>
    <w:p>
      <w:pPr>
        <w:spacing w:after="60"/>
        <w:ind w:firstLine="567"/>
        <w:jc w:val="both"/>
      </w:pPr>
      <w:r>
        <w:rPr>
          <w:rFonts w:ascii="Arial" w:cs="Arial" w:eastAsia="Arial" w:hAnsi="Arial"/>
          <w:sz w:val="22"/>
          <w:szCs w:val="22"/>
        </w:rPr>
        <w:t xml:space="preserve">- лимфэдема (слоновость) II стадии: стойкий выраженный отек всей конечности с фиброзными изменениями подкожной клетчатки.</w:t>
      </w:r>
    </w:p>
    <w:p>
      <w:pPr>
        <w:spacing w:after="60"/>
        <w:ind w:firstLine="567"/>
        <w:jc w:val="both"/>
      </w:pPr>
      <w:r>
        <w:rPr>
          <w:rFonts w:ascii="Arial" w:cs="Arial" w:eastAsia="Arial" w:hAnsi="Arial"/>
          <w:sz w:val="22"/>
          <w:szCs w:val="22"/>
        </w:rPr>
        <w:t xml:space="preserve">К пункту "в" относятся облитерирующий эндартериит, атеросклероз сосудов нижних конечностей I стадии с наличием повышенной утомляемости нижних конечностей, зябкости стоп; неопределенных мышечных болей в конечностях при перемене погоды, парестезии типа "ползания мурашек", жжения в области подошв, судорог в икроножных мышцах. Все эти симптомы непостоянны. Объективно отмечается бледность и цианоз кожи дистальных отделов стоп, пальцы холодны на ощупь, пульс на задней большеберцовой артерии ослаблен. При реовазографии выявляется длительный спазм магистральных артерий и низкий реографический индекс. При приеме нитроглицерина кровенаполнение улучшается, реографический индекс повышается. К этому же пункту относятся редко рецидивирующий тромбофлебит поверхностных вен, последствия тромбофлебита глубоких вен и варикозное расширение подкожных вен с явлениями венной недостаточности I степени (пастозность или отечность нижней трети голени, возникающая после длительного пребывания на ногах и исчезающая после отдыха, чувство тяжести в ногах и быстрая утомляемость); лимфэдема (слоновость) I стадии, характеризующаяся относительно стойким отеком конечности, появляющимся к вечеру и не всегда исчезающим утром или после отдыха в горизонтальном положении.</w:t>
      </w:r>
    </w:p>
    <w:p>
      <w:pPr>
        <w:spacing w:after="60"/>
        <w:ind w:firstLine="567"/>
        <w:jc w:val="both"/>
      </w:pPr>
      <w:r>
        <w:rPr>
          <w:rFonts w:ascii="Arial" w:cs="Arial" w:eastAsia="Arial" w:hAnsi="Arial"/>
          <w:sz w:val="22"/>
          <w:szCs w:val="22"/>
        </w:rPr>
        <w:t xml:space="preserve">Пункт "г" предусматривает варикозное расширение подкожных вен нижних конечностей без трофических расстройств.</w:t>
      </w:r>
    </w:p>
    <w:p>
      <w:pPr>
        <w:spacing w:after="60"/>
        <w:ind w:firstLine="567"/>
        <w:jc w:val="both"/>
      </w:pPr>
      <w:r>
        <w:rPr>
          <w:rFonts w:ascii="Arial" w:cs="Arial" w:eastAsia="Arial" w:hAnsi="Arial"/>
          <w:sz w:val="22"/>
          <w:szCs w:val="22"/>
        </w:rPr>
        <w:t xml:space="preserve">Расширение подкожных вен на отдельных участках в виде цилиндрических или извитых эластических образований без отеков и трофических расстройств (флебэктазия) не является противопоказанием для службы в правоохранительных органах и поступления на учебу в учебные заведения правоохранительных органов.</w:t>
      </w:r>
    </w:p>
    <w:p>
      <w:pPr>
        <w:spacing w:after="60"/>
        <w:ind w:firstLine="567"/>
        <w:jc w:val="both"/>
      </w:pPr>
      <w:r>
        <w:rPr>
          <w:rFonts w:ascii="Arial" w:cs="Arial" w:eastAsia="Arial" w:hAnsi="Arial"/>
          <w:sz w:val="22"/>
          <w:szCs w:val="22"/>
        </w:rPr>
        <w:t xml:space="preserve">При полном восстановлении кровообращения и функции конечности после оперативных вмешательств по поводу повреждений сосудов или варикозного расширения вен годность к службе не ограничивается.</w:t>
      </w:r>
    </w:p>
    <w:p>
      <w:pPr>
        <w:spacing w:after="120"/>
        <w:ind w:firstLine="567"/>
        <w:jc w:val="both"/>
      </w:pPr>
      <w:r>
        <w:rPr>
          <w:rFonts w:ascii="Arial" w:cs="Arial" w:eastAsia="Arial" w:hAnsi="Arial"/>
          <w:sz w:val="22"/>
          <w:szCs w:val="22"/>
        </w:rPr>
        <w:t xml:space="preserve">При наличии болезни Рейно медицинское освидетельствование должно проводиться соответственно по пунктам "а", "б" или "в" в зависимости от степени нарушения кровообращения.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9"/>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2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Грыжи паховые, бедренные, послеоперационные и другие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120" w:before="120"/>
        <w:ind w:firstLine="567"/>
        <w:jc w:val="both"/>
      </w:pPr>
      <w:r>
        <w:rPr>
          <w:rFonts w:ascii="Arial" w:cs="Arial" w:eastAsia="Arial" w:hAnsi="Arial"/>
          <w:b/>
          <w:bCs/>
          <w:sz w:val="22"/>
          <w:szCs w:val="22"/>
        </w:rPr>
        <w:t xml:space="preserve">Статья 47.</w:t>
      </w:r>
      <w:r>
        <w:rPr>
          <w:rFonts w:ascii="Arial" w:cs="Arial" w:eastAsia="Arial" w:hAnsi="Arial"/>
          <w:sz w:val="22"/>
          <w:szCs w:val="22"/>
        </w:rPr>
        <w:t xml:space="preserve"> При наличии грыж впервые принимаемые на службу и лица рядового и начальствующего состава подлежат оперативному лечению. После успешного лечения годность к службе, поступлению в учебные заведения не ограничивается.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8"/>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Выпадение прямой кишки:</w:t>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легком натуживании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физической нагрузке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48.</w:t>
      </w:r>
      <w:r>
        <w:rPr>
          <w:rFonts w:ascii="Arial" w:cs="Arial" w:eastAsia="Arial" w:hAnsi="Arial"/>
          <w:sz w:val="22"/>
          <w:szCs w:val="22"/>
        </w:rPr>
        <w:t xml:space="preserve"> Пункт "а" предусматривает выпадение всех слоев прямой кишки при незначительном повышении внутрибрюшного давления (кашель, чихание или иное легкое физическое напряжение). Тонус сфинктера заднего прохода резко понижен, кал и газы не удерживаются. К этому же пункту относится рецидив выпадения прямой кишки после оперативного лечения и противоестественный задний проход.</w:t>
      </w:r>
    </w:p>
    <w:p>
      <w:pPr>
        <w:spacing w:after="120"/>
        <w:ind w:firstLine="567"/>
        <w:jc w:val="both"/>
      </w:pPr>
      <w:r>
        <w:rPr>
          <w:rFonts w:ascii="Arial" w:cs="Arial" w:eastAsia="Arial" w:hAnsi="Arial"/>
          <w:sz w:val="22"/>
          <w:szCs w:val="22"/>
        </w:rPr>
        <w:t xml:space="preserve">К пункту "б" относится выпадение прямой кишки при сильном натуживании во время акта дефекации. Тонус сфинктера сохранен или несколько снижен, вправление возможно самостоятельно или требует ручного пособия. После успешного оперативного лечения лица рядового и начальствующего состава годны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парапроктит, эпителиальные копчиковые ходы:</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частыми обострениями, со стойкими или часто открывающимися свищами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редкими обострениями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49.</w:t>
      </w:r>
      <w:r>
        <w:rPr>
          <w:rFonts w:ascii="Arial" w:cs="Arial" w:eastAsia="Arial" w:hAnsi="Arial"/>
          <w:sz w:val="22"/>
          <w:szCs w:val="22"/>
        </w:rPr>
        <w:t xml:space="preserve"> Частыми обострениями парапроктита следует считать обострения, возникающие не реже 2 раз в год, с наличием свищей или образованием гнойника. При нагноении копчиковых кист 2 и более раз в год постановление принимается по пункту "а".</w:t>
      </w:r>
    </w:p>
    <w:p>
      <w:pPr>
        <w:spacing w:after="120"/>
        <w:ind w:firstLine="567"/>
        <w:jc w:val="both"/>
      </w:pPr>
      <w:r>
        <w:rPr>
          <w:rFonts w:ascii="Arial" w:cs="Arial" w:eastAsia="Arial" w:hAnsi="Arial"/>
          <w:sz w:val="22"/>
          <w:szCs w:val="22"/>
        </w:rPr>
        <w:t xml:space="preserve">Вопрос о годности к дальнейшей службе лиц рядового и начальствующего состава может быть поставлен лишь при безуспешности хирургического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35"/>
        <w:gridCol w:w="1210"/>
        <w:gridCol w:w="1210"/>
        <w:gridCol w:w="1210"/>
        <w:gridCol w:w="1210"/>
        <w:gridCol w:w="1210"/>
        <w:gridCol w:w="121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Геморрой: тяжелые формы с частыми кровотечениями, вторичным малокровием; часто рецидивирующие тромбозы геморроидальных вен, безуспешность хирургического лечения</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120" w:before="120"/>
        <w:ind w:firstLine="567"/>
        <w:jc w:val="both"/>
      </w:pPr>
      <w:r>
        <w:rPr>
          <w:rFonts w:ascii="Arial" w:cs="Arial" w:eastAsia="Arial" w:hAnsi="Arial"/>
          <w:b/>
          <w:bCs/>
          <w:sz w:val="22"/>
          <w:szCs w:val="22"/>
        </w:rPr>
        <w:t xml:space="preserve">Статья 50.</w:t>
      </w:r>
      <w:r>
        <w:rPr>
          <w:rFonts w:ascii="Arial" w:cs="Arial" w:eastAsia="Arial" w:hAnsi="Arial"/>
          <w:sz w:val="22"/>
          <w:szCs w:val="22"/>
        </w:rPr>
        <w:t xml:space="preserve"> В случаях успешного оперативного или консервативного лечения геморроя годность к службе в правоохранительных органах и поступлению на учебу в учебные заведения не ограничивается.</w:t>
      </w:r>
    </w:p>
    <w:p>
      <w:pPr>
        <w:spacing w:after="120"/>
        <w:ind w:firstLine="567"/>
        <w:jc w:val="both"/>
      </w:pPr>
      <w:r>
        <w:rPr>
          <w:rFonts w:ascii="Arial" w:cs="Arial" w:eastAsia="Arial" w:hAnsi="Arial"/>
          <w:sz w:val="22"/>
          <w:szCs w:val="22"/>
        </w:rPr>
        <w:t xml:space="preserve">Вопрос о годности к дальнейшей службе лиц рядового и начальствующего состава может быть поставлен лишь при безуспешности хирургического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
        <w:gridCol w:w="1761"/>
        <w:gridCol w:w="1293"/>
        <w:gridCol w:w="1293"/>
        <w:gridCol w:w="1293"/>
        <w:gridCol w:w="1293"/>
        <w:gridCol w:w="1293"/>
        <w:gridCol w:w="1293"/>
      </w:tblGrid>
      <w:tr>
        <w:tc>
          <w:tcPr>
            <w:tcW w:type="dxa" w:w="6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1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75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5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5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r>
              <w:rPr>
                <w:rFonts w:ascii="Arial" w:cs="Arial" w:eastAsia="Arial" w:hAnsi="Arial"/>
                <w:sz w:val="22"/>
                <w:szCs w:val="22"/>
              </w:rPr>
              <w:t xml:space="preserve">1</w:t>
            </w:r>
            <w:r>
              <w:rPr>
                <w:rFonts w:ascii="Arial" w:cs="Arial" w:eastAsia="Arial" w:hAnsi="Arial"/>
                <w:sz w:val="22"/>
                <w:szCs w:val="22"/>
              </w:rPr>
              <w:t xml:space="preserve">.</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Аномалии развития мочеполовых органов; поликистоз; нефроптоз; острые и хронические заболевания мочевыводящих путей и половых органов; мочекаменная болезнь (камни почек, мочеточников, мочевого пузыря, предстательной железы); последствия повреждений или оперативных вмешательств на органах мочеполовой системы:</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tcW w:type="dxa" w:w="6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функции</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51.</w:t>
      </w:r>
      <w:r>
        <w:rPr>
          <w:rFonts w:ascii="Arial" w:cs="Arial" w:eastAsia="Arial" w:hAnsi="Arial"/>
          <w:sz w:val="22"/>
          <w:szCs w:val="22"/>
        </w:rPr>
        <w:t xml:space="preserve"> При аномалиях развития почек, поликистозе и нефроптозе годность к службе в правоохранительных органах определяется в зависимости от степени функциональных нарушений.</w:t>
      </w:r>
    </w:p>
    <w:p>
      <w:pPr>
        <w:spacing w:after="60"/>
        <w:ind w:firstLine="567"/>
        <w:jc w:val="both"/>
      </w:pPr>
      <w:r>
        <w:rPr>
          <w:rFonts w:ascii="Arial" w:cs="Arial" w:eastAsia="Arial" w:hAnsi="Arial"/>
          <w:sz w:val="22"/>
          <w:szCs w:val="22"/>
        </w:rPr>
        <w:t xml:space="preserve">К пункту "а" относятся мочекаменная болезнь с поражением обеих почек, осложненная пиелонефритом с частыми обострениями, гидронефрозом, нефрогенной гипертонией, резким нарушением экскреторной функции почек; отсутствие одной почки; нефроптоз III степени; тазовая дистопия почек; аномалии почечных сосудов, подтвержденные ангиографией и сопровождающиеся вазоренальной артериальной гипертензией, почечными кровотечениями и др.; аденома предстательной железы III стадии (парадоксальная ишурия, пиелонефрит или значительное сужение мочеиспускательного канала с выраженными воспалительными явлениями мочевыводящих путей); отсутствие полового члена; мошоночная или промежностная гипоспадия.</w:t>
      </w:r>
    </w:p>
    <w:p>
      <w:pPr>
        <w:spacing w:after="60"/>
        <w:ind w:firstLine="567"/>
        <w:jc w:val="both"/>
      </w:pPr>
      <w:r>
        <w:rPr>
          <w:rFonts w:ascii="Arial" w:cs="Arial" w:eastAsia="Arial" w:hAnsi="Arial"/>
          <w:sz w:val="22"/>
          <w:szCs w:val="22"/>
        </w:rPr>
        <w:t xml:space="preserve">К этому же пункту относятся последствия повреждений уретры с исходом в стриктуру, требующую систематического бужирования.</w:t>
      </w:r>
    </w:p>
    <w:p>
      <w:pPr>
        <w:spacing w:after="60"/>
        <w:ind w:firstLine="567"/>
        <w:jc w:val="both"/>
      </w:pPr>
      <w:r>
        <w:rPr>
          <w:rFonts w:ascii="Arial" w:cs="Arial" w:eastAsia="Arial" w:hAnsi="Arial"/>
          <w:sz w:val="22"/>
          <w:szCs w:val="22"/>
        </w:rPr>
        <w:t xml:space="preserve">Пункт "б" предусматривает:</w:t>
      </w:r>
    </w:p>
    <w:p>
      <w:pPr>
        <w:spacing w:after="60"/>
        <w:ind w:firstLine="567"/>
        <w:jc w:val="both"/>
      </w:pPr>
      <w:r>
        <w:rPr>
          <w:rFonts w:ascii="Arial" w:cs="Arial" w:eastAsia="Arial" w:hAnsi="Arial"/>
          <w:sz w:val="22"/>
          <w:szCs w:val="22"/>
        </w:rPr>
        <w:t xml:space="preserve">- мочекаменную болезнь с умеренным нарушением функции почек;</w:t>
      </w:r>
    </w:p>
    <w:p>
      <w:pPr>
        <w:spacing w:after="60"/>
        <w:ind w:firstLine="567"/>
        <w:jc w:val="both"/>
      </w:pPr>
      <w:r>
        <w:rPr>
          <w:rFonts w:ascii="Arial" w:cs="Arial" w:eastAsia="Arial" w:hAnsi="Arial"/>
          <w:sz w:val="22"/>
          <w:szCs w:val="22"/>
        </w:rPr>
        <w:t xml:space="preserve">- подковообразную почку;</w:t>
      </w:r>
    </w:p>
    <w:p>
      <w:pPr>
        <w:spacing w:after="60"/>
        <w:ind w:firstLine="567"/>
        <w:jc w:val="both"/>
      </w:pPr>
      <w:r>
        <w:rPr>
          <w:rFonts w:ascii="Arial" w:cs="Arial" w:eastAsia="Arial" w:hAnsi="Arial"/>
          <w:sz w:val="22"/>
          <w:szCs w:val="22"/>
        </w:rPr>
        <w:t xml:space="preserve">- дисплазию почки;</w:t>
      </w:r>
    </w:p>
    <w:p>
      <w:pPr>
        <w:spacing w:after="60"/>
        <w:ind w:firstLine="567"/>
        <w:jc w:val="both"/>
      </w:pPr>
      <w:r>
        <w:rPr>
          <w:rFonts w:ascii="Arial" w:cs="Arial" w:eastAsia="Arial" w:hAnsi="Arial"/>
          <w:sz w:val="22"/>
          <w:szCs w:val="22"/>
        </w:rPr>
        <w:t xml:space="preserve">- хронические заболевания мочевыводящих путей с частыми (не менее 2 раз в год) обострениями;</w:t>
      </w:r>
    </w:p>
    <w:p>
      <w:pPr>
        <w:spacing w:after="60"/>
        <w:ind w:firstLine="567"/>
        <w:jc w:val="both"/>
      </w:pPr>
      <w:r>
        <w:rPr>
          <w:rFonts w:ascii="Arial" w:cs="Arial" w:eastAsia="Arial" w:hAnsi="Arial"/>
          <w:sz w:val="22"/>
          <w:szCs w:val="22"/>
        </w:rPr>
        <w:t xml:space="preserve">- аденому предстательной железы II стадии (симптом "остаточной мочи", цистит);</w:t>
      </w:r>
    </w:p>
    <w:p>
      <w:pPr>
        <w:spacing w:after="60"/>
        <w:ind w:firstLine="567"/>
        <w:jc w:val="both"/>
      </w:pPr>
      <w:r>
        <w:rPr>
          <w:rFonts w:ascii="Arial" w:cs="Arial" w:eastAsia="Arial" w:hAnsi="Arial"/>
          <w:sz w:val="22"/>
          <w:szCs w:val="22"/>
        </w:rPr>
        <w:t xml:space="preserve">- нефроптоз II степени, аномалии развития мочевыводящих путей с умеренным нарушением их функции;</w:t>
      </w:r>
    </w:p>
    <w:p>
      <w:pPr>
        <w:spacing w:after="60"/>
        <w:ind w:firstLine="567"/>
        <w:jc w:val="both"/>
      </w:pPr>
      <w:r>
        <w:rPr>
          <w:rFonts w:ascii="Arial" w:cs="Arial" w:eastAsia="Arial" w:hAnsi="Arial"/>
          <w:sz w:val="22"/>
          <w:szCs w:val="22"/>
        </w:rPr>
        <w:t xml:space="preserve">- последствия операций по поводу доброкачественных новообразований мочевого пузыря; свищ мочеиспускательного канала, расположенный от корня до середины полового члена.</w:t>
      </w:r>
    </w:p>
    <w:p>
      <w:pPr>
        <w:spacing w:after="60"/>
        <w:ind w:firstLine="567"/>
        <w:jc w:val="both"/>
      </w:pPr>
      <w:r>
        <w:rPr>
          <w:rFonts w:ascii="Arial" w:cs="Arial" w:eastAsia="Arial" w:hAnsi="Arial"/>
          <w:sz w:val="22"/>
          <w:szCs w:val="22"/>
        </w:rPr>
        <w:t xml:space="preserve">К пункту "в" относятся редкие приступы почечной колики; мочекаменная болезнь с самостоятельным отхождением конкрементов; солитарные кисты почек; аденома предстательной железы I стадии (учащенное мочеиспускание, особенно по ночам, вялая струя мочи); хронические заболевания мочевыводящих путей с редкими обострениями.</w:t>
      </w:r>
    </w:p>
    <w:p>
      <w:pPr>
        <w:spacing w:after="60"/>
        <w:ind w:firstLine="567"/>
        <w:jc w:val="both"/>
      </w:pPr>
      <w:r>
        <w:rPr>
          <w:rFonts w:ascii="Arial" w:cs="Arial" w:eastAsia="Arial" w:hAnsi="Arial"/>
          <w:sz w:val="22"/>
          <w:szCs w:val="22"/>
        </w:rPr>
        <w:t xml:space="preserve">Указания на наличие мочекаменной болезни с самостоятельным отхождением камней в анамнезе без нарушения функции почек дают основание признавать впервые принимаемых негодными к службе по всем графам.</w:t>
      </w:r>
    </w:p>
    <w:p>
      <w:pPr>
        <w:spacing w:after="120"/>
        <w:ind w:firstLine="567"/>
        <w:jc w:val="both"/>
      </w:pPr>
      <w:r>
        <w:rPr>
          <w:rFonts w:ascii="Arial" w:cs="Arial" w:eastAsia="Arial" w:hAnsi="Arial"/>
          <w:sz w:val="22"/>
          <w:szCs w:val="22"/>
        </w:rPr>
        <w:t xml:space="preserve">Гипоспадия или эписпадия, хронические уретриты, не нарушающие акта мочеиспускания, удаление яичка или его придатка по поводу заболевания нетуберкулезного характера или травмы не являются препятствием к поступлению на службу в правоохранительные органы и учебу в учебные заведения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9"/>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Туберкулез внелегочной локализации:</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активный и прогрессирующие формы с выделением микобактерий туберкулеза или распадом и резким нарушением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активный, затихающий без выделения микобактерий туберкулеза и с умеренным нарушением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неактивный или после исчезновения признаков активности в ближайшие 3 года с незначительным нарушением или без нарушения функции</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52.</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генерализованный туберкулез с сочетанным поражением различных органов и систем, независимо от характера течения, давности и исхода;</w:t>
      </w:r>
    </w:p>
    <w:p>
      <w:pPr>
        <w:spacing w:after="60"/>
        <w:ind w:firstLine="567"/>
        <w:jc w:val="both"/>
      </w:pPr>
      <w:r>
        <w:rPr>
          <w:rFonts w:ascii="Arial" w:cs="Arial" w:eastAsia="Arial" w:hAnsi="Arial"/>
          <w:sz w:val="22"/>
          <w:szCs w:val="22"/>
        </w:rPr>
        <w:t xml:space="preserve">- прогрессирующий туберкулез позвоночника, трубчатых костей и суставов, сопровождающийся натечными абсцессами или свищами; активный ограниченный туберкулез позвоночника, костей и суставов, мочеполовых органов и другой внегрудной локализации до затихания процесса;</w:t>
      </w:r>
    </w:p>
    <w:p>
      <w:pPr>
        <w:spacing w:after="60"/>
        <w:ind w:firstLine="567"/>
        <w:jc w:val="both"/>
      </w:pPr>
      <w:r>
        <w:rPr>
          <w:rFonts w:ascii="Arial" w:cs="Arial" w:eastAsia="Arial" w:hAnsi="Arial"/>
          <w:sz w:val="22"/>
          <w:szCs w:val="22"/>
        </w:rPr>
        <w:t xml:space="preserve">- распространенные и обезображивающие формы туберкулеза кожи;</w:t>
      </w:r>
    </w:p>
    <w:p>
      <w:pPr>
        <w:spacing w:after="60"/>
        <w:ind w:firstLine="567"/>
        <w:jc w:val="both"/>
      </w:pPr>
      <w:r>
        <w:rPr>
          <w:rFonts w:ascii="Arial" w:cs="Arial" w:eastAsia="Arial" w:hAnsi="Arial"/>
          <w:sz w:val="22"/>
          <w:szCs w:val="22"/>
        </w:rPr>
        <w:t xml:space="preserve">- туберкулез мочеполовых органов с распадом или бактериовыделением;</w:t>
      </w:r>
    </w:p>
    <w:p>
      <w:pPr>
        <w:spacing w:after="60"/>
        <w:ind w:firstLine="567"/>
        <w:jc w:val="both"/>
      </w:pPr>
      <w:r>
        <w:rPr>
          <w:rFonts w:ascii="Arial" w:cs="Arial" w:eastAsia="Arial" w:hAnsi="Arial"/>
          <w:sz w:val="22"/>
          <w:szCs w:val="22"/>
        </w:rPr>
        <w:t xml:space="preserve">- метатуберкулезный нефросклероз;</w:t>
      </w:r>
    </w:p>
    <w:p>
      <w:pPr>
        <w:spacing w:after="60"/>
        <w:ind w:firstLine="567"/>
        <w:jc w:val="both"/>
      </w:pPr>
      <w:r>
        <w:rPr>
          <w:rFonts w:ascii="Arial" w:cs="Arial" w:eastAsia="Arial" w:hAnsi="Arial"/>
          <w:sz w:val="22"/>
          <w:szCs w:val="22"/>
        </w:rPr>
        <w:t xml:space="preserve">- остаточные изменения и последствия перенесенного туберкулеза органов мочевыделительной системы;</w:t>
      </w:r>
    </w:p>
    <w:p>
      <w:pPr>
        <w:spacing w:after="60"/>
        <w:ind w:firstLine="567"/>
        <w:jc w:val="both"/>
      </w:pPr>
      <w:r>
        <w:rPr>
          <w:rFonts w:ascii="Arial" w:cs="Arial" w:eastAsia="Arial" w:hAnsi="Arial"/>
          <w:sz w:val="22"/>
          <w:szCs w:val="22"/>
        </w:rPr>
        <w:t xml:space="preserve">- отсутствие одной почки после ее удаления при нарушении функции оставшейся почки;</w:t>
      </w:r>
    </w:p>
    <w:p>
      <w:pPr>
        <w:spacing w:after="60"/>
        <w:ind w:firstLine="567"/>
        <w:jc w:val="both"/>
      </w:pPr>
      <w:r>
        <w:rPr>
          <w:rFonts w:ascii="Arial" w:cs="Arial" w:eastAsia="Arial" w:hAnsi="Arial"/>
          <w:sz w:val="22"/>
          <w:szCs w:val="22"/>
        </w:rPr>
        <w:t xml:space="preserve">- последствия другого хирургического лечения почек и мочевыводящих путей при наличии хронической почечной недостаточности или значительного нарушения выделительной функции;</w:t>
      </w:r>
    </w:p>
    <w:p>
      <w:pPr>
        <w:spacing w:after="60"/>
        <w:ind w:firstLine="567"/>
        <w:jc w:val="both"/>
      </w:pPr>
      <w:r>
        <w:rPr>
          <w:rFonts w:ascii="Arial" w:cs="Arial" w:eastAsia="Arial" w:hAnsi="Arial"/>
          <w:sz w:val="22"/>
          <w:szCs w:val="22"/>
        </w:rPr>
        <w:t xml:space="preserve">- рубцовые изменения мочевого пузыря со значительным нарушением мочеиспускания;</w:t>
      </w:r>
    </w:p>
    <w:p>
      <w:pPr>
        <w:spacing w:after="60"/>
        <w:ind w:firstLine="567"/>
        <w:jc w:val="both"/>
      </w:pPr>
      <w:r>
        <w:rPr>
          <w:rFonts w:ascii="Arial" w:cs="Arial" w:eastAsia="Arial" w:hAnsi="Arial"/>
          <w:sz w:val="22"/>
          <w:szCs w:val="22"/>
        </w:rPr>
        <w:t xml:space="preserve">- активный туберкулез периферических лимфоузлов без распада, свищей и бактериовыделения;</w:t>
      </w:r>
    </w:p>
    <w:p>
      <w:pPr>
        <w:spacing w:after="60"/>
        <w:ind w:firstLine="567"/>
        <w:jc w:val="both"/>
      </w:pPr>
      <w:r>
        <w:rPr>
          <w:rFonts w:ascii="Arial" w:cs="Arial" w:eastAsia="Arial" w:hAnsi="Arial"/>
          <w:sz w:val="22"/>
          <w:szCs w:val="22"/>
        </w:rPr>
        <w:t xml:space="preserve">- остаточные явления или последствия перенесенного туберкулеза органов мочевыделительной системы, последствия хирургического лечения туберкулеза почек и мочевыводящих путей, сопровождающиеся умеренным нарушением выделительной функции почек и мочеиспускания;</w:t>
      </w:r>
    </w:p>
    <w:p>
      <w:pPr>
        <w:spacing w:after="60"/>
        <w:ind w:firstLine="567"/>
        <w:jc w:val="both"/>
      </w:pPr>
      <w:r>
        <w:rPr>
          <w:rFonts w:ascii="Arial" w:cs="Arial" w:eastAsia="Arial" w:hAnsi="Arial"/>
          <w:sz w:val="22"/>
          <w:szCs w:val="22"/>
        </w:rPr>
        <w:t xml:space="preserve">- прогрессирующий туберкулез перикарда, брюшины и внутрибрюшных лимфоузлов, желудка, кишечника, печени, селезенки, последствия хирургического лечения туберкулеза других органов с умеренным нарушением их функции;</w:t>
      </w:r>
    </w:p>
    <w:p>
      <w:pPr>
        <w:spacing w:after="60"/>
        <w:ind w:firstLine="567"/>
        <w:jc w:val="both"/>
      </w:pPr>
      <w:r>
        <w:rPr>
          <w:rFonts w:ascii="Arial" w:cs="Arial" w:eastAsia="Arial" w:hAnsi="Arial"/>
          <w:sz w:val="22"/>
          <w:szCs w:val="22"/>
        </w:rPr>
        <w:t xml:space="preserve">- отсутствие обоих яичек, удаленных по поводу туберкулеза.</w:t>
      </w:r>
    </w:p>
    <w:p>
      <w:pPr>
        <w:spacing w:after="60"/>
        <w:ind w:firstLine="567"/>
        <w:jc w:val="both"/>
      </w:pPr>
      <w:r>
        <w:rPr>
          <w:rFonts w:ascii="Arial" w:cs="Arial" w:eastAsia="Arial" w:hAnsi="Arial"/>
          <w:sz w:val="22"/>
          <w:szCs w:val="22"/>
        </w:rPr>
        <w:t xml:space="preserve">К пункту "б" относится туберкулез внегрудной локализации после успешно проведенного стационарного этапа лечения при достижении клинико-рентгенологического благополучия.</w:t>
      </w:r>
    </w:p>
    <w:p>
      <w:pPr>
        <w:spacing w:after="120"/>
        <w:ind w:firstLine="567"/>
        <w:jc w:val="both"/>
      </w:pPr>
      <w:r>
        <w:rPr>
          <w:rFonts w:ascii="Arial" w:cs="Arial" w:eastAsia="Arial" w:hAnsi="Arial"/>
          <w:sz w:val="22"/>
          <w:szCs w:val="22"/>
        </w:rPr>
        <w:t xml:space="preserve">К пункту "в" относятся остаточные изменения перенесенного туберкулеза внегрудной локализации при отсутствии признаков активности после завершения лечения в течение 3 лет и снятия освидетельствуемого с диспансерного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628"/>
        <w:gridCol w:w="1161"/>
        <w:gridCol w:w="1161"/>
        <w:gridCol w:w="1161"/>
        <w:gridCol w:w="1161"/>
        <w:gridCol w:w="1161"/>
        <w:gridCol w:w="116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696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2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Ночное недержание мочи</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120" w:before="120"/>
        <w:ind w:firstLine="567"/>
        <w:jc w:val="both"/>
      </w:pPr>
      <w:r>
        <w:rPr>
          <w:rFonts w:ascii="Arial" w:cs="Arial" w:eastAsia="Arial" w:hAnsi="Arial"/>
          <w:b/>
          <w:bCs/>
          <w:sz w:val="22"/>
          <w:szCs w:val="22"/>
        </w:rPr>
        <w:t xml:space="preserve">Статья 53.</w:t>
      </w:r>
      <w:r>
        <w:rPr>
          <w:rFonts w:ascii="Arial" w:cs="Arial" w:eastAsia="Arial" w:hAnsi="Arial"/>
          <w:sz w:val="22"/>
          <w:szCs w:val="22"/>
        </w:rPr>
        <w:t xml:space="preserve"> Лица рядового и начальствующего состава, страдающие ночным недержанием мочи, подлежат обследованию и лечению в стационаре. Обследование должно быть полным и комплексным, с обязательным участием уролога и невропатолога.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 Лица, впервые принимаемые на службу в правоохранительные органы и поступающие на учебу в учебные заведения правоохранительных органов, признаются не годными даже при неустановленной этиологии ночного недержания мочи.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Варикозное расширение вен семенного канатика: независимо от степени нарушения кровообращения</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Водянка оболочек яичка и семенного канатика: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выраженная, затрудняющая ходьбу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 выраженная</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120" w:before="120"/>
        <w:ind w:firstLine="567"/>
        <w:jc w:val="both"/>
      </w:pPr>
      <w:r>
        <w:rPr>
          <w:rFonts w:ascii="Arial" w:cs="Arial" w:eastAsia="Arial" w:hAnsi="Arial"/>
          <w:b/>
          <w:bCs/>
          <w:sz w:val="22"/>
          <w:szCs w:val="22"/>
        </w:rPr>
        <w:t xml:space="preserve">Статья 55.</w:t>
      </w:r>
      <w:r>
        <w:rPr>
          <w:rFonts w:ascii="Arial" w:cs="Arial" w:eastAsia="Arial" w:hAnsi="Arial"/>
          <w:sz w:val="22"/>
          <w:szCs w:val="22"/>
        </w:rPr>
        <w:t xml:space="preserve"> При наличии водянки оболочек яичка или семенного канатика при показаниях, освидетельствуемые подлежат оперативному лечению. После операции с благоприятным исходом или в случаях, когда оперативное лечение не показано из-за незначительных размеров кисты семенного канатика, они признаются годными к службе без ограничений.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Задержка яичек в брюшной полости или паховых каналах, двухсторонний крипторхизм</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56.</w:t>
      </w:r>
      <w:r>
        <w:rPr>
          <w:rFonts w:ascii="Arial" w:cs="Arial" w:eastAsia="Arial" w:hAnsi="Arial"/>
          <w:sz w:val="22"/>
          <w:szCs w:val="22"/>
        </w:rPr>
        <w:t xml:space="preserve"> При расположении подвижного яичка в паховом канале или у наружного отверстия его, учитывая возможность ущемления яичка, а также при двустороннем крипторхизме и эктопии яичек впервые принимаемые не годны к службе в правоохранительных органах по всем графам. После оперативного лечения впервые принимаемые признаются годными к службе.</w:t>
      </w:r>
    </w:p>
    <w:p>
      <w:pPr>
        <w:spacing w:after="60"/>
        <w:ind w:firstLine="567"/>
        <w:jc w:val="both"/>
      </w:pPr>
      <w:r>
        <w:rPr>
          <w:rFonts w:ascii="Arial" w:cs="Arial" w:eastAsia="Arial" w:hAnsi="Arial"/>
          <w:sz w:val="22"/>
          <w:szCs w:val="22"/>
        </w:rPr>
        <w:t xml:space="preserve">Задержка одного яичка в брюшной полости или паховом канале, не склонного к ущемлению, а также отсутствие одного яичка по поводу заболеваний, ранений или других повреждений - не препятствует прохождению службы в правоохранительных органах и поступлению на учебу в учебные заведения правоохранительных органов.</w:t>
      </w:r>
    </w:p>
    <w:p>
      <w:pPr>
        <w:spacing w:after="200" w:before="200"/>
        <w:jc w:val="center"/>
      </w:pPr>
      <w:r>
        <w:rPr>
          <w:rFonts w:ascii="Arial" w:cs="Arial" w:eastAsia="Arial" w:hAnsi="Arial"/>
          <w:b/>
          <w:bCs/>
          <w:sz w:val="22"/>
          <w:szCs w:val="22"/>
        </w:rPr>
        <w:t xml:space="preserve">Болезни уха и верхних дыхательных путей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гнойный эпитимпанит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57.</w:t>
      </w:r>
      <w:r>
        <w:rPr>
          <w:rFonts w:ascii="Arial" w:cs="Arial" w:eastAsia="Arial" w:hAnsi="Arial"/>
          <w:sz w:val="22"/>
          <w:szCs w:val="22"/>
        </w:rPr>
        <w:t xml:space="preserve"> Кроме типичной формы хронического гнойного эпитимпанита к этой статье относится и состояние после произведенной по поводу его операции с неполной эпидермизацией операционной полости при наличии в ней гноя, грануляций или холестеатомоподобных масс, так как в подобных случаях гнойный процесс в ухе, несмотря на сделанную операцию, нельзя считать закончившимся.</w:t>
      </w:r>
    </w:p>
    <w:p>
      <w:pPr>
        <w:spacing w:after="120"/>
        <w:ind w:firstLine="567"/>
        <w:jc w:val="both"/>
      </w:pPr>
      <w:r>
        <w:rPr>
          <w:rFonts w:ascii="Arial" w:cs="Arial" w:eastAsia="Arial" w:hAnsi="Arial"/>
          <w:sz w:val="22"/>
          <w:szCs w:val="22"/>
        </w:rPr>
        <w:t xml:space="preserve">При хронических эпитимпанитах следует предлагать оперативное лечение. При стойких сухих перфорациях в эпитимпанической части барабанной перепонки, а также при полной эпидермизации послеоперационной полости постановление принимается по статье 65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18"/>
        <w:gridCol w:w="1196"/>
        <w:gridCol w:w="1196"/>
        <w:gridCol w:w="1196"/>
        <w:gridCol w:w="1196"/>
        <w:gridCol w:w="1196"/>
        <w:gridCol w:w="119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7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7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гнойный мезотимпанит:</w:t>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двусторонний или односторонний, сопровождающийся грануляциями в барабанной полости, хроническим гипертрофическим ринитом, хроническим декомпенсированным тонзиллитом</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односторонний, не сопровождающийся заболеваниями, указанными в пункте "а"</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58.</w:t>
      </w:r>
      <w:r>
        <w:rPr>
          <w:rFonts w:ascii="Arial" w:cs="Arial" w:eastAsia="Arial" w:hAnsi="Arial"/>
          <w:sz w:val="22"/>
          <w:szCs w:val="22"/>
        </w:rPr>
        <w:t xml:space="preserve"> К пункту "а" относятся заболевания односторонним хроническим гнойным мезотимпанитом не только с указанными в этой статье осложнениями, но и при отсутствии их в случае неблагоприятного течения мезотимпанита (обострение 2 раза и более в год, сопровождающееся трудопотерями).</w:t>
      </w:r>
    </w:p>
    <w:p>
      <w:pPr>
        <w:spacing w:after="60"/>
        <w:ind w:firstLine="567"/>
        <w:jc w:val="both"/>
      </w:pPr>
      <w:r>
        <w:rPr>
          <w:rFonts w:ascii="Arial" w:cs="Arial" w:eastAsia="Arial" w:hAnsi="Arial"/>
          <w:sz w:val="22"/>
          <w:szCs w:val="22"/>
        </w:rPr>
        <w:t xml:space="preserve">К этому же пункту относятся двусторонние сухие перфорации барабанной перепонки, сопровождающиеся резко выраженным атрофическим ринофарингитом, хроническими гнойными синуситами, стойким и резким нарушением носового дыхания, выраженным хроническим тонзиллитом.</w:t>
      </w:r>
    </w:p>
    <w:p>
      <w:pPr>
        <w:spacing w:after="120"/>
        <w:ind w:firstLine="567"/>
        <w:jc w:val="both"/>
      </w:pPr>
      <w:r>
        <w:rPr>
          <w:rFonts w:ascii="Arial" w:cs="Arial" w:eastAsia="Arial" w:hAnsi="Arial"/>
          <w:sz w:val="22"/>
          <w:szCs w:val="22"/>
        </w:rPr>
        <w:t xml:space="preserve">Лица начальствующего состава с указанными в статьях 57 и 58 Расписания болезней формами хронического гнойного отита при мало пострадавшей слуховой функции (подтвержденной аудиологическим обследованием) и отсутствии поражения вестибулярного аппарата в отдельных случаях, в порядке индивидуальной оценки, могут признаваться годными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Стойкие остаточные явления перенесенного отита (обширные рубцовые изменения, сращения в барабанной полости, двусторонняя или односторонняя перфорация барабанной перепонки)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59.</w:t>
      </w:r>
      <w:r>
        <w:rPr>
          <w:rFonts w:ascii="Arial" w:cs="Arial" w:eastAsia="Arial" w:hAnsi="Arial"/>
          <w:sz w:val="22"/>
          <w:szCs w:val="22"/>
        </w:rPr>
        <w:t xml:space="preserve"> Предусматривает стойкие остаточные явления перенесенного среднего отита, сопровождающиеся понижением слуха и нарушением барофункции уха, состояния после радикальной и реконструктивно-восстановительной операции с полным прекращением процесса и полной, стойкой эпидермизацией послеоперационных полостей, произведенной 12 и более месяцев назад.</w:t>
      </w:r>
    </w:p>
    <w:p>
      <w:pPr>
        <w:spacing w:after="60"/>
        <w:ind w:firstLine="567"/>
        <w:jc w:val="both"/>
      </w:pPr>
      <w:r>
        <w:rPr>
          <w:rFonts w:ascii="Arial" w:cs="Arial" w:eastAsia="Arial" w:hAnsi="Arial"/>
          <w:sz w:val="22"/>
          <w:szCs w:val="22"/>
        </w:rPr>
        <w:t xml:space="preserve">Лица, впервые принимаемые на службу, с сухой перфорацией барабанной перепонки признаются не годными к службе на должностях, требующих значительного напряжения слухового аппарата (радиотелефонисты, работники связи и другие), а также на должностях, связанных с несением патрульно-постовой службы на открытом воздухе. Острота слуха при наличии сухой перфорации должна быть подтверждена аудиологическим обследованием. Рентгенография сосцевидных отростков по Шюллеру, Майеру или Стенверсу - по показаниям.</w:t>
      </w:r>
    </w:p>
    <w:p>
      <w:pPr>
        <w:spacing w:after="120"/>
        <w:ind w:firstLine="567"/>
        <w:jc w:val="both"/>
      </w:pPr>
      <w:r>
        <w:rPr>
          <w:rFonts w:ascii="Arial" w:cs="Arial" w:eastAsia="Arial" w:hAnsi="Arial"/>
          <w:sz w:val="22"/>
          <w:szCs w:val="22"/>
        </w:rPr>
        <w:t xml:space="preserve">Рубцы на месте бывших перфораций, уплощения и обызвествления барабанной перепонки при хорошей подвижности ее, мало пострадавшем слухе и ненарушенной барофункции уха не дают основания для применения этой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21"/>
        <w:gridCol w:w="1213"/>
        <w:gridCol w:w="1213"/>
        <w:gridCol w:w="1213"/>
        <w:gridCol w:w="1213"/>
        <w:gridCol w:w="1213"/>
        <w:gridCol w:w="1213"/>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7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Хроническая экзема, отомикоз наружного слухового прохода, ушной раковины или околоушной области, приобретенные сужения наружного слухового прохода, последствия травм наружного уха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60.</w:t>
      </w:r>
      <w:r>
        <w:rPr>
          <w:rFonts w:ascii="Arial" w:cs="Arial" w:eastAsia="Arial" w:hAnsi="Arial"/>
          <w:sz w:val="22"/>
          <w:szCs w:val="22"/>
        </w:rPr>
        <w:t xml:space="preserve"> Лицам, страдающим хронической рецидивирующей экземой наружного слухового прохода, ушной раковины, околоушной области, а также страдающим наружным отитом при микозах, не поддающихся лечению в стационарных условиях, противопоказана работа во всех типах противогазов и с использованием переговорной аппаратуры. При наличии у освидетельствуемых врожденного свища наружного уха с признаками воспаления или нагноения постановление об их годности к службе и поступлению на учебу принимается после лечения.</w:t>
      </w:r>
    </w:p>
    <w:p>
      <w:pPr>
        <w:spacing w:after="60"/>
        <w:ind w:firstLine="567"/>
        <w:jc w:val="both"/>
      </w:pPr>
      <w:r>
        <w:rPr>
          <w:rFonts w:ascii="Arial" w:cs="Arial" w:eastAsia="Arial" w:hAnsi="Arial"/>
          <w:sz w:val="22"/>
          <w:szCs w:val="22"/>
        </w:rPr>
        <w:t xml:space="preserve">Экзостозы наружного слухового прохода, не нарушающие функцию слуха, не препятствуют поступлению на службу и в образовательные учреждения.</w:t>
      </w:r>
    </w:p>
    <w:p>
      <w:pPr>
        <w:spacing w:after="120"/>
        <w:ind w:firstLine="567"/>
        <w:jc w:val="both"/>
      </w:pPr>
      <w:r>
        <w:rPr>
          <w:rFonts w:ascii="Arial" w:cs="Arial" w:eastAsia="Arial" w:hAnsi="Arial"/>
          <w:sz w:val="22"/>
          <w:szCs w:val="22"/>
        </w:rPr>
        <w:t xml:space="preserve">Впервые принимаемые лица с врожденным отсутствием ушной раковины или с посттравматическими ампутациями ушной раковины признаются не годными к службе, независимо от нарушения функции слуха. При частичной ампутации ушной раковины оценка годности лиц, впервые принимаемых, определяется в зависимости от функции слуха и от степени дефекта.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68"/>
        <w:gridCol w:w="1221"/>
        <w:gridCol w:w="1221"/>
        <w:gridCol w:w="1221"/>
        <w:gridCol w:w="1221"/>
        <w:gridCol w:w="1221"/>
        <w:gridCol w:w="1221"/>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Нарушение функции вестибулярного аппарата: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нестойкие, редко рецидивирующие, умеренно выраженные вестибулярно-вегетативные расстройства</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стойкая и резко выраженная чувствительность к вестибулярным раздражениям</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61.</w:t>
      </w:r>
      <w:r>
        <w:rPr>
          <w:rFonts w:ascii="Arial" w:cs="Arial" w:eastAsia="Arial" w:hAnsi="Arial"/>
          <w:sz w:val="22"/>
          <w:szCs w:val="22"/>
        </w:rPr>
        <w:t xml:space="preserve"> К пункту "а"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подтверждены справками специализированных лечебных учреждений.</w:t>
      </w:r>
    </w:p>
    <w:p>
      <w:pPr>
        <w:spacing w:after="60"/>
        <w:ind w:firstLine="567"/>
        <w:jc w:val="both"/>
      </w:pPr>
      <w:r>
        <w:rPr>
          <w:rFonts w:ascii="Arial" w:cs="Arial" w:eastAsia="Arial" w:hAnsi="Arial"/>
          <w:sz w:val="22"/>
          <w:szCs w:val="22"/>
        </w:rPr>
        <w:t xml:space="preserve">К пункту "б" относятся случаи резко повышенной чувствительности к укачиванию и вестибулярные расстройства при отсутствии симптомов заболеваний других органов.</w:t>
      </w:r>
    </w:p>
    <w:p>
      <w:pPr>
        <w:spacing w:after="60"/>
        <w:ind w:firstLine="567"/>
        <w:jc w:val="both"/>
      </w:pPr>
      <w:r>
        <w:rPr>
          <w:rFonts w:ascii="Arial" w:cs="Arial" w:eastAsia="Arial" w:hAnsi="Arial"/>
          <w:sz w:val="22"/>
          <w:szCs w:val="22"/>
        </w:rPr>
        <w:t xml:space="preserve">Постановление о годности или негодности к службе лиц, которым по характеру работы предъявляются повышенные требования к вестибулярному аппарату, основывается на результатах экспериментального обследования организма (при этом проводится обязательное исследование вестибулярно-вегетативной чувствительности), так как вегетативные рефлексы могут исходить не только из ушного лабиринта, но и из других органов. Результаты вестибулометропии следует оценивать совместно с невропатологом. При подозрении на временный характер вестибулярных расстройств, что может быть при переутомлении, интоксикациях, острых заболеваниях и в других случаях, необходимо всестороннее, нередко, стационарное обследование.</w:t>
      </w:r>
    </w:p>
    <w:p>
      <w:pPr>
        <w:spacing w:after="120"/>
        <w:ind w:firstLine="567"/>
        <w:jc w:val="both"/>
      </w:pPr>
      <w:r>
        <w:rPr>
          <w:rFonts w:ascii="Arial" w:cs="Arial" w:eastAsia="Arial" w:hAnsi="Arial"/>
          <w:sz w:val="22"/>
          <w:szCs w:val="22"/>
        </w:rPr>
        <w:t xml:space="preserve">При медицинском освидетельствовании впервые принимаемых на службу на должности, связанные с частыми поездками на авиа-, автомототранспорте, а также всех поступающих в учебные заведения исследование вестибулярного аппарата на кресле Барани или другими методами обязательно.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41"/>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13"/>
        <w:gridCol w:w="1197"/>
        <w:gridCol w:w="1197"/>
        <w:gridCol w:w="1197"/>
        <w:gridCol w:w="1197"/>
        <w:gridCol w:w="1197"/>
        <w:gridCol w:w="119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8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8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слуха:</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не менее 1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стойкая полная глухота на одно ухо при восприятии шепотной речи на другое ухо на расстоянии более 4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стойкое понижение слуха на оба уха до степени восприятия шепотной речи на каждое ухо в пределах от 2 до 4 м</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63.</w:t>
      </w:r>
      <w:r>
        <w:rPr>
          <w:rFonts w:ascii="Arial" w:cs="Arial" w:eastAsia="Arial" w:hAnsi="Arial"/>
          <w:sz w:val="22"/>
          <w:szCs w:val="22"/>
        </w:rPr>
        <w:t xml:space="preserve"> При определении степени понижения слуха необходимо, кроме обычного исследования шепотной речью, проводить повторные специальные исследования разговорной и шепотной речью, камертонами или аудиометром.</w:t>
      </w:r>
    </w:p>
    <w:p>
      <w:pPr>
        <w:spacing w:after="60"/>
        <w:ind w:firstLine="567"/>
        <w:jc w:val="both"/>
      </w:pPr>
      <w:r>
        <w:rPr>
          <w:rFonts w:ascii="Arial" w:cs="Arial" w:eastAsia="Arial" w:hAnsi="Arial"/>
          <w:sz w:val="22"/>
          <w:szCs w:val="22"/>
        </w:rPr>
        <w:t xml:space="preserve">В случае сомнения в стойкости понижения слуха, особенно на басовую группу слов, применяется продувание ушей. Однократное исследование слуха недостаточно для сравнения правильности и однородности показаний обследуемого.</w:t>
      </w:r>
    </w:p>
    <w:p>
      <w:pPr>
        <w:spacing w:after="60"/>
        <w:ind w:firstLine="567"/>
        <w:jc w:val="both"/>
      </w:pPr>
      <w:r>
        <w:rPr>
          <w:rFonts w:ascii="Arial" w:cs="Arial" w:eastAsia="Arial" w:hAnsi="Arial"/>
          <w:sz w:val="22"/>
          <w:szCs w:val="22"/>
        </w:rPr>
        <w:t xml:space="preserve">При подозрении на полную глухоту на одно или оба уха применяют приемы объективного определения глухоты (трещотка Барани, опыт со щеткой по методу Хилова). При индивидуальной оценке годности особенно важно учитывать конкретные условия труда лиц рядового и начальствующего состава и данные функционального исследования слуха путем проверки слышимости через наушники. При работе освидетельствуемого с электроакустическими средствами связи (телефон, радиосвязь) годность к службе в строю или вне строя может определяться индивидуально.</w:t>
      </w:r>
    </w:p>
    <w:p>
      <w:pPr>
        <w:spacing w:after="120"/>
        <w:ind w:firstLine="567"/>
        <w:jc w:val="both"/>
      </w:pPr>
      <w:r>
        <w:rPr>
          <w:rFonts w:ascii="Arial" w:cs="Arial" w:eastAsia="Arial" w:hAnsi="Arial"/>
          <w:sz w:val="22"/>
          <w:szCs w:val="22"/>
        </w:rPr>
        <w:t xml:space="preserve">Впервые принимаемые на должности, требующие значительного напряжения слухового аппарата (радиотелефонисты, работники связи), а также на должности, связанные с несением патрульно-постовой службы, не годны к службе в правоохранительных органах при подозрении на полную глухоту на одно или оба 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Резкое, стойкое расстройство барофункции уха или околоносовых пазух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before="120"/>
        <w:ind w:firstLine="567"/>
        <w:jc w:val="both"/>
      </w:pPr>
      <w:r>
        <w:rPr>
          <w:rFonts w:ascii="Arial" w:cs="Arial" w:eastAsia="Arial" w:hAnsi="Arial"/>
          <w:b/>
          <w:bCs/>
          <w:sz w:val="22"/>
          <w:szCs w:val="22"/>
        </w:rPr>
        <w:t xml:space="preserve">Статья 64.</w:t>
      </w:r>
      <w:r>
        <w:rPr>
          <w:rFonts w:ascii="Arial" w:cs="Arial" w:eastAsia="Arial" w:hAnsi="Arial"/>
          <w:sz w:val="22"/>
          <w:szCs w:val="22"/>
        </w:rPr>
        <w:t xml:space="preserve"> Исследование барофункции уха проводится с помощью ушной манометрии. Исследование должно проводиться несколько раз для того, чтобы можно было судить о стойком нарушении барофункции уха. В некоторых случаях ушную манометрию необходимо сочетать с продуванием ушей.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88"/>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околоносовых пазух:</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полипозные или гнойные при наличии носовых полипов или резко выраженных признаков дистрофии слизистой верхних дыхательных путей</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полипозные или гнойные, не сопровождающиеся указанными выше особенностями течения синусита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r>
        <w:tc>
          <w:tcPr>
            <w:vMerge w:val="continue"/>
            <w:tcBorders>
              <w:top w:val="none" w:color="auto" w:sz="0"/>
              <w:left w:val="single" w:color="CBBF9E" w:sz="4"/>
              <w:bottom w:val="single" w:color="CBBF9E" w:sz="4"/>
              <w:right w:val="single" w:color="CBBF9E" w:sz="4"/>
            </w:tcBorders>
          </w:tcP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негнойные (катаральные, серозные, вазомоторные и др.) формы синуситов, киста гайморовой пазухи</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65.</w:t>
      </w:r>
      <w:r>
        <w:rPr>
          <w:rFonts w:ascii="Arial" w:cs="Arial" w:eastAsia="Arial" w:hAnsi="Arial"/>
          <w:sz w:val="22"/>
          <w:szCs w:val="22"/>
        </w:rPr>
        <w:t xml:space="preserve"> Диагноз хронического гнойного заболевания придаточных пазух носа должен быть подтвержден риноскопическими данными (гнойные выделения), рентгенографией придаточных пазух носа, а для гайморовой пазухи - диагностической пункцией в организациях здравоохранения.</w:t>
      </w:r>
    </w:p>
    <w:p>
      <w:pPr>
        <w:spacing w:after="60"/>
        <w:ind w:firstLine="567"/>
        <w:jc w:val="both"/>
      </w:pPr>
      <w:r>
        <w:rPr>
          <w:rFonts w:ascii="Arial" w:cs="Arial" w:eastAsia="Arial" w:hAnsi="Arial"/>
          <w:sz w:val="22"/>
          <w:szCs w:val="22"/>
        </w:rPr>
        <w:t xml:space="preserve">Остаточные явления после операции на придаточных пазухах носа (линейный рубец переходной складки преддверия рта, соустье оперированной пазухи с носовой полостью или вуаль на рентгенограмме) не являются препятствием к службе в правоохранительных органах.</w:t>
      </w:r>
    </w:p>
    <w:p>
      <w:pPr>
        <w:spacing w:after="60"/>
        <w:ind w:firstLine="567"/>
        <w:jc w:val="both"/>
      </w:pPr>
      <w:r>
        <w:rPr>
          <w:rFonts w:ascii="Arial" w:cs="Arial" w:eastAsia="Arial" w:hAnsi="Arial"/>
          <w:sz w:val="22"/>
          <w:szCs w:val="22"/>
        </w:rPr>
        <w:t xml:space="preserve">К пункту "а" относятся гнойные или полипозные синуситы, сопровождающиеся дистрофией верхних дыхательных путей, проявляющейся в атрофических или гипертрофических процессах слизистой, а также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а также гнойные синуситы с резко выраженным хроническим декомпенсированным тонзиллитом.</w:t>
      </w:r>
    </w:p>
    <w:p>
      <w:pPr>
        <w:spacing w:after="60"/>
        <w:ind w:firstLine="567"/>
        <w:jc w:val="both"/>
      </w:pPr>
      <w:r>
        <w:rPr>
          <w:rFonts w:ascii="Arial" w:cs="Arial" w:eastAsia="Arial" w:hAnsi="Arial"/>
          <w:sz w:val="22"/>
          <w:szCs w:val="22"/>
        </w:rPr>
        <w:t xml:space="preserve">Постановление о негодности к службе по этому пункту можно принять лишь при безуспешности проведенного у ЛОР-врача лечения, в том числе и хирургического.</w:t>
      </w:r>
    </w:p>
    <w:p>
      <w:pPr>
        <w:spacing w:after="60"/>
        <w:ind w:firstLine="567"/>
        <w:jc w:val="both"/>
      </w:pPr>
      <w:r>
        <w:rPr>
          <w:rFonts w:ascii="Arial" w:cs="Arial" w:eastAsia="Arial" w:hAnsi="Arial"/>
          <w:sz w:val="22"/>
          <w:szCs w:val="22"/>
        </w:rPr>
        <w:t xml:space="preserve">К пункту "б" относятся хронические гнойные или полипозные заболевания придаточных пазух носа без дистрофии тканей верхних дыхательных путей, без частых обострений, связанных с трудопотерями, и без сопутствующих хронических заболеваний. Впервые принимаемые на службу должны признаваться годными после хирургического лечения с благоприятным исходом.</w:t>
      </w:r>
    </w:p>
    <w:p>
      <w:pPr>
        <w:spacing w:after="60"/>
        <w:ind w:firstLine="567"/>
        <w:jc w:val="both"/>
      </w:pPr>
      <w:r>
        <w:rPr>
          <w:rFonts w:ascii="Arial" w:cs="Arial" w:eastAsia="Arial" w:hAnsi="Arial"/>
          <w:sz w:val="22"/>
          <w:szCs w:val="22"/>
        </w:rPr>
        <w:t xml:space="preserve">По пункту "в" этой статьи годность впервые принимаемых на службу с хроническими негнойными заболеваниями придаточных пазух носа (катаральные, серозные, вазомоторные и другие негнойные формы синуситов, киста гайморовой пазухи), а также имеющих искривление носовой перегородки без нарушения функции носового дыхания, определяется индивидуально по всем графам с учетом условий предстоящей службы и ее специфики.</w:t>
      </w:r>
    </w:p>
    <w:p>
      <w:pPr>
        <w:spacing w:after="60"/>
        <w:ind w:firstLine="567"/>
        <w:jc w:val="both"/>
      </w:pPr>
      <w:r>
        <w:rPr>
          <w:rFonts w:ascii="Arial" w:cs="Arial" w:eastAsia="Arial" w:hAnsi="Arial"/>
          <w:sz w:val="22"/>
          <w:szCs w:val="22"/>
        </w:rPr>
        <w:t xml:space="preserve">Дистрофические процессы слизистой верхних дыхательных путей с резким нарушением функции носа являются противопоказанием для поступления в учебные заведения правоохранительных органов.</w:t>
      </w:r>
    </w:p>
    <w:p>
      <w:pPr>
        <w:spacing w:after="60"/>
        <w:ind w:firstLine="567"/>
        <w:jc w:val="both"/>
      </w:pPr>
      <w:r>
        <w:rPr>
          <w:rFonts w:ascii="Arial" w:cs="Arial" w:eastAsia="Arial" w:hAnsi="Arial"/>
          <w:sz w:val="22"/>
          <w:szCs w:val="22"/>
        </w:rPr>
        <w:t xml:space="preserve">Впервые принимаемые с нарушением обоняния не годны к службе на должностях, предусмотренных графой II Расписания болезней. Годность лиц рядового и начальствующего состава с нарушением обоняния определяется индивидуально в соответствии с пунктом "в" этой статьи.</w:t>
      </w:r>
    </w:p>
    <w:p>
      <w:pPr>
        <w:spacing w:after="120"/>
        <w:ind w:firstLine="567"/>
        <w:jc w:val="both"/>
      </w:pPr>
      <w:r>
        <w:rPr>
          <w:rFonts w:ascii="Arial" w:cs="Arial" w:eastAsia="Arial" w:hAnsi="Arial"/>
          <w:sz w:val="22"/>
          <w:szCs w:val="22"/>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и пристеночное утолщение слизистой гайморовых пазух, если при диагностической пункции не получено гноя или транссудата и сохранена проходимость устья гайморовой пазухи, не являются противопоказанием для поступления в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 выраженный зловонный насморк (озена)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декомпенсированный (токсико-аллергический, осложненный) тонзиллит</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67.</w:t>
      </w:r>
      <w:r>
        <w:rPr>
          <w:rFonts w:ascii="Arial" w:cs="Arial" w:eastAsia="Arial" w:hAnsi="Arial"/>
          <w:sz w:val="22"/>
          <w:szCs w:val="22"/>
        </w:rPr>
        <w:t xml:space="preserve"> Под хроническим декомпенсированным тонзиллитом следует понимать одну из форм хронического тонзиллита, характеризующуюся обострением (не менее 2 раз в год), наличием тонзиллогенной интоксикации (субфебрилитет, быстрая утомляемость, вялость, недомогание), вовлечением в воспалительный процесс околоминдаликовой ткани (паратонзиллярный абсцесс), регионарных лимфоузлов и метотонзилярными осложнениями. К объективным признакам хронического декомпенсированного тонзиллита относятся: послеоперационный рубец по поводу вскрытия паратонзилярного абсцесса, выделение гноя или казеозных пробок из лакун при надавливании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фолликулов, увеличение лимфатических узлов по переднему краю грудинно-ключично-сосцевидной мышцы. Только такая форма хронического тонзиллита является препятствием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При наличии других форм хронического тонзиллита и гипертрофии миндалин впервые принимаемые на службу и кандидаты, поступающие на учебу в учебные заведения, признаются годными к службе и поступлению на учебу после лечения.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r>
              <w:rPr>
                <w:rFonts w:ascii="Arial" w:cs="Arial" w:eastAsia="Arial" w:hAnsi="Arial"/>
                <w:sz w:val="22"/>
                <w:szCs w:val="22"/>
              </w:rPr>
              <w:t xml:space="preserve">.</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Волчанка, туберкулез, склерома верхних дыхательных путей или уха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90"/>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Дефекты речи:</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умеренное заикание или косноязычие, являющееся причиной недостаточно внятной речи</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69.</w:t>
      </w:r>
      <w:r>
        <w:rPr>
          <w:rFonts w:ascii="Arial" w:cs="Arial" w:eastAsia="Arial" w:hAnsi="Arial"/>
          <w:sz w:val="22"/>
          <w:szCs w:val="22"/>
        </w:rPr>
        <w:t xml:space="preserve"> При наличии заикания освидетельствуемый подвергается углубленному обследованию. Постановление принимается на основе консультации невропатолога, психиатра и отоларинголога и консультации логопеда ведущих организаций здравоохранения.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этого страдания; существенное значение в экспертной оценке имеет характеристика руководства правоохранительного органа и указание о том, в какой мере заикание освидетельствуемого отражается на выполнении его служебных обязанностей.</w:t>
      </w:r>
    </w:p>
    <w:p>
      <w:pPr>
        <w:spacing w:after="60"/>
        <w:ind w:firstLine="567"/>
        <w:jc w:val="both"/>
      </w:pPr>
      <w:r>
        <w:rPr>
          <w:rFonts w:ascii="Arial" w:cs="Arial" w:eastAsia="Arial" w:hAnsi="Arial"/>
          <w:sz w:val="22"/>
          <w:szCs w:val="22"/>
        </w:rPr>
        <w:t xml:space="preserve">К пункту "б" относятся также стойкие, не поддающиеся длительному систематическому лечению афонии функционального происхождения и хронические гипертрофические ларингиты со стойким нарушением голосовой функции. Лица, страдающие этими заболеваниями, должны признаваться не годными к работе, связанной с преподаванием в высших и средних учебных заведениях и подразделениях правоохранительных органов.</w:t>
      </w:r>
    </w:p>
    <w:p>
      <w:pPr>
        <w:spacing w:after="120"/>
        <w:ind w:firstLine="567"/>
        <w:jc w:val="both"/>
      </w:pPr>
      <w:r>
        <w:rPr>
          <w:rFonts w:ascii="Arial" w:cs="Arial" w:eastAsia="Arial" w:hAnsi="Arial"/>
          <w:sz w:val="22"/>
          <w:szCs w:val="22"/>
        </w:rPr>
        <w:t xml:space="preserve">Умеренным заиканием, не ограничивающим годности к службе и не подлежащим лечению, считается лишь задержка произношения, "спотыкание" в начале фразы, остальные слова небольшой фразы (на одном дыхании) произносятся свободно или слегка замедленно, но без повторения слов, что не является основанием для применения этой статьи и не препятствует прохождению службы, за исключением деятельности, связанной с преподаванием в образовательных учреждениях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5"/>
        <w:gridCol w:w="1227"/>
        <w:gridCol w:w="1227"/>
        <w:gridCol w:w="1227"/>
        <w:gridCol w:w="1227"/>
        <w:gridCol w:w="1227"/>
        <w:gridCol w:w="122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острых травм, последствия заболеваний и операций на ухе и верхних дыхательных путях при неполном восстановлении функции органов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70.</w:t>
      </w:r>
      <w:r>
        <w:rPr>
          <w:rFonts w:ascii="Arial" w:cs="Arial" w:eastAsia="Arial" w:hAnsi="Arial"/>
          <w:sz w:val="22"/>
          <w:szCs w:val="22"/>
        </w:rPr>
        <w:t xml:space="preserve"> Лида рядового и начальствующего состава освидетельствуются после окончания стационарного лечения и полного восстановления работоспособности больного.</w:t>
      </w:r>
    </w:p>
    <w:p>
      <w:pPr>
        <w:spacing w:after="200" w:before="200"/>
        <w:jc w:val="center"/>
      </w:pPr>
      <w:r>
        <w:rPr>
          <w:rFonts w:ascii="Arial" w:cs="Arial" w:eastAsia="Arial" w:hAnsi="Arial"/>
          <w:b/>
          <w:bCs/>
          <w:sz w:val="22"/>
          <w:szCs w:val="22"/>
        </w:rPr>
        <w:t xml:space="preserve">Болезни полости рта и челюстей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105"/>
        <w:gridCol w:w="1245"/>
        <w:gridCol w:w="1245"/>
        <w:gridCol w:w="1245"/>
        <w:gridCol w:w="1245"/>
        <w:gridCol w:w="1245"/>
        <w:gridCol w:w="1245"/>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1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47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Врожденные и приобретенные дефекты, деформации и заболевания органов и тканей челюстно-лицевой области:</w:t>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с резким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 умеренным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 незначительным нарушением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при наличии объективных данных без нарушения функции дыхания, обоняния, жевания, слюноотделения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71.</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врожденные и приобретенные дефекты и деформации челюстно-лицевой области, а также хронические, часто обостряющиеся заболевания челюстей, слюнных желез, височно-нижнечелюстных суставов при отсутствии эффекта от лечения больного, в том числе и хирургического.</w:t>
      </w:r>
    </w:p>
    <w:p>
      <w:pPr>
        <w:spacing w:after="60"/>
        <w:ind w:firstLine="567"/>
        <w:jc w:val="both"/>
      </w:pPr>
      <w:r>
        <w:rPr>
          <w:rFonts w:ascii="Arial" w:cs="Arial" w:eastAsia="Arial" w:hAnsi="Arial"/>
          <w:sz w:val="22"/>
          <w:szCs w:val="22"/>
        </w:rPr>
        <w:t xml:space="preserve">К пункту "б" относятся:</w:t>
      </w:r>
    </w:p>
    <w:p>
      <w:pPr>
        <w:spacing w:after="60"/>
        <w:ind w:firstLine="567"/>
        <w:jc w:val="both"/>
      </w:pPr>
      <w:r>
        <w:rPr>
          <w:rFonts w:ascii="Arial" w:cs="Arial" w:eastAsia="Arial" w:hAnsi="Arial"/>
          <w:sz w:val="22"/>
          <w:szCs w:val="22"/>
        </w:rPr>
        <w:t xml:space="preserve">- дефекты нижней челюсти более 4 см длиной после полной или частичной резекции по поводу доброкачественных новообразований, замещенных трансплантатами;</w:t>
      </w:r>
    </w:p>
    <w:p>
      <w:pPr>
        <w:spacing w:after="60"/>
        <w:ind w:firstLine="567"/>
        <w:jc w:val="both"/>
      </w:pPr>
      <w:r>
        <w:rPr>
          <w:rFonts w:ascii="Arial" w:cs="Arial" w:eastAsia="Arial" w:hAnsi="Arial"/>
          <w:sz w:val="22"/>
          <w:szCs w:val="22"/>
        </w:rPr>
        <w:t xml:space="preserve">- аномалии прикуса II- </w:t>
      </w:r>
      <w:r>
        <w:rPr>
          <w:rFonts w:ascii="Arial" w:cs="Arial" w:eastAsia="Arial" w:hAnsi="Arial"/>
          <w:sz w:val="22"/>
          <w:szCs w:val="22"/>
        </w:rPr>
        <w:t xml:space="preserve">III</w:t>
      </w:r>
      <w:r>
        <w:rPr>
          <w:rFonts w:ascii="Arial" w:cs="Arial" w:eastAsia="Arial" w:hAnsi="Arial"/>
          <w:sz w:val="22"/>
          <w:szCs w:val="22"/>
        </w:rPr>
        <w:t xml:space="preserve"> степени с жевательной эффективностью менее 60 процентов;</w:t>
      </w:r>
    </w:p>
    <w:p>
      <w:pPr>
        <w:spacing w:after="60"/>
        <w:ind w:firstLine="567"/>
        <w:jc w:val="both"/>
      </w:pPr>
      <w:r>
        <w:rPr>
          <w:rFonts w:ascii="Arial" w:cs="Arial" w:eastAsia="Arial" w:hAnsi="Arial"/>
          <w:sz w:val="22"/>
          <w:szCs w:val="22"/>
        </w:rPr>
        <w:t xml:space="preserve">- анкилозы височно-нижнечелюстных суставов, контрактуры и ложные суставы нижней челюсти, параличи мимических мышц вследствие повреждений основного ствола или крупных ветвей лицевого нерва;</w:t>
      </w:r>
    </w:p>
    <w:p>
      <w:pPr>
        <w:spacing w:after="60"/>
        <w:ind w:firstLine="567"/>
        <w:jc w:val="both"/>
      </w:pPr>
      <w:r>
        <w:rPr>
          <w:rFonts w:ascii="Arial" w:cs="Arial" w:eastAsia="Arial" w:hAnsi="Arial"/>
          <w:sz w:val="22"/>
          <w:szCs w:val="22"/>
        </w:rPr>
        <w:t xml:space="preserve">- хронические сиалоадениты с частыми обострениями;</w:t>
      </w:r>
    </w:p>
    <w:p>
      <w:pPr>
        <w:spacing w:after="60"/>
        <w:ind w:firstLine="567"/>
        <w:jc w:val="both"/>
      </w:pPr>
      <w:r>
        <w:rPr>
          <w:rFonts w:ascii="Arial" w:cs="Arial" w:eastAsia="Arial" w:hAnsi="Arial"/>
          <w:sz w:val="22"/>
          <w:szCs w:val="22"/>
        </w:rPr>
        <w:t xml:space="preserve">- актиномикоз челюстно-лицевой области;</w:t>
      </w:r>
    </w:p>
    <w:p>
      <w:pPr>
        <w:spacing w:after="60"/>
        <w:ind w:firstLine="567"/>
        <w:jc w:val="both"/>
      </w:pPr>
      <w:r>
        <w:rPr>
          <w:rFonts w:ascii="Arial" w:cs="Arial" w:eastAsia="Arial" w:hAnsi="Arial"/>
          <w:sz w:val="22"/>
          <w:szCs w:val="22"/>
        </w:rPr>
        <w:t xml:space="preserve">- хронический остеомиелит челюстей с наличием секвестральных полостей и секвестров.</w:t>
      </w:r>
    </w:p>
    <w:p>
      <w:pPr>
        <w:spacing w:after="60"/>
        <w:ind w:firstLine="567"/>
        <w:jc w:val="both"/>
      </w:pPr>
      <w:r>
        <w:rPr>
          <w:rFonts w:ascii="Arial" w:cs="Arial" w:eastAsia="Arial" w:hAnsi="Arial"/>
          <w:sz w:val="22"/>
          <w:szCs w:val="22"/>
        </w:rPr>
        <w:t xml:space="preserve">Впервые принимаемые на службу с указанными заболеваниями не годны к службе, а лица рядового и начальствующего состава подлежат лечению, после которого постановление принимается по статье 74 Расписания болезней. Если оперативное лечение не применялось, медицинское освидетельствование производится по соответствующим пунктам настоящей статьи. В отдельных случаях, в зависимости от фактической способности исполнять служебные обязанности, сотрудники с приобретенными дефектами и деформациями челюстно-лицевой области после ортодонтических и ортопедических методов лечения с удовлетворительными результатами могут быть освидетельствованы по пункту "б" или "в".</w:t>
      </w:r>
    </w:p>
    <w:p>
      <w:pPr>
        <w:spacing w:after="60"/>
        <w:ind w:firstLine="567"/>
        <w:jc w:val="both"/>
      </w:pPr>
      <w:r>
        <w:rPr>
          <w:rFonts w:ascii="Arial" w:cs="Arial" w:eastAsia="Arial" w:hAnsi="Arial"/>
          <w:sz w:val="22"/>
          <w:szCs w:val="22"/>
        </w:rPr>
        <w:t xml:space="preserve">Граждане, поступающие на службу, учебу, признаются временно не годными к службе, если после оперативного лечения по поводу аномалий прикуса прошло менее 6 месяцев.</w:t>
      </w:r>
    </w:p>
    <w:p>
      <w:pPr>
        <w:spacing w:after="60"/>
        <w:ind w:firstLine="567"/>
        <w:jc w:val="both"/>
      </w:pPr>
      <w:r>
        <w:rPr>
          <w:rFonts w:ascii="Arial" w:cs="Arial" w:eastAsia="Arial" w:hAnsi="Arial"/>
          <w:sz w:val="22"/>
          <w:szCs w:val="22"/>
        </w:rPr>
        <w:t xml:space="preserve">Наличие аномалии прикуса 1 степени (смещение зубных рядов до 5 мм включительно) не является основанием для применения настоящей статьи, не препятствует прохождению службы, поступлению в учебные заведения.</w:t>
      </w:r>
    </w:p>
    <w:p>
      <w:pPr>
        <w:spacing w:after="60"/>
        <w:ind w:firstLine="567"/>
        <w:jc w:val="both"/>
      </w:pPr>
      <w:r>
        <w:rPr>
          <w:rFonts w:ascii="Arial" w:cs="Arial" w:eastAsia="Arial" w:hAnsi="Arial"/>
          <w:sz w:val="22"/>
          <w:szCs w:val="22"/>
        </w:rPr>
        <w:t xml:space="preserve">При аномалии прикуса второй степени с разобщением прикуса от 5 мм до 10 мм, с жевательной эффективностью менее 60% по Н.И.Агапову или при аномалии прикуса второй степени с разобщением прикуса более 10 мм (без учета жевательной эффективности) постановление о категории годности к службе принимается по пункту "б" настоящей статьи. При аномалии прикуса второй степени с разобщением прикуса от 5 мм до 10 мм, с жевательной эффективностью 60 и более процентов - по пункту "г".</w:t>
      </w:r>
    </w:p>
    <w:p>
      <w:pPr>
        <w:spacing w:after="60"/>
        <w:ind w:firstLine="567"/>
        <w:jc w:val="both"/>
      </w:pPr>
      <w:r>
        <w:rPr>
          <w:rFonts w:ascii="Arial" w:cs="Arial" w:eastAsia="Arial" w:hAnsi="Arial"/>
          <w:sz w:val="22"/>
          <w:szCs w:val="22"/>
        </w:rPr>
        <w:t xml:space="preserve">Заболевания и последствия повреждений височно-нижнечелюстного сустава, нарушающие жевательную функцию, относятся к статьям 37 и 38.</w:t>
      </w:r>
    </w:p>
    <w:p>
      <w:pPr>
        <w:spacing w:after="120"/>
        <w:ind w:firstLine="567"/>
        <w:jc w:val="both"/>
      </w:pPr>
      <w:r>
        <w:rPr>
          <w:rFonts w:ascii="Arial" w:cs="Arial" w:eastAsia="Arial" w:hAnsi="Arial"/>
          <w:sz w:val="22"/>
          <w:szCs w:val="22"/>
        </w:rPr>
        <w:t xml:space="preserve">Пункт "в" применяется в случаях, когда сумма кариозных и удаленных зубов более 9 и при этом не менее 4 зубов с клиническими или рентгенологическими признаками хронического воспаления с поражением пульпы и периодонта. После успешного лечения множественного осложненного кариеса лица, поступающие на учебу и службу, признаются годными к поступлению, лица рядового и начальствующего состава - подлежат лечению.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75"/>
        <w:gridCol w:w="1187"/>
        <w:gridCol w:w="1187"/>
        <w:gridCol w:w="1187"/>
        <w:gridCol w:w="1187"/>
        <w:gridCol w:w="1187"/>
        <w:gridCol w:w="1187"/>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2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Адентия (вторичная, первичная):</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на нижней челюсти с другой стороны или замещение их съемными протезами</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4 и более зубов на одной челюсти или отсутствие второго резца, клыка и первого малого коренного зуба подряд при невозможности замещения их несъемными протезами</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множественный осложненный кариес зубов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 после излечения</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12"/>
        <w:gridCol w:w="1214"/>
        <w:gridCol w:w="1214"/>
        <w:gridCol w:w="1214"/>
        <w:gridCol w:w="1214"/>
        <w:gridCol w:w="1214"/>
        <w:gridCol w:w="121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Болезни зубов, пародонта и слизистой оболочки полости рта: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пародонтит, пародонтоз генерализованный тяжелой степени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r>
        <w:tc>
          <w:tcPr>
            <w:vMerge w:val="continue"/>
            <w:tcBorders>
              <w:top w:val="none" w:color="auto" w:sz="0"/>
              <w:left w:val="single" w:color="CBBF9E" w:sz="4"/>
              <w:bottom w:val="single" w:color="CBBF9E" w:sz="4"/>
              <w:right w:val="single" w:color="CBBF9E" w:sz="4"/>
            </w:tcBorders>
          </w:tcP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пародонтит, пародонтоз генерализованный средней степени; стоматиты, гингивиты, хейлиты и другие заболевания слизистой полости рта, не поддающиеся лечению</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73.</w:t>
      </w:r>
      <w:r>
        <w:rPr>
          <w:rFonts w:ascii="Arial" w:cs="Arial" w:eastAsia="Arial" w:hAnsi="Arial"/>
          <w:sz w:val="22"/>
          <w:szCs w:val="22"/>
        </w:rPr>
        <w:t xml:space="preserve"> К пункту "а" относятся:</w:t>
      </w:r>
    </w:p>
    <w:p>
      <w:pPr>
        <w:spacing w:after="60"/>
        <w:ind w:firstLine="567"/>
        <w:jc w:val="both"/>
      </w:pPr>
      <w:r>
        <w:rPr>
          <w:rFonts w:ascii="Arial" w:cs="Arial" w:eastAsia="Arial" w:hAnsi="Arial"/>
          <w:sz w:val="22"/>
          <w:szCs w:val="22"/>
        </w:rPr>
        <w:t xml:space="preserve">- парадонтит с глубиной пародонтального кармана свыше 5 мм;</w:t>
      </w:r>
    </w:p>
    <w:p>
      <w:pPr>
        <w:spacing w:after="60"/>
        <w:ind w:firstLine="567"/>
        <w:jc w:val="both"/>
      </w:pPr>
      <w:r>
        <w:rPr>
          <w:rFonts w:ascii="Arial" w:cs="Arial" w:eastAsia="Arial" w:hAnsi="Arial"/>
          <w:sz w:val="22"/>
          <w:szCs w:val="22"/>
        </w:rPr>
        <w:t xml:space="preserve">- пародонтоз тяжелой степени, при котором наблюдается рассасывание костной альвеолы на 2/3, зубы подвижны, цемент корней обнажен, в некоторых случаях отмечается отделение гноя из патологических зубодесневых карманов, усиливается болезненность и кровоточивость десен, неприятный запах изо рта и в результате резкая подвижность и выпадение зубов.</w:t>
      </w:r>
    </w:p>
    <w:p>
      <w:pPr>
        <w:spacing w:after="60"/>
        <w:ind w:firstLine="567"/>
        <w:jc w:val="both"/>
      </w:pPr>
      <w:r>
        <w:rPr>
          <w:rFonts w:ascii="Arial" w:cs="Arial" w:eastAsia="Arial" w:hAnsi="Arial"/>
          <w:sz w:val="22"/>
          <w:szCs w:val="22"/>
        </w:rPr>
        <w:t xml:space="preserve">Лицам рядового и начальствующего состава противопоказана служба в условиях высокогорья и районов с неблагополучными климатическими условиями.</w:t>
      </w:r>
    </w:p>
    <w:p>
      <w:pPr>
        <w:spacing w:after="60"/>
        <w:ind w:firstLine="567"/>
        <w:jc w:val="both"/>
      </w:pPr>
      <w:r>
        <w:rPr>
          <w:rFonts w:ascii="Arial" w:cs="Arial" w:eastAsia="Arial" w:hAnsi="Arial"/>
          <w:sz w:val="22"/>
          <w:szCs w:val="22"/>
        </w:rPr>
        <w:t xml:space="preserve">Пункт "б" предусматривает пародонтит средней степени (наблюдается припухание и покраснение краев десен, отставание их от зубов с образованием карманообразных углублений, кровоточивость, рассасывание костной альвеолы наполовину), а также парадонтоз средней степени и случаи локализованного пародонтита и пародонтоза с поражением числа зубов, суммарная жевательная эффективность которых составляет 12 процентов и более.</w:t>
      </w:r>
    </w:p>
    <w:p>
      <w:pPr>
        <w:spacing w:after="60"/>
        <w:ind w:firstLine="567"/>
        <w:jc w:val="both"/>
      </w:pPr>
      <w:r>
        <w:rPr>
          <w:rFonts w:ascii="Arial" w:cs="Arial" w:eastAsia="Arial" w:hAnsi="Arial"/>
          <w:sz w:val="22"/>
          <w:szCs w:val="22"/>
        </w:rPr>
        <w:t xml:space="preserve">Основанием для применения настоящей статьи является наличие у освидетельствуемого генерализованной формы пародонтита, пародонтоза с частыми обострениями и абсцедированием.</w:t>
      </w:r>
    </w:p>
    <w:p>
      <w:pPr>
        <w:spacing w:after="60"/>
        <w:ind w:firstLine="567"/>
        <w:jc w:val="both"/>
      </w:pPr>
      <w:r>
        <w:rPr>
          <w:rFonts w:ascii="Arial" w:cs="Arial" w:eastAsia="Arial" w:hAnsi="Arial"/>
          <w:sz w:val="22"/>
          <w:szCs w:val="22"/>
        </w:rPr>
        <w:t xml:space="preserve">Диагноз пародонтита, пародонтоза устанавливается после тщательного исследования всей зубочелюстной системы с рентгенографией и выявления сопутствующих заболеваний. При пародонтите, пародонтозе средней степени впервые принимаемых следует признавать не годными к поступлению во все учебные заведения правоохранительных органов, к службе в правоохранительных органах на должностях, связанных с длительным пребыванием на открытом воздухе.</w:t>
      </w:r>
    </w:p>
    <w:p>
      <w:pPr>
        <w:spacing w:after="60"/>
        <w:ind w:firstLine="567"/>
        <w:jc w:val="both"/>
      </w:pPr>
      <w:r>
        <w:rPr>
          <w:rFonts w:ascii="Arial" w:cs="Arial" w:eastAsia="Arial" w:hAnsi="Arial"/>
          <w:sz w:val="22"/>
          <w:szCs w:val="22"/>
        </w:rPr>
        <w:t xml:space="preserve">Лица рядового и начальствующего состава подлежат лечению.</w:t>
      </w:r>
    </w:p>
    <w:p>
      <w:pPr>
        <w:spacing w:after="120"/>
        <w:ind w:firstLine="567"/>
        <w:jc w:val="both"/>
      </w:pPr>
      <w:r>
        <w:rPr>
          <w:rFonts w:ascii="Arial" w:cs="Arial" w:eastAsia="Arial" w:hAnsi="Arial"/>
          <w:sz w:val="22"/>
          <w:szCs w:val="22"/>
        </w:rPr>
        <w:t xml:space="preserve">К этому же пункту также относятся заболевания слизистой оболочки полости рта, не поддающиеся лечению. При выявлении у впервые принимаемых на службу стоматитов, лейкоплакий и хейлитов рекомендовать им лечение, после чего решать вопрос о годности к службе. Лица рядового и начальствующего состава подлежат лечению. Лейкоплакия и облигатные преканцерозы (абразивный хейлит Манганотти, болезнь Боуэна и другие) являются противопоказанием к работе с радиоактивными веществами и другими источниками ионизирующих излучений.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07"/>
        <w:gridCol w:w="1232"/>
        <w:gridCol w:w="1232"/>
        <w:gridCol w:w="1232"/>
        <w:gridCol w:w="1232"/>
        <w:gridCol w:w="1232"/>
        <w:gridCol w:w="123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9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острых травм, последствия заболевания и операций челюстно-лицевой области при неполном восстановлении функций органов</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74.</w:t>
      </w:r>
      <w:r>
        <w:rPr>
          <w:rFonts w:ascii="Arial" w:cs="Arial" w:eastAsia="Arial" w:hAnsi="Arial"/>
          <w:sz w:val="22"/>
          <w:szCs w:val="22"/>
        </w:rPr>
        <w:t xml:space="preserve"> При последствиях травм челюстей и мягких тканей лица, когда происходит замедленная консолидация переломов, наличие плотных рубцов или переломы, потребовавшие сложных методов хирургического и ортопедического лечения, а также переломы, сопровождающиеся травматическим остеомиелитом, лица рядового и начальствующего состава освидетельствуются после окончания стационарного лечения и полного восстановления работоспособности больного.</w:t>
      </w:r>
    </w:p>
    <w:p>
      <w:pPr>
        <w:spacing w:after="200" w:before="200"/>
        <w:jc w:val="center"/>
      </w:pPr>
      <w:r>
        <w:rPr>
          <w:rFonts w:ascii="Arial" w:cs="Arial" w:eastAsia="Arial" w:hAnsi="Arial"/>
          <w:b/>
          <w:bCs/>
          <w:sz w:val="22"/>
          <w:szCs w:val="22"/>
        </w:rPr>
        <w:t xml:space="preserve">Болезни глаза и его придатков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24"/>
        <w:gridCol w:w="1179"/>
        <w:gridCol w:w="1179"/>
        <w:gridCol w:w="1179"/>
        <w:gridCol w:w="1179"/>
        <w:gridCol w:w="1179"/>
        <w:gridCol w:w="1179"/>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7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Сращение век между собой или глазным яблоком, если оно препятствует зрению или ограничивает движение глаза; заворот век или рост ресниц по направлению к глазному яблоку, вызывающие раздражение глаза; выворот век, нарушающий функции глаза; рубцовая деформация или недостаточность век, препятствующие закрытию роговой оболочки; стойкий лагофтальм; опущение верхнего века (птоз):</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недостатки положения век на обоих глазах (за исключением птоза)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стойкое значительное опущение верхнего века на одном глазу или другие умеренно выраженные недостатки положения век на одном глазу при отсутствии показаний к хирургическому лечению</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75</w:t>
      </w:r>
      <w:r>
        <w:rPr>
          <w:rFonts w:ascii="Arial" w:cs="Arial" w:eastAsia="Arial" w:hAnsi="Arial"/>
          <w:sz w:val="22"/>
          <w:szCs w:val="22"/>
        </w:rPr>
        <w:t xml:space="preserve">. При различных недостатках положения век (сращение, заворот, выворот, истинный птоз, лагофтальм) следует учитывать степень нарушения зрительных и двигательных функций. В случаях, где можно ожидать улучшения от хирургического лечения, оно должно быть проведено до принятия постановления.</w:t>
      </w:r>
    </w:p>
    <w:p>
      <w:pPr>
        <w:spacing w:after="120"/>
        <w:ind w:firstLine="567"/>
        <w:jc w:val="both"/>
      </w:pPr>
      <w:r>
        <w:rPr>
          <w:rFonts w:ascii="Arial" w:cs="Arial" w:eastAsia="Arial" w:hAnsi="Arial"/>
          <w:sz w:val="22"/>
          <w:szCs w:val="22"/>
        </w:rPr>
        <w:t xml:space="preserve">К пунктам "б" и "в" этой статьи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мышцы). Птоз, при котором верхнее веко при отсутствии напряжения лобной мышцы не прикрывает зрачок на обоих глазах, не является основанием для применения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90"/>
        <w:gridCol w:w="1218"/>
        <w:gridCol w:w="1218"/>
        <w:gridCol w:w="1218"/>
        <w:gridCol w:w="1218"/>
        <w:gridCol w:w="1218"/>
        <w:gridCol w:w="121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0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0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Резко выраженные, часто рецидивирующие хронические язвенные блефариты, а также конъюнктивиты с гипертрофией сосочков и инфильтрацией подслизистой ткани:</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после безуспешного лечения в стационаре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поддающиеся лечению</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76.</w:t>
      </w:r>
      <w:r>
        <w:rPr>
          <w:rFonts w:ascii="Arial" w:cs="Arial" w:eastAsia="Arial" w:hAnsi="Arial"/>
          <w:sz w:val="22"/>
          <w:szCs w:val="22"/>
        </w:rPr>
        <w:t xml:space="preserve"> Предусматривает язвенные блефариты с рубцовым перерождением и значительным облысением краев век, хронические конъюнктивиты с гипертрофией и значительно выраженной инфильтрацией подслизистой ткани, а также трахоматозное поражение конъюнктивы.</w:t>
      </w:r>
    </w:p>
    <w:p>
      <w:pPr>
        <w:spacing w:after="60"/>
        <w:ind w:firstLine="567"/>
        <w:jc w:val="both"/>
      </w:pPr>
      <w:r>
        <w:rPr>
          <w:rFonts w:ascii="Arial" w:cs="Arial" w:eastAsia="Arial" w:hAnsi="Arial"/>
          <w:sz w:val="22"/>
          <w:szCs w:val="22"/>
        </w:rPr>
        <w:t xml:space="preserve">При подозрении на трахому должно быть проведено тщательное офтальмологическое обследование.</w:t>
      </w:r>
    </w:p>
    <w:p>
      <w:pPr>
        <w:spacing w:after="60"/>
        <w:ind w:firstLine="567"/>
        <w:jc w:val="both"/>
      </w:pPr>
      <w:r>
        <w:rPr>
          <w:rFonts w:ascii="Arial" w:cs="Arial" w:eastAsia="Arial" w:hAnsi="Arial"/>
          <w:sz w:val="22"/>
          <w:szCs w:val="22"/>
        </w:rPr>
        <w:t xml:space="preserve">При различных осложнениях трахомы со стойкими нарушениями функций глаз постановление принимается по статьям, предусматривающим эти нарушения (нарушения функции век - по статье 75, слезных путей - по статье 77, роговицы - по статье 79, понижение остроты зрения - по статье 86 Расписания болезней). Явления фолликулярного конъюнктивита, подозрительного на трахому, являются основанием для принятия постановления о негодности к поступлению на учебу в учебные заведения правоохранительных органов.</w:t>
      </w:r>
    </w:p>
    <w:p>
      <w:pPr>
        <w:spacing w:after="60"/>
        <w:ind w:firstLine="567"/>
        <w:jc w:val="both"/>
      </w:pPr>
      <w:r>
        <w:rPr>
          <w:rFonts w:ascii="Arial" w:cs="Arial" w:eastAsia="Arial" w:hAnsi="Arial"/>
          <w:sz w:val="22"/>
          <w:szCs w:val="22"/>
        </w:rPr>
        <w:t xml:space="preserve">Не препятствует прохождению службы, поступлению в учебные заведения:</w:t>
      </w:r>
    </w:p>
    <w:p>
      <w:pPr>
        <w:spacing w:after="60"/>
        <w:ind w:firstLine="567"/>
        <w:jc w:val="both"/>
      </w:pPr>
      <w:r>
        <w:rPr>
          <w:rFonts w:ascii="Arial" w:cs="Arial" w:eastAsia="Arial" w:hAnsi="Arial"/>
          <w:sz w:val="22"/>
          <w:szCs w:val="22"/>
        </w:rPr>
        <w:t xml:space="preserve">- простой блефарит с отдельными чешуйками и незначительной гиперемией краев век;</w:t>
      </w:r>
    </w:p>
    <w:p>
      <w:pPr>
        <w:spacing w:after="60"/>
        <w:ind w:firstLine="567"/>
        <w:jc w:val="both"/>
      </w:pPr>
      <w:r>
        <w:rPr>
          <w:rFonts w:ascii="Arial" w:cs="Arial" w:eastAsia="Arial" w:hAnsi="Arial"/>
          <w:sz w:val="22"/>
          <w:szCs w:val="22"/>
        </w:rPr>
        <w:t xml:space="preserve">- фолликулярный конъюнктивит с единичными фолликулами;</w:t>
      </w:r>
    </w:p>
    <w:p>
      <w:pPr>
        <w:spacing w:after="60"/>
        <w:ind w:firstLine="567"/>
        <w:jc w:val="both"/>
      </w:pPr>
      <w:r>
        <w:rPr>
          <w:rFonts w:ascii="Arial" w:cs="Arial" w:eastAsia="Arial" w:hAnsi="Arial"/>
          <w:sz w:val="22"/>
          <w:szCs w:val="22"/>
        </w:rPr>
        <w:t xml:space="preserve">- бархатистость конъюнктивы в углах век и в области конъюнктивальных сводов;</w:t>
      </w:r>
    </w:p>
    <w:p>
      <w:pPr>
        <w:spacing w:after="60"/>
        <w:ind w:firstLine="567"/>
        <w:jc w:val="both"/>
      </w:pPr>
      <w:r>
        <w:rPr>
          <w:rFonts w:ascii="Arial" w:cs="Arial" w:eastAsia="Arial" w:hAnsi="Arial"/>
          <w:sz w:val="22"/>
          <w:szCs w:val="22"/>
        </w:rPr>
        <w:t xml:space="preserve">-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и без рецидивов трахоматозного процесса в течение года.</w:t>
      </w:r>
    </w:p>
    <w:p>
      <w:pPr>
        <w:spacing w:after="60"/>
        <w:ind w:firstLine="567"/>
        <w:jc w:val="both"/>
      </w:pPr>
      <w:r>
        <w:rPr>
          <w:rFonts w:ascii="Arial" w:cs="Arial" w:eastAsia="Arial" w:hAnsi="Arial"/>
          <w:sz w:val="22"/>
          <w:szCs w:val="22"/>
        </w:rPr>
        <w:t xml:space="preserve">В отношении сотрудников с острой трахомой по статье 89 Расписания болезней принимается постановление о негодности до излечения.</w:t>
      </w:r>
    </w:p>
    <w:p>
      <w:pPr>
        <w:spacing w:after="60"/>
        <w:ind w:firstLine="567"/>
        <w:jc w:val="both"/>
      </w:pPr>
      <w:r>
        <w:rPr>
          <w:rFonts w:ascii="Arial" w:cs="Arial" w:eastAsia="Arial" w:hAnsi="Arial"/>
          <w:sz w:val="22"/>
          <w:szCs w:val="22"/>
        </w:rPr>
        <w:t xml:space="preserve">При весеннем катаре и других аллергических поражениях конъюнктивы впервые принимаемые не годны до излечения.</w:t>
      </w:r>
    </w:p>
    <w:p>
      <w:pPr>
        <w:spacing w:after="60"/>
        <w:ind w:firstLine="567"/>
        <w:jc w:val="both"/>
      </w:pPr>
      <w:r>
        <w:rPr>
          <w:rFonts w:ascii="Arial" w:cs="Arial" w:eastAsia="Arial" w:hAnsi="Arial"/>
          <w:sz w:val="22"/>
          <w:szCs w:val="22"/>
        </w:rPr>
        <w:t xml:space="preserve">Ложная и истинная крыловидная плева без явлений прогрессирования в зависимости от функций глаза (острота зрения, поля зрения и так далее) не является противопоказанием к службе в правоохранительных органах и поступлению на учебу в учебные заведения правоохранительных органов.</w:t>
      </w:r>
    </w:p>
    <w:p>
      <w:pPr>
        <w:spacing w:after="120"/>
        <w:ind w:firstLine="567"/>
        <w:jc w:val="both"/>
      </w:pPr>
      <w:r>
        <w:rPr>
          <w:rFonts w:ascii="Arial" w:cs="Arial" w:eastAsia="Arial" w:hAnsi="Arial"/>
          <w:sz w:val="22"/>
          <w:szCs w:val="22"/>
        </w:rPr>
        <w:t xml:space="preserve">При наличии прогрессирующей истинной крыловидной плевы впервые принимаемые не годны к службе по всем графам, а лица рядового и начальствующего состава подлежат лечению. При рецидивах крыловидной плевы после безуспешного повторного оперативного лечения постановление принимается по пункту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Упорное слезотечение вследствие заболеваний слезных путей на одном или обоих глазах:</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неизлечимых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излечимых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77.</w:t>
      </w:r>
      <w:r>
        <w:rPr>
          <w:rFonts w:ascii="Arial" w:cs="Arial" w:eastAsia="Arial" w:hAnsi="Arial"/>
          <w:sz w:val="22"/>
          <w:szCs w:val="22"/>
        </w:rPr>
        <w:t xml:space="preserve"> К неизлечимым заболеваниям слезных путей относятся такие заболевания, которые не поддаются излечению даже после неоднократных оперативных вмешательств в условиях стационара. При состояниях после реконструктивных операций на слезных путях с введением лакопротеза, впервые принимаемые не годны по всем графам, лица рядового и начальствующего состава - по всем графам годность определяется индивидуально.</w:t>
      </w:r>
    </w:p>
    <w:p>
      <w:pPr>
        <w:spacing w:after="120"/>
        <w:ind w:firstLine="567"/>
        <w:jc w:val="both"/>
      </w:pPr>
      <w:r>
        <w:rPr>
          <w:rFonts w:ascii="Arial" w:cs="Arial" w:eastAsia="Arial" w:hAnsi="Arial"/>
          <w:sz w:val="22"/>
          <w:szCs w:val="22"/>
        </w:rPr>
        <w:t xml:space="preserve">У лиц, поступающих на учебу в учебные заведения правоохранительных органов, слезный аппарат должен быть нормальным.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Стойкий паралич двигательных нервов глазного яблока: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при наличии стойкой диплопии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отсутствии диплопии. Ясно выраженный качательный спазм мышц глазного яблока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78.</w:t>
      </w:r>
      <w:r>
        <w:rPr>
          <w:rFonts w:ascii="Arial" w:cs="Arial" w:eastAsia="Arial" w:hAnsi="Arial"/>
          <w:sz w:val="22"/>
          <w:szCs w:val="22"/>
        </w:rPr>
        <w:t xml:space="preserve"> К пункту "а" этой статьи относится и стойкая диплопия после травмы глазницы с повреждением мышц глаза.</w:t>
      </w:r>
    </w:p>
    <w:p>
      <w:pPr>
        <w:spacing w:after="60"/>
        <w:ind w:firstLine="567"/>
        <w:jc w:val="both"/>
      </w:pPr>
      <w:r>
        <w:rPr>
          <w:rFonts w:ascii="Arial" w:cs="Arial" w:eastAsia="Arial" w:hAnsi="Arial"/>
          <w:sz w:val="22"/>
          <w:szCs w:val="22"/>
        </w:rPr>
        <w:t xml:space="preserve">При отсутствии диплопии и каких-либо симптомов органического поражения центральной нервной системы годность впервые принимаемых к службе в правоохранительные органы по графе III и годность лиц рядового и начальствующего состава к службе в строю или вне строя определяются индивидуально, в зависимости от влияния на состояние здоровья условий службы.</w:t>
      </w:r>
    </w:p>
    <w:p>
      <w:pPr>
        <w:spacing w:after="60"/>
        <w:ind w:firstLine="567"/>
        <w:jc w:val="both"/>
      </w:pPr>
      <w:r>
        <w:rPr>
          <w:rFonts w:ascii="Arial" w:cs="Arial" w:eastAsia="Arial" w:hAnsi="Arial"/>
          <w:sz w:val="22"/>
          <w:szCs w:val="22"/>
        </w:rPr>
        <w:t xml:space="preserve">При наличии у освидетельствуемых двоения только при крайних отведениях глазных яблок в стороны и вверх постановление принимается по пункту "б", а при взгляде вниз - по пункту "а". К пункту "б" также относится нистагм и другие непроизвольные движения глаз.</w:t>
      </w:r>
    </w:p>
    <w:p>
      <w:pPr>
        <w:spacing w:after="120"/>
        <w:ind w:firstLine="567"/>
        <w:jc w:val="both"/>
      </w:pPr>
      <w:r>
        <w:rPr>
          <w:rFonts w:ascii="Arial" w:cs="Arial" w:eastAsia="Arial" w:hAnsi="Arial"/>
          <w:sz w:val="22"/>
          <w:szCs w:val="22"/>
        </w:rPr>
        <w:t xml:space="preserve">Отдельные нистагмоидные подергивания при крайних отведениях глазных яблок не являются препятствием к службе и поступлению на учебу в учебные заведения. Если диплопия или нистагм являются одним из признаков поражения центральной нервной системы или вестибулярного аппарата, то постановление принимается по основному заболеванию, а также по статье 86 Расписания болезней в зависимости от степени понижения остроты зрения.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6"/>
        <w:gridCol w:w="1215"/>
        <w:gridCol w:w="1215"/>
        <w:gridCol w:w="1215"/>
        <w:gridCol w:w="1215"/>
        <w:gridCol w:w="1215"/>
        <w:gridCol w:w="121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воспалительного или дегенеративного характера оболочек и преломляющих сред глаза, нарушающие функции зрения:</w:t>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резко выраженные с прогрессирующим течением или частыми обострениями на обоих глазах</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то же, на одном глазу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умеренно выраженные, непрогрессирующие с редкими обострениями на обоих или на одном глазу</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79.</w:t>
      </w:r>
      <w:r>
        <w:rPr>
          <w:rFonts w:ascii="Arial" w:cs="Arial" w:eastAsia="Arial" w:hAnsi="Arial"/>
          <w:sz w:val="22"/>
          <w:szCs w:val="22"/>
        </w:rPr>
        <w:t xml:space="preserve"> К этой статье относятся трудноизлечимые или неизлечимые заболевания всех оболочек и преломляющих сред глаз туберкулезного, люитического, дегенеративно-дистрофического происхождения и др. Паренхиматозный кератит люитического происхождения относится к статье 97 Расписания болезней. При этом заболевании лица рядового и начальствующего состава подлежат лечению.</w:t>
      </w:r>
    </w:p>
    <w:p>
      <w:pPr>
        <w:spacing w:after="60"/>
        <w:ind w:firstLine="567"/>
        <w:jc w:val="both"/>
      </w:pPr>
      <w:r>
        <w:rPr>
          <w:rFonts w:ascii="Arial" w:cs="Arial" w:eastAsia="Arial" w:hAnsi="Arial"/>
          <w:sz w:val="22"/>
          <w:szCs w:val="22"/>
        </w:rPr>
        <w:t xml:space="preserve">К пункту "а" относятся заболевания, приводящие к прогрессирующему снижению зрительных функций и малоперспективные для консервативного и хирургического лечения.</w:t>
      </w:r>
    </w:p>
    <w:p>
      <w:pPr>
        <w:spacing w:after="60"/>
        <w:ind w:firstLine="567"/>
        <w:jc w:val="both"/>
      </w:pPr>
      <w:r>
        <w:rPr>
          <w:rFonts w:ascii="Arial" w:cs="Arial" w:eastAsia="Arial" w:hAnsi="Arial"/>
          <w:sz w:val="22"/>
          <w:szCs w:val="22"/>
        </w:rPr>
        <w:t xml:space="preserve">В случаях с законченным процессом или непрогрессирующим течением с редкими обострениями годность к службе определяется в зависимости от состояния функций глаз. Частыми обострениями следует считать два и более в год.</w:t>
      </w:r>
    </w:p>
    <w:p>
      <w:pPr>
        <w:spacing w:after="60"/>
        <w:ind w:firstLine="567"/>
        <w:jc w:val="both"/>
      </w:pPr>
      <w:r>
        <w:rPr>
          <w:rFonts w:ascii="Arial" w:cs="Arial" w:eastAsia="Arial" w:hAnsi="Arial"/>
          <w:sz w:val="22"/>
          <w:szCs w:val="22"/>
        </w:rPr>
        <w:t xml:space="preserve">При стойком сужении поля зрения, если оно сохранилось снизу и снаружи не более чем до 45 градусов на обоих глазах, применяется пункт "а", а при таком же сужении поля зрения на одном глазу - пункт "б" настоящей статьи.</w:t>
      </w:r>
    </w:p>
    <w:p>
      <w:pPr>
        <w:spacing w:after="60"/>
        <w:ind w:firstLine="567"/>
        <w:jc w:val="both"/>
      </w:pPr>
      <w:r>
        <w:rPr>
          <w:rFonts w:ascii="Arial" w:cs="Arial" w:eastAsia="Arial" w:hAnsi="Arial"/>
          <w:sz w:val="22"/>
          <w:szCs w:val="22"/>
        </w:rPr>
        <w:t xml:space="preserve">Пигментная дегенерация сетчатки с пигментом или без него в сочетании с расстройством темновой адаптации (гемералопия), установленная в стационаре и подтвержденная адаптометрическими и электрофизиологическими методами исследования, независимо от других функций глаз, относится к пункту "а".</w:t>
      </w:r>
    </w:p>
    <w:p>
      <w:pPr>
        <w:spacing w:after="60"/>
        <w:ind w:firstLine="567"/>
        <w:jc w:val="both"/>
      </w:pPr>
      <w:r>
        <w:rPr>
          <w:rFonts w:ascii="Arial" w:cs="Arial" w:eastAsia="Arial" w:hAnsi="Arial"/>
          <w:sz w:val="22"/>
          <w:szCs w:val="22"/>
        </w:rPr>
        <w:t xml:space="preserve">К пункту "б" относятся хронические увеиты и увеопатии, сопровождающиеся повышением внутриглазного давления (в том числе глаукомоциклитические кризы), установленные в условиях стационара, а также кератоглобус и кератоконус.</w:t>
      </w:r>
    </w:p>
    <w:p>
      <w:pPr>
        <w:spacing w:after="60"/>
        <w:ind w:firstLine="567"/>
        <w:jc w:val="both"/>
      </w:pPr>
      <w:r>
        <w:rPr>
          <w:rFonts w:ascii="Arial" w:cs="Arial" w:eastAsia="Arial" w:hAnsi="Arial"/>
          <w:sz w:val="22"/>
          <w:szCs w:val="22"/>
        </w:rPr>
        <w:t xml:space="preserve">Годность к службе лиц,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 После кератопротезирования освидетельствуемые по всем графам признаются не годными к военной службе с исключением с воинского учета, независимо от функций глаз.</w:t>
      </w:r>
    </w:p>
    <w:p>
      <w:pPr>
        <w:spacing w:after="60"/>
        <w:ind w:firstLine="567"/>
        <w:jc w:val="both"/>
      </w:pPr>
      <w:r>
        <w:rPr>
          <w:rFonts w:ascii="Arial" w:cs="Arial" w:eastAsia="Arial" w:hAnsi="Arial"/>
          <w:sz w:val="22"/>
          <w:szCs w:val="22"/>
        </w:rPr>
        <w:t xml:space="preserve">Постановление на впервые принимаемых на службу, на должности, предусмотренные графами I и III, перенесших оптикореконструктивные операции на роговице и склере, принимается в индивидуальном порядке, в зависимости от послеоперационного состояния функций глаза и документально подтвержденной до операции степени аметропии, с учетом результатов ультразвуковой биометрии глазных яблок, отдаленного результата исправления аметропии, характера предполагаемой службы - не ранее чем через 6 месяцев после операции. На лиц, перенесших оптикореконструктивные операции на роговице и поступающие на учебу, в соответствии с графами I и III - не ранее чем через 1 год после операции, при отсутствии послеоперационных осложнений и дегенеративно-дистрофических изменений на роговице и глазном дне, а также документально подтвержденной до операции степени аметропии.</w:t>
      </w:r>
    </w:p>
    <w:p>
      <w:pPr>
        <w:spacing w:after="60"/>
        <w:ind w:firstLine="567"/>
        <w:jc w:val="both"/>
      </w:pPr>
      <w:r>
        <w:rPr>
          <w:rFonts w:ascii="Arial" w:cs="Arial" w:eastAsia="Arial" w:hAnsi="Arial"/>
          <w:sz w:val="22"/>
          <w:szCs w:val="22"/>
        </w:rPr>
        <w:t xml:space="preserve">Впервые принимаемые на службу и поступающие на учебу в учебные заведения, освидетельствуемые по графе II Расписания болезней, независимо от результатов оперативного лечения близорукости, не годны к службе и учебе. У лиц рядового и начальствующего состава, освидетельствуемых по графе II, годность к службе определяется в зависимости от состояния функций глаз.</w:t>
      </w:r>
    </w:p>
    <w:p>
      <w:pPr>
        <w:spacing w:after="60"/>
        <w:ind w:firstLine="567"/>
        <w:jc w:val="both"/>
      </w:pPr>
      <w:r>
        <w:rPr>
          <w:rFonts w:ascii="Arial" w:cs="Arial" w:eastAsia="Arial" w:hAnsi="Arial"/>
          <w:sz w:val="22"/>
          <w:szCs w:val="22"/>
        </w:rPr>
        <w:t xml:space="preserve">Врожденные катаракты, остаточная зрачковая мембрана в виде пигмента на передней капсуле хрусталика, обнаруживаемые только при исследовании щелевой лампы, без снижения функции центрального зрения, не препятствуют прохождению службы, поступлению на учебу в учебные заведения.</w:t>
      </w:r>
    </w:p>
    <w:p>
      <w:pPr>
        <w:spacing w:after="60"/>
        <w:ind w:firstLine="567"/>
        <w:jc w:val="both"/>
      </w:pPr>
      <w:r>
        <w:rPr>
          <w:rFonts w:ascii="Arial" w:cs="Arial" w:eastAsia="Arial" w:hAnsi="Arial"/>
          <w:sz w:val="22"/>
          <w:szCs w:val="22"/>
        </w:rPr>
        <w:t xml:space="preserve">Приобретенные изменения в хрусталике одного или обоих глаз любой этиологии, независимо от остроты зрения, являются противопоказаниями к поступлению на учебу в учебные заведения правоохранительных органов, а также впервые принимаемых к службе в правоохранительных органах на должностях, предусмотренных графой </w:t>
      </w:r>
      <w:r>
        <w:rPr>
          <w:rFonts w:ascii="Arial" w:cs="Arial" w:eastAsia="Arial" w:hAnsi="Arial"/>
          <w:sz w:val="22"/>
          <w:szCs w:val="22"/>
        </w:rPr>
        <w:t xml:space="preserve">II</w:t>
      </w:r>
      <w:r>
        <w:rPr>
          <w:rFonts w:ascii="Arial" w:cs="Arial" w:eastAsia="Arial" w:hAnsi="Arial"/>
          <w:sz w:val="22"/>
          <w:szCs w:val="22"/>
        </w:rPr>
        <w:t xml:space="preserve">. Постановление о годности впервые принимаемых к службе, по графам I, III принимается в индивидуальном порядке, в зависимости от зрительных функций, характера и условий предстоящей службы, по статье 86 Расписания болезней.</w:t>
      </w:r>
    </w:p>
    <w:p>
      <w:pPr>
        <w:spacing w:after="60"/>
        <w:ind w:firstLine="567"/>
        <w:jc w:val="both"/>
      </w:pPr>
      <w:r>
        <w:rPr>
          <w:rFonts w:ascii="Arial" w:cs="Arial" w:eastAsia="Arial" w:hAnsi="Arial"/>
          <w:sz w:val="22"/>
          <w:szCs w:val="22"/>
        </w:rPr>
        <w:t xml:space="preserve">При наличии новообразований глаза и его придатков, в зависимости от их характера, применяются статьи 44 или 45 Расписания болезней.</w:t>
      </w:r>
    </w:p>
    <w:p>
      <w:pPr>
        <w:spacing w:after="120"/>
        <w:ind w:firstLine="567"/>
        <w:jc w:val="both"/>
      </w:pPr>
      <w:r>
        <w:rPr>
          <w:rFonts w:ascii="Arial" w:cs="Arial" w:eastAsia="Arial" w:hAnsi="Arial"/>
          <w:sz w:val="22"/>
          <w:szCs w:val="22"/>
        </w:rPr>
        <w:t xml:space="preserve">При доброкачественных новообразованиях, нарушающих функцию глаза, лица рядового и начальствующего состава подлежат лечению, после чего принимается постановление о годности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Спазм или паралич аккомодации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80.</w:t>
      </w:r>
      <w:r>
        <w:rPr>
          <w:rFonts w:ascii="Arial" w:cs="Arial" w:eastAsia="Arial" w:hAnsi="Arial"/>
          <w:sz w:val="22"/>
          <w:szCs w:val="22"/>
        </w:rPr>
        <w:t xml:space="preserve"> При стойком спазме, парезе и параличе аккомодации необходимо проводить исследование с участием невропатолога, терапевта и врачей других специальностей. Если спазм обусловлен заболеванием нервной системы, внутренних и ЛОР-органов, то постановление принимается по основному заболеванию.</w:t>
      </w:r>
    </w:p>
    <w:p>
      <w:pPr>
        <w:spacing w:after="60"/>
        <w:ind w:firstLine="567"/>
        <w:jc w:val="both"/>
      </w:pPr>
      <w:r>
        <w:rPr>
          <w:rFonts w:ascii="Arial" w:cs="Arial" w:eastAsia="Arial" w:hAnsi="Arial"/>
          <w:sz w:val="22"/>
          <w:szCs w:val="22"/>
        </w:rPr>
        <w:t xml:space="preserve">При одностороннем стойком параличе аккомодации постановление принимается в зависимости от других функций глаза (острота зрения, поле зрения).</w:t>
      </w:r>
    </w:p>
    <w:p>
      <w:pPr>
        <w:spacing w:after="60"/>
        <w:ind w:firstLine="567"/>
        <w:jc w:val="both"/>
      </w:pPr>
      <w:r>
        <w:rPr>
          <w:rFonts w:ascii="Arial" w:cs="Arial" w:eastAsia="Arial" w:hAnsi="Arial"/>
          <w:sz w:val="22"/>
          <w:szCs w:val="22"/>
        </w:rPr>
        <w:t xml:space="preserve">Спазм и паралич аккомодации, независимо от степени выраженности, являются противопоказанием к поступлению на учебу.</w:t>
      </w:r>
    </w:p>
    <w:p>
      <w:pPr>
        <w:spacing w:after="60"/>
        <w:ind w:firstLine="567"/>
        <w:jc w:val="both"/>
      </w:pPr>
      <w:r>
        <w:rPr>
          <w:rFonts w:ascii="Arial" w:cs="Arial" w:eastAsia="Arial" w:hAnsi="Arial"/>
          <w:sz w:val="22"/>
          <w:szCs w:val="22"/>
        </w:rPr>
        <w:t xml:space="preserve">Спазм аккомодации является функциональным заболеванием, при котором рефракция, выявленная при циклоплегии, слабее, чем сила оптимальной отрицательной корригирующей линзы до циклоплегии.</w:t>
      </w:r>
    </w:p>
    <w:p>
      <w:pPr>
        <w:spacing w:after="120"/>
        <w:ind w:firstLine="567"/>
        <w:jc w:val="both"/>
      </w:pPr>
      <w:r>
        <w:rPr>
          <w:rFonts w:ascii="Arial" w:cs="Arial" w:eastAsia="Arial" w:hAnsi="Arial"/>
          <w:sz w:val="22"/>
          <w:szCs w:val="22"/>
        </w:rPr>
        <w:t xml:space="preserve">При спазме, парезе аккомодации на одном или обоих глазах после безуспешного лечения категория годности к службе определяется по статье 86 Расписания болезней, в зависимости от остроты зрения с коррекцией и степени аметропии, возвращающихся к прежнему уровню после неоднократной циклоплегии.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Афакия: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81.</w:t>
      </w:r>
      <w:r>
        <w:rPr>
          <w:rFonts w:ascii="Arial" w:cs="Arial" w:eastAsia="Arial" w:hAnsi="Arial"/>
          <w:sz w:val="22"/>
          <w:szCs w:val="22"/>
        </w:rPr>
        <w:t xml:space="preserve"> Афакия на одном глазу расценивается как двусторонняя, если на втором глазу имеется помутнение хрусталика, понижающее остроту зрения этого глаза от 0,4 и ниже.</w:t>
      </w:r>
    </w:p>
    <w:p>
      <w:pPr>
        <w:spacing w:after="60"/>
        <w:ind w:firstLine="567"/>
        <w:jc w:val="both"/>
      </w:pPr>
      <w:r>
        <w:rPr>
          <w:rFonts w:ascii="Arial" w:cs="Arial" w:eastAsia="Arial" w:hAnsi="Arial"/>
          <w:sz w:val="22"/>
          <w:szCs w:val="22"/>
        </w:rPr>
        <w:t xml:space="preserve">Вывих и подвывих хрусталика оцениваются как афакия.</w:t>
      </w:r>
    </w:p>
    <w:p>
      <w:pPr>
        <w:spacing w:after="60"/>
        <w:ind w:firstLine="567"/>
        <w:jc w:val="both"/>
      </w:pPr>
      <w:r>
        <w:rPr>
          <w:rFonts w:ascii="Arial" w:cs="Arial" w:eastAsia="Arial" w:hAnsi="Arial"/>
          <w:sz w:val="22"/>
          <w:szCs w:val="22"/>
        </w:rPr>
        <w:t xml:space="preserve">После оптикореконструктивных операций с имплантацией протезов на обоих глазах годность к службе лиц рядового и начальствующего состава по всем графам применительно к пункту "б" данной статьи определяется индивидуально в зависимости от функций глаз и рода службы.</w:t>
      </w:r>
    </w:p>
    <w:p>
      <w:pPr>
        <w:spacing w:after="60"/>
        <w:ind w:firstLine="567"/>
        <w:jc w:val="both"/>
      </w:pPr>
      <w:r>
        <w:rPr>
          <w:rFonts w:ascii="Arial" w:cs="Arial" w:eastAsia="Arial" w:hAnsi="Arial"/>
          <w:sz w:val="22"/>
          <w:szCs w:val="22"/>
        </w:rPr>
        <w:t xml:space="preserve">При наличии интраокулярной коррекции на одном глазу независимо от остроты зрения впервые принимаемые, освидетельствуемые по всем графам, не годны к службе в правоохранительных органах; годность к службе в строю или вне строя лиц рядового и начальствующего состава по графам I и III определяется индивидуально, в зависимости от функции глаза и рода службы; освидетельствуемые по графе II, а также водители автомототранспорта и фельдъегери признаются применительно к пункту "а" данной статьи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2"/>
          <w:szCs w:val="22"/>
        </w:rPr>
        <w:t xml:space="preserve">Поступающие на учебу, имеющие интраокулярную коррекцию, признаются не годными к поступлению в учебные заведения правоохранительных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Инородное тело, расположенное внутри глаза и не вызывающее воспалительных или дистрофических изменений в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82.</w:t>
      </w:r>
      <w:r>
        <w:rPr>
          <w:rFonts w:ascii="Arial" w:cs="Arial" w:eastAsia="Arial" w:hAnsi="Arial"/>
          <w:sz w:val="22"/>
          <w:szCs w:val="22"/>
        </w:rPr>
        <w:t xml:space="preserve"> К этой статье относятся также инородные тела, расположенные в глубоких слоях роговицы, если они частично выступают в переднюю камеру.</w:t>
      </w:r>
    </w:p>
    <w:p>
      <w:pPr>
        <w:spacing w:after="120"/>
        <w:ind w:firstLine="567"/>
        <w:jc w:val="both"/>
      </w:pPr>
      <w:r>
        <w:rPr>
          <w:rFonts w:ascii="Arial" w:cs="Arial" w:eastAsia="Arial" w:hAnsi="Arial"/>
          <w:sz w:val="22"/>
          <w:szCs w:val="22"/>
        </w:rPr>
        <w:t xml:space="preserve">При наличии инородного тела внутри глаза, не вызывающего воспалительных явлений, и без признаков металлоза годность лиц рядового и начальствующего состава к службе в строю или вне строя определяется индивидуально, с учетом функций глаза (острота зрения, поле зрения, внутриглазное давление и так далее) и условий службы не ранее, чем через три месяца после ранения, но признаются не годными к службе водителями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Глаукома:</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в развитой и последующих стадиях на оба глаза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то же,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в начальной стадии, в стадии преглаукомы и гипертензии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83. </w:t>
      </w:r>
      <w:r>
        <w:rPr>
          <w:rFonts w:ascii="Arial" w:cs="Arial" w:eastAsia="Arial" w:hAnsi="Arial"/>
          <w:sz w:val="22"/>
          <w:szCs w:val="22"/>
        </w:rPr>
        <w:t xml:space="preserve">Диагноз глаукомы должен быть обязательно подтвержден в условиях стационара с применением нагрузочных проб, электронной тонографии, компьютерной периметрии. Постановление о годности к службе лиц рядового и начальствующего состава принимается только после лечения (медикаментозного или хирургического), с учетом степени стабилизации процесса и функций глаза (острота зрения, поля зрения, наличие парацентральных скотом, в том числе при нагрузочных пробах, а также экскавация диска зрительного нерва и других).</w:t>
      </w:r>
    </w:p>
    <w:p>
      <w:pPr>
        <w:spacing w:after="120"/>
        <w:ind w:firstLine="567"/>
        <w:jc w:val="both"/>
      </w:pPr>
      <w:r>
        <w:rPr>
          <w:rFonts w:ascii="Arial" w:cs="Arial" w:eastAsia="Arial" w:hAnsi="Arial"/>
          <w:sz w:val="22"/>
          <w:szCs w:val="22"/>
        </w:rPr>
        <w:t xml:space="preserve">К данной статье относится также и вторичная глаукома.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Отслойка сетчатки любой этиологии: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84.</w:t>
      </w:r>
      <w:r>
        <w:rPr>
          <w:rFonts w:ascii="Arial" w:cs="Arial" w:eastAsia="Arial" w:hAnsi="Arial"/>
          <w:sz w:val="22"/>
          <w:szCs w:val="22"/>
        </w:rPr>
        <w:t xml:space="preserve"> Лиц, перенесших операцию по поводу отслойки сетчатки на обоих глазах, даже при хорошем исходе, независимо от срока наблюдения, следует освидетельствовать по пункту "а" данной статьи.</w:t>
      </w:r>
    </w:p>
    <w:p>
      <w:pPr>
        <w:spacing w:after="60"/>
        <w:ind w:firstLine="567"/>
        <w:jc w:val="both"/>
      </w:pPr>
      <w:r>
        <w:rPr>
          <w:rFonts w:ascii="Arial" w:cs="Arial" w:eastAsia="Arial" w:hAnsi="Arial"/>
          <w:sz w:val="22"/>
          <w:szCs w:val="22"/>
        </w:rPr>
        <w:t xml:space="preserve">После операций по поводу отслойки сетчатки на одном глазу с хорошим ближайшим исходом у лиц рядового и начальствующего состава годность к службе определяется в зависимости от объективного состояния функций глаза, но освидетельствуемые по графе II, водители автомототранспорта и фельдъегери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2"/>
          <w:szCs w:val="22"/>
        </w:rPr>
        <w:t xml:space="preserve">При отслойке сетчатки любой этиологии лица, поступающие на учебу в учебные заведения правоохранительных органов, признаются не годными.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Атрофия зрительного нерва любой этиологии при прогрессирующем понижении зрения:</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на обоих глазах</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на одном глазу</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85.</w:t>
      </w:r>
      <w:r>
        <w:rPr>
          <w:rFonts w:ascii="Arial" w:cs="Arial" w:eastAsia="Arial" w:hAnsi="Arial"/>
          <w:sz w:val="22"/>
          <w:szCs w:val="22"/>
        </w:rPr>
        <w:t xml:space="preserve"> К статье относится атрофия зрительного нерва любой этиологии.</w:t>
      </w:r>
    </w:p>
    <w:p>
      <w:pPr>
        <w:spacing w:after="60"/>
        <w:ind w:firstLine="567"/>
        <w:jc w:val="both"/>
      </w:pPr>
      <w:r>
        <w:rPr>
          <w:rFonts w:ascii="Arial" w:cs="Arial" w:eastAsia="Arial" w:hAnsi="Arial"/>
          <w:sz w:val="22"/>
          <w:szCs w:val="22"/>
        </w:rPr>
        <w:t xml:space="preserve">При непрогрессирующей атрофии зрительного нерва впервые принимаемые признаются не годными к службе в правоохранительных органах по всем графам.</w:t>
      </w:r>
    </w:p>
    <w:p>
      <w:pPr>
        <w:spacing w:after="60"/>
        <w:ind w:firstLine="567"/>
        <w:jc w:val="both"/>
      </w:pPr>
      <w:r>
        <w:rPr>
          <w:rFonts w:ascii="Arial" w:cs="Arial" w:eastAsia="Arial" w:hAnsi="Arial"/>
          <w:sz w:val="22"/>
          <w:szCs w:val="22"/>
        </w:rPr>
        <w:t xml:space="preserve">Годность к службе лиц рядового и начальствующего состава определяется в зависимости от функций глаза (острота зрения, поле зрения и так далее).</w:t>
      </w:r>
    </w:p>
    <w:p>
      <w:pPr>
        <w:spacing w:after="60"/>
        <w:ind w:firstLine="567"/>
        <w:jc w:val="both"/>
      </w:pPr>
      <w:r>
        <w:rPr>
          <w:rFonts w:ascii="Arial" w:cs="Arial" w:eastAsia="Arial" w:hAnsi="Arial"/>
          <w:sz w:val="22"/>
          <w:szCs w:val="22"/>
        </w:rPr>
        <w:t xml:space="preserve">Лица, поступающие на учебу в учебные заведения правоохранительных органов, по данной статье признаются не годными.</w:t>
      </w:r>
    </w:p>
    <w:p>
      <w:pPr>
        <w:spacing w:after="60"/>
        <w:ind w:firstLine="567"/>
        <w:jc w:val="both"/>
      </w:pPr>
      <w:r>
        <w:rPr>
          <w:rFonts w:ascii="Arial" w:cs="Arial" w:eastAsia="Arial" w:hAnsi="Arial"/>
          <w:sz w:val="22"/>
          <w:szCs w:val="22"/>
        </w:rPr>
        <w:t xml:space="preserve">При стойкой гемианопсии постановление принимается по пункту "а" данной статьи.</w:t>
      </w:r>
    </w:p>
    <w:p>
      <w:pPr>
        <w:spacing w:after="120"/>
        <w:ind w:firstLine="567"/>
        <w:jc w:val="both"/>
      </w:pPr>
      <w:r>
        <w:rPr>
          <w:rFonts w:ascii="Arial" w:cs="Arial" w:eastAsia="Arial" w:hAnsi="Arial"/>
          <w:sz w:val="22"/>
          <w:szCs w:val="22"/>
        </w:rPr>
        <w:t xml:space="preserve">К пункту "б" относятся случаи, когда поле зрения на одном глазу снаружи составляет 30 градусов и менее.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20"/>
        <w:gridCol w:w="1196"/>
        <w:gridCol w:w="1196"/>
        <w:gridCol w:w="1196"/>
        <w:gridCol w:w="1196"/>
        <w:gridCol w:w="1196"/>
        <w:gridCol w:w="119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7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7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Допустимые пределы коррекции указаны в пояснениях:</w:t>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отсутствие глазного яблока или слепота на один глаз, или зрение одного глаза 0,09 и ниже, при зрении другого глаза 0,3 и ниже, или зрение обоих глаз 0,2 и ниже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отсутствие глазного яблока или слепота на один глаз, или зрение на один глаз 0,09 и ниже, при зрении другого глаза 0,4 и выше, или зрение одного глаза 0,3 при зрении другого глаза от 0,3 до 0,1</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зрение одного глаза 0,4 при зрении другого от 0,3 до 0,1</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r>
      <w:tr>
        <w:tc>
          <w:tcPr>
            <w:vMerge w:val="continue"/>
            <w:tcBorders>
              <w:top w:val="none" w:color="auto" w:sz="0"/>
              <w:left w:val="single" w:color="CBBF9E" w:sz="4"/>
              <w:bottom w:val="single" w:color="CBBF9E" w:sz="4"/>
              <w:right w:val="single" w:color="CBBF9E" w:sz="4"/>
            </w:tcBorders>
          </w:tcP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зрение одного глаза 0,1 при зрении другого глаза 0,5 и выше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86.</w:t>
      </w:r>
      <w:r>
        <w:rPr>
          <w:rFonts w:ascii="Arial" w:cs="Arial" w:eastAsia="Arial" w:hAnsi="Arial"/>
          <w:sz w:val="22"/>
          <w:szCs w:val="22"/>
        </w:rPr>
        <w:t xml:space="preserve"> Острота зрения у впервые принимаемых на службу по графам I и III Расписания болезней определяется с коррекцией (стеклами) и должна быть не ниже 0,6 на каждый глаз. Рефракция определяется скиаскопически при циклоплегии или рефрактометрии.</w:t>
      </w:r>
    </w:p>
    <w:p>
      <w:pPr>
        <w:spacing w:after="60"/>
        <w:ind w:firstLine="567"/>
        <w:jc w:val="both"/>
      </w:pPr>
      <w:r>
        <w:rPr>
          <w:rFonts w:ascii="Arial" w:cs="Arial" w:eastAsia="Arial" w:hAnsi="Arial"/>
          <w:sz w:val="22"/>
          <w:szCs w:val="22"/>
        </w:rPr>
        <w:t xml:space="preserve">Впервые принимаемые, освидетельствуемые по графе I, признаются не годными к службе в правоохранительных органах, если при скиаскопии у них выявляются дальнозоркость (гиперметропия) или близорукость (миопия) свыше 6,0 Д или астигматизм любого вида с разницей рефракции в двух главных меридианах свыше 3,0 Д.</w:t>
      </w:r>
    </w:p>
    <w:p>
      <w:pPr>
        <w:spacing w:after="60"/>
        <w:ind w:firstLine="567"/>
        <w:jc w:val="both"/>
      </w:pPr>
      <w:r>
        <w:rPr>
          <w:rFonts w:ascii="Arial" w:cs="Arial" w:eastAsia="Arial" w:hAnsi="Arial"/>
          <w:sz w:val="22"/>
          <w:szCs w:val="22"/>
        </w:rPr>
        <w:t xml:space="preserve">Впервые принимаемые, освидетельствуемые по графе II, должны иметь остроту зрения без коррекции не ниже 0,6 на каждый глаз. При этом допускается дальнозоркость до 3,0 Д или миопия М до 2,0 Д или астигматизм любого вида с разницей рефракции в двух главных меридианах не более 2,0 Д.</w:t>
      </w:r>
    </w:p>
    <w:p>
      <w:pPr>
        <w:spacing w:after="60"/>
        <w:ind w:firstLine="567"/>
        <w:jc w:val="both"/>
      </w:pPr>
      <w:r>
        <w:rPr>
          <w:rFonts w:ascii="Arial" w:cs="Arial" w:eastAsia="Arial" w:hAnsi="Arial"/>
          <w:sz w:val="22"/>
          <w:szCs w:val="22"/>
        </w:rPr>
        <w:t xml:space="preserve">Впервые принимаемые, освидетельствуемые по графе III, признаются не годными к службе в правоохранительных органах, если степень выявленной скиаскопически аметропии на худшем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свыше 10,0 Д или дальнозоркость свыше 6,0 Д;</w:t>
      </w:r>
    </w:p>
    <w:p>
      <w:pPr>
        <w:spacing w:after="60"/>
        <w:ind w:firstLine="567"/>
        <w:jc w:val="both"/>
      </w:pPr>
      <w:r>
        <w:rPr>
          <w:rFonts w:ascii="Arial" w:cs="Arial" w:eastAsia="Arial" w:hAnsi="Arial"/>
          <w:sz w:val="22"/>
          <w:szCs w:val="22"/>
        </w:rPr>
        <w:t xml:space="preserve">- астигматизм любого вида, когда разница рефракции в двух главных меридианах превышает 4,5 Д.</w:t>
      </w:r>
    </w:p>
    <w:p>
      <w:pPr>
        <w:spacing w:after="60"/>
        <w:ind w:firstLine="567"/>
        <w:jc w:val="both"/>
      </w:pPr>
      <w:r>
        <w:rPr>
          <w:rFonts w:ascii="Arial" w:cs="Arial" w:eastAsia="Arial" w:hAnsi="Arial"/>
          <w:sz w:val="22"/>
          <w:szCs w:val="22"/>
        </w:rPr>
        <w:t xml:space="preserve">У лиц, поступающих на учебу в высшие и средние профессиональные учебные заведения правоохранительных органов, освидетельствуемых по графе I, острота зрения определяется с коррекцией и должна быть не ниже 1,0 - на лучший глаз и не ниже 0,6 - на худший глаз. Если при этом на лучшем глазу выявляется дальнозоркость или близорукость свыше 3,0 Д или астигматизм любого вида с разницей рефракции в двух главных меридианах свыше 2,0 Д, а на худшем глазу выявляется дальнозоркость или близорукость свыше 6,0 Д или астигматизм любого вида с разницей рефракции в двух главных меридианах свыше 3,0 Д, они признаются не годными к поступлению на учебу.</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поступающих на учебу по графе I, должна быть не ниже 0,6 на каждый глаз с коррекцией.</w:t>
      </w:r>
    </w:p>
    <w:p>
      <w:pPr>
        <w:spacing w:after="60"/>
        <w:ind w:firstLine="567"/>
        <w:jc w:val="both"/>
      </w:pPr>
      <w:r>
        <w:rPr>
          <w:rFonts w:ascii="Arial" w:cs="Arial" w:eastAsia="Arial" w:hAnsi="Arial"/>
          <w:sz w:val="22"/>
          <w:szCs w:val="22"/>
        </w:rPr>
        <w:t xml:space="preserve">При этом дальнозоркость или близорукость не должны превышать 6,0 Д, допускается астигматизм любого вида с разницей рефракции в двух главных меридианах каждого глаза до 3,0 Д.</w:t>
      </w:r>
    </w:p>
    <w:p>
      <w:pPr>
        <w:spacing w:after="60"/>
        <w:ind w:firstLine="567"/>
        <w:jc w:val="both"/>
      </w:pPr>
      <w:r>
        <w:rPr>
          <w:rFonts w:ascii="Arial" w:cs="Arial" w:eastAsia="Arial" w:hAnsi="Arial"/>
          <w:sz w:val="22"/>
          <w:szCs w:val="22"/>
        </w:rPr>
        <w:t xml:space="preserve">Лица рядового и начальствующего состава, поступающие на заочные факультеты и отделения учебных заведений правоохранительных органов, адъюнктуру при высших учебных заведениях, по графе III Расписания болезней признаются не годными к поступлению на учебу независимо от остроты зрения с коррекцией, если степень выявленной скиаскопически аметропии на худшем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свыше 10,0 Д или дальнозоркость свыше 6,0 Д; астигматизм любого вида, когда разница рефракции в двух главных меридианах превышает 4,5Д.</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освидетельствуемых по графе </w:t>
      </w:r>
      <w:r>
        <w:rPr>
          <w:rFonts w:ascii="Arial" w:cs="Arial" w:eastAsia="Arial" w:hAnsi="Arial"/>
          <w:sz w:val="22"/>
          <w:szCs w:val="22"/>
        </w:rPr>
        <w:t xml:space="preserve">II</w:t>
      </w:r>
      <w:r>
        <w:rPr>
          <w:rFonts w:ascii="Arial" w:cs="Arial" w:eastAsia="Arial" w:hAnsi="Arial"/>
          <w:sz w:val="22"/>
          <w:szCs w:val="22"/>
        </w:rPr>
        <w:t xml:space="preserve">, определяется без коррекции. Они признаются годными к службе без ограничений при остроте зрения не ниже 0,6 на каждый глаз. При остроте зрения ниже 0,6 на каждый глаз без коррекции лица рядового и начальствующего состава, освидетельствуемые по графе II, признаются не годными к службе на должностях, предусмотренных графой </w:t>
      </w:r>
      <w:r>
        <w:rPr>
          <w:rFonts w:ascii="Arial" w:cs="Arial" w:eastAsia="Arial" w:hAnsi="Arial"/>
          <w:sz w:val="22"/>
          <w:szCs w:val="22"/>
        </w:rPr>
        <w:t xml:space="preserve">II</w:t>
      </w:r>
      <w:r>
        <w:rPr>
          <w:rFonts w:ascii="Arial" w:cs="Arial" w:eastAsia="Arial" w:hAnsi="Arial"/>
          <w:sz w:val="22"/>
          <w:szCs w:val="22"/>
        </w:rPr>
        <w:t xml:space="preserve">. Одновременно ВВК по согласованию с кадровыми аппаратами принимает постановление о годности их к службе на должностях, предусмотренных графами I, III Расписания болезней, с учетом остроты зрения с коррекцией, степени аметропии, а также специальности, опыта, фактической работоспособности.</w:t>
      </w:r>
    </w:p>
    <w:p>
      <w:pPr>
        <w:spacing w:after="60"/>
        <w:ind w:firstLine="567"/>
        <w:jc w:val="both"/>
      </w:pPr>
      <w:r>
        <w:rPr>
          <w:rFonts w:ascii="Arial" w:cs="Arial" w:eastAsia="Arial" w:hAnsi="Arial"/>
          <w:sz w:val="22"/>
          <w:szCs w:val="22"/>
        </w:rPr>
        <w:t xml:space="preserve">Лица рядового и начальствующего состава, освидетельствуемые по графам I, III, признаются не годными к дальнейшей службе применительно к пункту "а" данной статьи независимо от остроты зрения с коррекцией, если степень аметропии на лучшем глазу превышает следующие пределы:</w:t>
      </w:r>
    </w:p>
    <w:p>
      <w:pPr>
        <w:spacing w:after="60"/>
        <w:ind w:firstLine="567"/>
        <w:jc w:val="both"/>
      </w:pPr>
      <w:r>
        <w:rPr>
          <w:rFonts w:ascii="Arial" w:cs="Arial" w:eastAsia="Arial" w:hAnsi="Arial"/>
          <w:sz w:val="22"/>
          <w:szCs w:val="22"/>
        </w:rPr>
        <w:t xml:space="preserve">- близорукость или дальнозоркость свыше 12,0 Д;</w:t>
      </w:r>
    </w:p>
    <w:p>
      <w:pPr>
        <w:spacing w:after="60"/>
        <w:ind w:firstLine="567"/>
        <w:jc w:val="both"/>
      </w:pPr>
      <w:r>
        <w:rPr>
          <w:rFonts w:ascii="Arial" w:cs="Arial" w:eastAsia="Arial" w:hAnsi="Arial"/>
          <w:sz w:val="22"/>
          <w:szCs w:val="22"/>
        </w:rPr>
        <w:t xml:space="preserve">- астигматизм любого вида с разницей рефракции в двух главных меридианах более 6,0 Д.</w:t>
      </w:r>
    </w:p>
    <w:p>
      <w:pPr>
        <w:spacing w:after="60"/>
        <w:ind w:firstLine="567"/>
        <w:jc w:val="both"/>
      </w:pPr>
      <w:r>
        <w:rPr>
          <w:rFonts w:ascii="Arial" w:cs="Arial" w:eastAsia="Arial" w:hAnsi="Arial"/>
          <w:sz w:val="22"/>
          <w:szCs w:val="22"/>
        </w:rPr>
        <w:t xml:space="preserve">При анизометропии острота зрения учитывается с практически переносимой коррекцией с разницей в стеклах для лучшего и худшего глаза не более 2,0 Д.</w:t>
      </w:r>
    </w:p>
    <w:p>
      <w:pPr>
        <w:spacing w:after="60"/>
        <w:ind w:firstLine="567"/>
        <w:jc w:val="both"/>
      </w:pPr>
      <w:r>
        <w:rPr>
          <w:rFonts w:ascii="Arial" w:cs="Arial" w:eastAsia="Arial" w:hAnsi="Arial"/>
          <w:sz w:val="22"/>
          <w:szCs w:val="22"/>
        </w:rPr>
        <w:t xml:space="preserve">Острота зрения у лиц рядового и начальствующего состава, пользующихся контактными линзами, при освидетельствовании по графам I, III Расписания болезней определяется с коррекцией пробными линзами и должна соответствовать требованиям настоящего Положения.</w:t>
      </w:r>
    </w:p>
    <w:p>
      <w:pPr>
        <w:spacing w:after="60"/>
        <w:ind w:firstLine="567"/>
        <w:jc w:val="both"/>
      </w:pPr>
      <w:r>
        <w:rPr>
          <w:rFonts w:ascii="Arial" w:cs="Arial" w:eastAsia="Arial" w:hAnsi="Arial"/>
          <w:sz w:val="22"/>
          <w:szCs w:val="22"/>
        </w:rPr>
        <w:t xml:space="preserve">Постановление на лиц рядового и начальствующего состава при увольнении из правоохранительных органов принимается по всем графам Расписания болезней в соответствии с пунктами "а", "б" или "в" настоящей статьи, с учетом остроты зрения с коррекцией.</w:t>
      </w:r>
    </w:p>
    <w:p>
      <w:pPr>
        <w:spacing w:after="120"/>
        <w:ind w:firstLine="567"/>
        <w:jc w:val="both"/>
      </w:pPr>
      <w:r>
        <w:rPr>
          <w:rFonts w:ascii="Arial" w:cs="Arial" w:eastAsia="Arial" w:hAnsi="Arial"/>
          <w:sz w:val="22"/>
          <w:szCs w:val="22"/>
        </w:rPr>
        <w:t xml:space="preserve">Согласно настоящей статье принимается постановление при астигматизме, связанном со значительным понижением остроты зрения.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Содружественное косоглазие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87.</w:t>
      </w:r>
      <w:r>
        <w:rPr>
          <w:rFonts w:ascii="Arial" w:cs="Arial" w:eastAsia="Arial" w:hAnsi="Arial"/>
          <w:sz w:val="22"/>
          <w:szCs w:val="22"/>
        </w:rPr>
        <w:t xml:space="preserve"> При содружественном косоглазии до 30 градусов вопрос о годности впервые принимаемых к службе в правоохранительных органах решается в индивидуальном порядке в зависимости от остроты зрения. При содружественном косоглазии свыше 30 градусов впервые принимаемые признаются не годными. При косоглазии менее 15 градусов диагноз должен быть подтвержден путем проверки бинокулярного зрения. Наличие бинокулярного зрения показывает, что содружественного косоглазия нет.</w:t>
      </w:r>
    </w:p>
    <w:p>
      <w:pPr>
        <w:spacing w:after="60"/>
        <w:ind w:firstLine="567"/>
        <w:jc w:val="both"/>
      </w:pPr>
      <w:r>
        <w:rPr>
          <w:rFonts w:ascii="Arial" w:cs="Arial" w:eastAsia="Arial" w:hAnsi="Arial"/>
          <w:sz w:val="22"/>
          <w:szCs w:val="22"/>
        </w:rPr>
        <w:t xml:space="preserve">Лица с содружественным косоглазием признаются не годными к службе на должностях, где требуется бинокулярное зрение.</w:t>
      </w:r>
    </w:p>
    <w:p>
      <w:pPr>
        <w:spacing w:after="120"/>
        <w:ind w:firstLine="567"/>
        <w:jc w:val="both"/>
      </w:pPr>
      <w:r>
        <w:rPr>
          <w:rFonts w:ascii="Arial" w:cs="Arial" w:eastAsia="Arial" w:hAnsi="Arial"/>
          <w:sz w:val="22"/>
          <w:szCs w:val="22"/>
        </w:rPr>
        <w:t xml:space="preserve">При других нарушениях бинокулярного зрения годность к службе впервые принимаемых по графе I, III, а также лиц рядового и начальствующего состава определяется в зависимости от функций глаза.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Понижение цветоощущения: дихромазия, аномальная трихромазия типов А, В, С</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88.</w:t>
      </w:r>
      <w:r>
        <w:rPr>
          <w:rFonts w:ascii="Arial" w:cs="Arial" w:eastAsia="Arial" w:hAnsi="Arial"/>
          <w:sz w:val="22"/>
          <w:szCs w:val="22"/>
        </w:rPr>
        <w:t xml:space="preserve"> Впервые принимаемые на службу в правоохранительные органы и лица рядового и начальствующего состава, освидетельствуемые в качестве милиционеров-водителей всех типов машин и инспекторов патрульной милиции, при наличии у них дихромазии или аномальной трихромазии типов А и В признаются не годными к службе. Для лиц рядового и начальствующего состава по согласованию с кадровыми аппаратами ВВК принимает постановление о годности их к службе на других должностях.</w:t>
      </w:r>
    </w:p>
    <w:p>
      <w:pPr>
        <w:spacing w:after="60"/>
        <w:ind w:firstLine="567"/>
        <w:jc w:val="both"/>
      </w:pPr>
      <w:r>
        <w:rPr>
          <w:rFonts w:ascii="Arial" w:cs="Arial" w:eastAsia="Arial" w:hAnsi="Arial"/>
          <w:sz w:val="22"/>
          <w:szCs w:val="22"/>
        </w:rPr>
        <w:t xml:space="preserve">Постановление для впервые принимаемых на службу принимается со следующей формулировкой: "Годен к службе в должности _______________________ (указать должность), не требующей нормального цветоощущения".</w:t>
      </w:r>
    </w:p>
    <w:p>
      <w:pPr>
        <w:spacing w:after="60"/>
        <w:ind w:firstLine="567"/>
        <w:jc w:val="both"/>
      </w:pPr>
      <w:r>
        <w:rPr>
          <w:rFonts w:ascii="Arial" w:cs="Arial" w:eastAsia="Arial" w:hAnsi="Arial"/>
          <w:sz w:val="22"/>
          <w:szCs w:val="22"/>
        </w:rPr>
        <w:t xml:space="preserve">При принятии постановлений на лиц рядового и начальствующего состава учитываются требования, предъявляемые службой к цветоразличению, и в примечании к постановлению следует указывать: "Годен к дальнейшей службе в должности ______________________ (указать должность), не требующей нормального цветоощущения".</w:t>
      </w:r>
    </w:p>
    <w:p>
      <w:pPr>
        <w:spacing w:after="60"/>
        <w:ind w:firstLine="567"/>
        <w:jc w:val="both"/>
      </w:pPr>
      <w:r>
        <w:rPr>
          <w:rFonts w:ascii="Arial" w:cs="Arial" w:eastAsia="Arial" w:hAnsi="Arial"/>
          <w:sz w:val="22"/>
          <w:szCs w:val="22"/>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правильном распознавании XVIII таблицы.</w:t>
      </w:r>
    </w:p>
    <w:p>
      <w:pPr>
        <w:spacing w:after="60"/>
        <w:ind w:firstLine="567"/>
        <w:jc w:val="both"/>
      </w:pPr>
      <w:r>
        <w:rPr>
          <w:rFonts w:ascii="Arial" w:cs="Arial" w:eastAsia="Arial" w:hAnsi="Arial"/>
          <w:sz w:val="22"/>
          <w:szCs w:val="22"/>
        </w:rPr>
        <w:t xml:space="preserve">Лица рядового и младшего начальствующего состава с аномальной трихромазией типа С при перемещении на должность милиционера-водителя, признаются годными к службе.</w:t>
      </w:r>
    </w:p>
    <w:p>
      <w:pPr>
        <w:spacing w:after="120"/>
        <w:ind w:firstLine="567"/>
        <w:jc w:val="both"/>
      </w:pPr>
      <w:r>
        <w:rPr>
          <w:rFonts w:ascii="Arial" w:cs="Arial" w:eastAsia="Arial" w:hAnsi="Arial"/>
          <w:sz w:val="22"/>
          <w:szCs w:val="22"/>
        </w:rPr>
        <w:t xml:space="preserve">Гражданские лица и лица рядового и начальствующего состава, поступающие на очное обучение и заочные факультеты и отделения высших и средних учебных заведений, признаются годными к поступлению на учебу.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68"/>
        <w:gridCol w:w="1205"/>
        <w:gridCol w:w="1205"/>
        <w:gridCol w:w="1205"/>
        <w:gridCol w:w="1205"/>
        <w:gridCol w:w="1205"/>
        <w:gridCol w:w="1205"/>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2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Временные функциональные расстройства органа зрения после острого заболевания, обострения хронического заболевания, травмы или оперативного вмешательства, не требующие стационарного лечения</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r>
    </w:tbl>
    <w:p>
      <w:pPr>
        <w:spacing w:after="60" w:before="120"/>
        <w:ind w:firstLine="567"/>
        <w:jc w:val="both"/>
      </w:pPr>
      <w:r>
        <w:rPr>
          <w:rFonts w:ascii="Arial" w:cs="Arial" w:eastAsia="Arial" w:hAnsi="Arial"/>
          <w:b/>
          <w:bCs/>
          <w:sz w:val="22"/>
          <w:szCs w:val="22"/>
        </w:rPr>
        <w:t xml:space="preserve">Статья 89.</w:t>
      </w:r>
      <w:r>
        <w:rPr>
          <w:rFonts w:ascii="Arial" w:cs="Arial" w:eastAsia="Arial" w:hAnsi="Arial"/>
          <w:sz w:val="22"/>
          <w:szCs w:val="22"/>
        </w:rPr>
        <w:t xml:space="preserve"> К этой статье относится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60"/>
        <w:ind w:firstLine="567"/>
        <w:jc w:val="both"/>
      </w:pPr>
      <w:r>
        <w:rPr>
          <w:rFonts w:ascii="Arial" w:cs="Arial" w:eastAsia="Arial" w:hAnsi="Arial"/>
          <w:sz w:val="22"/>
          <w:szCs w:val="22"/>
        </w:rPr>
        <w:t xml:space="preserve">При заболеваниях, не требующих длительного стационарного лечения больного и не ведущих к нарушению функций глаза, впервые принимаемые признаются не годными до излечения.</w:t>
      </w:r>
    </w:p>
    <w:p>
      <w:pPr>
        <w:spacing w:after="200" w:before="200"/>
        <w:jc w:val="center"/>
      </w:pPr>
      <w:r>
        <w:rPr>
          <w:rFonts w:ascii="Arial" w:cs="Arial" w:eastAsia="Arial" w:hAnsi="Arial"/>
          <w:b/>
          <w:bCs/>
          <w:sz w:val="22"/>
          <w:szCs w:val="22"/>
        </w:rPr>
        <w:t xml:space="preserve">Кожные и венерические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заболевания кожи:</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распространенные формы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r>
        <w:tc>
          <w:tcPr>
            <w:vMerge w:val="continue"/>
            <w:tcBorders>
              <w:top w:val="none" w:color="auto" w:sz="0"/>
              <w:left w:val="single" w:color="CBBF9E" w:sz="4"/>
              <w:bottom w:val="single" w:color="CBBF9E" w:sz="4"/>
              <w:right w:val="single" w:color="CBBF9E" w:sz="4"/>
            </w:tcBorders>
          </w:tcP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ограниченные формы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90.</w:t>
      </w:r>
      <w:r>
        <w:rPr>
          <w:rFonts w:ascii="Arial" w:cs="Arial" w:eastAsia="Arial" w:hAnsi="Arial"/>
          <w:sz w:val="22"/>
          <w:szCs w:val="22"/>
        </w:rPr>
        <w:t xml:space="preserve"> К пункту "а" относятся также эритродермическая и артропатическая формы псориаза и распространенный псориаз, часто рецидивирующий, трудно поддающийся лечению.</w:t>
      </w:r>
    </w:p>
    <w:p>
      <w:pPr>
        <w:spacing w:after="60"/>
        <w:ind w:firstLine="567"/>
        <w:jc w:val="both"/>
      </w:pPr>
      <w:r>
        <w:rPr>
          <w:rFonts w:ascii="Arial" w:cs="Arial" w:eastAsia="Arial" w:hAnsi="Arial"/>
          <w:sz w:val="22"/>
          <w:szCs w:val="22"/>
        </w:rPr>
        <w:t xml:space="preserve">Распространенные формы кожных заболеваний характеризуются диссеминированными высыпаниями на значительной поверхности кожного покрова - более 1/3 поверхности кожи.</w:t>
      </w:r>
    </w:p>
    <w:p>
      <w:pPr>
        <w:spacing w:after="60"/>
        <w:ind w:firstLine="567"/>
        <w:jc w:val="both"/>
      </w:pPr>
      <w:r>
        <w:rPr>
          <w:rFonts w:ascii="Arial" w:cs="Arial" w:eastAsia="Arial" w:hAnsi="Arial"/>
          <w:sz w:val="22"/>
          <w:szCs w:val="22"/>
        </w:rPr>
        <w:t xml:space="preserve">Под ограниченными формами кожных заболеваний понимаются единичные очаги поражения различной локализации, занимающие менее 1/3 всего кожного покрова.</w:t>
      </w:r>
    </w:p>
    <w:p>
      <w:pPr>
        <w:spacing w:after="60"/>
        <w:ind w:firstLine="567"/>
        <w:jc w:val="both"/>
      </w:pPr>
      <w:r>
        <w:rPr>
          <w:rFonts w:ascii="Arial" w:cs="Arial" w:eastAsia="Arial" w:hAnsi="Arial"/>
          <w:sz w:val="22"/>
          <w:szCs w:val="22"/>
        </w:rPr>
        <w:t xml:space="preserve">Впервые принимаемые на службу и кандидаты, поступающие на учебу в учебные заведения, с ограниченными, но крупными бляшками псориаза на голове и открытых участках кожи признаются не годными к службе в правоохранительных органах и поступлению на учебу.</w:t>
      </w:r>
    </w:p>
    <w:p>
      <w:pPr>
        <w:spacing w:after="60"/>
        <w:ind w:firstLine="567"/>
        <w:jc w:val="both"/>
      </w:pPr>
      <w:r>
        <w:rPr>
          <w:rFonts w:ascii="Arial" w:cs="Arial" w:eastAsia="Arial" w:hAnsi="Arial"/>
          <w:sz w:val="22"/>
          <w:szCs w:val="22"/>
        </w:rPr>
        <w:t xml:space="preserve">Наличие единичных бляшек доброкачественно протекающего грибовидного микоза не является противопоказанием для дальнейшего прохождения службы вне строя.</w:t>
      </w:r>
    </w:p>
    <w:p>
      <w:pPr>
        <w:spacing w:after="120"/>
        <w:ind w:firstLine="567"/>
        <w:jc w:val="both"/>
      </w:pPr>
      <w:r>
        <w:rPr>
          <w:rFonts w:ascii="Arial" w:cs="Arial" w:eastAsia="Arial" w:hAnsi="Arial"/>
          <w:sz w:val="22"/>
          <w:szCs w:val="22"/>
        </w:rPr>
        <w:t xml:space="preserve">Все лица рядового и начальствующего состава при выявлении ограниченных форм подлежат динамическому наблюдению.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58"/>
        <w:gridCol w:w="1206"/>
        <w:gridCol w:w="1206"/>
        <w:gridCol w:w="1206"/>
        <w:gridCol w:w="1206"/>
        <w:gridCol w:w="1206"/>
        <w:gridCol w:w="120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3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Диффузные болезни соединительной ткани с преимущественным поражением кожных покровов: дерматомиозит, системная красная волчанка, распространенная склеродермия</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before="120"/>
        <w:ind w:firstLine="567"/>
        <w:jc w:val="both"/>
      </w:pPr>
      <w:r>
        <w:rPr>
          <w:rFonts w:ascii="Arial" w:cs="Arial" w:eastAsia="Arial" w:hAnsi="Arial"/>
          <w:b/>
          <w:bCs/>
          <w:sz w:val="22"/>
          <w:szCs w:val="22"/>
        </w:rPr>
        <w:t xml:space="preserve">Статья 91.</w:t>
      </w:r>
      <w:r>
        <w:rPr>
          <w:rFonts w:ascii="Arial" w:cs="Arial" w:eastAsia="Arial" w:hAnsi="Arial"/>
          <w:sz w:val="22"/>
          <w:szCs w:val="22"/>
        </w:rPr>
        <w:t xml:space="preserve"> Лица с диффузными болезнями соединительной ткани, проявления которых сопровождаются вовлечением других систем, освидетельствуются по соответствующим статьям Расписания болезней.</w:t>
      </w:r>
    </w:p>
    <w:p>
      <w:pPr>
        <w:spacing w:after="120"/>
        <w:ind w:firstLine="567"/>
        <w:jc w:val="both"/>
      </w:pPr>
      <w:r>
        <w:rPr>
          <w:rFonts w:ascii="Arial" w:cs="Arial" w:eastAsia="Arial" w:hAnsi="Arial"/>
          <w:sz w:val="22"/>
          <w:szCs w:val="22"/>
        </w:rPr>
        <w:t xml:space="preserve">Разновидность ограниченной склеродермии "болезнь белых пятен" после лечения не является основанием применения данной статьи, не препятствует прохождению службы, поступлению в образовательные 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Распространенные и тотальные формы гнездной плешивости и витилиго</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92.</w:t>
      </w:r>
      <w:r>
        <w:rPr>
          <w:rFonts w:ascii="Arial" w:cs="Arial" w:eastAsia="Arial" w:hAnsi="Arial"/>
          <w:sz w:val="22"/>
          <w:szCs w:val="22"/>
        </w:rPr>
        <w:t xml:space="preserve"> Впервые принимаемые с ограниченными очагами поражения - годны. Под распространенной формой гнездной аллопеции понимается наличие множественных (трех и более) очагов облысения диаметром не менее 10 см каждый, при слиянии плеши - отсутствие роста волос на площади свыше 50% волосистой части головы.</w:t>
      </w:r>
    </w:p>
    <w:p>
      <w:pPr>
        <w:spacing w:after="60"/>
        <w:ind w:firstLine="567"/>
        <w:jc w:val="both"/>
      </w:pPr>
      <w:r>
        <w:rPr>
          <w:rFonts w:ascii="Arial" w:cs="Arial" w:eastAsia="Arial" w:hAnsi="Arial"/>
          <w:sz w:val="22"/>
          <w:szCs w:val="22"/>
        </w:rPr>
        <w:t xml:space="preserve">Под распространенной формой витилиго понимается наличие трех и более депигментированных пятен на коже различных анатомических областей. Впервые принимаемые с очагами витилиго на лице, шее, кистях рук, независимо от размера очага, признаются не годными.</w:t>
      </w:r>
    </w:p>
    <w:p>
      <w:pPr>
        <w:spacing w:after="120"/>
        <w:ind w:firstLine="567"/>
        <w:jc w:val="both"/>
      </w:pPr>
      <w:r>
        <w:rPr>
          <w:rFonts w:ascii="Arial" w:cs="Arial" w:eastAsia="Arial" w:hAnsi="Arial"/>
          <w:sz w:val="22"/>
          <w:szCs w:val="22"/>
        </w:rPr>
        <w:t xml:space="preserve">Лица рядового и начальствующего состава с распространенными и тотальными очагами поражения признаются годными к службе в строю или вне строя, в зависимости от характера и условий несения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23"/>
        <w:gridCol w:w="1212"/>
        <w:gridCol w:w="1212"/>
        <w:gridCol w:w="1212"/>
        <w:gridCol w:w="1212"/>
        <w:gridCol w:w="1212"/>
        <w:gridCol w:w="121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7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Распространенные и значительно выраженные гиперкератозы, дискератозы, а также другие предраковые состояния кожи, рентген и радиодерматиты. Фотодерматозы</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93.</w:t>
      </w:r>
      <w:r>
        <w:rPr>
          <w:rFonts w:ascii="Arial" w:cs="Arial" w:eastAsia="Arial" w:hAnsi="Arial"/>
          <w:sz w:val="22"/>
          <w:szCs w:val="22"/>
        </w:rPr>
        <w:t xml:space="preserve"> Лица рядового и начальствующего состава, освидетельствуемые по графам I и II, служба которых связана с неблагоприятными метеорологическими условиями, признаются не годными к военной службе в мирное время, ограниченно годными второй степени в военное время при наличии фотодерматоза.</w:t>
      </w:r>
    </w:p>
    <w:p>
      <w:pPr>
        <w:spacing w:after="60"/>
        <w:ind w:firstLine="567"/>
        <w:jc w:val="both"/>
      </w:pPr>
      <w:r>
        <w:rPr>
          <w:rFonts w:ascii="Arial" w:cs="Arial" w:eastAsia="Arial" w:hAnsi="Arial"/>
          <w:sz w:val="22"/>
          <w:szCs w:val="22"/>
        </w:rPr>
        <w:t xml:space="preserve">Лица рядового и начальствующего состава, страдающие рентген и радиодерматитами, имеющими контакт с источниками ионизирующих излучений, признаются годными к службе вне строя в мирное время, ограниченно годными первой степени в военное время, с рекомендацией о переводе на другую работу, не связанную с профессиональными вредностями.</w:t>
      </w:r>
    </w:p>
    <w:p>
      <w:pPr>
        <w:spacing w:after="60"/>
        <w:ind w:firstLine="567"/>
        <w:jc w:val="both"/>
      </w:pPr>
      <w:r>
        <w:rPr>
          <w:rFonts w:ascii="Arial" w:cs="Arial" w:eastAsia="Arial" w:hAnsi="Arial"/>
          <w:sz w:val="22"/>
          <w:szCs w:val="22"/>
        </w:rPr>
        <w:t xml:space="preserve">При возникновении предраковых заболеваний кожи лица рядового и начальствующего состава подлежат динамическому наблюдению.</w:t>
      </w:r>
    </w:p>
    <w:p>
      <w:pPr>
        <w:spacing w:after="60"/>
        <w:ind w:firstLine="567"/>
        <w:jc w:val="both"/>
      </w:pPr>
      <w:r>
        <w:rPr>
          <w:rFonts w:ascii="Arial" w:cs="Arial" w:eastAsia="Arial" w:hAnsi="Arial"/>
          <w:sz w:val="22"/>
          <w:szCs w:val="22"/>
        </w:rPr>
        <w:t xml:space="preserve">Лица рядового и начальствующего состава, имеющие значительный гиперкератоз (служба которых связана с длительным пребыванием на ногах), признаются годными к службе вне строя в мирное время, ограниченно годными первой степени в военное время, с соответствующей рекомендацией о возможности использования их на другой работе, не связанной с профессиональными вредностями.</w:t>
      </w:r>
    </w:p>
    <w:p>
      <w:pPr>
        <w:spacing w:after="120"/>
        <w:ind w:firstLine="567"/>
        <w:jc w:val="both"/>
      </w:pPr>
      <w:r>
        <w:rPr>
          <w:rFonts w:ascii="Arial" w:cs="Arial" w:eastAsia="Arial" w:hAnsi="Arial"/>
          <w:sz w:val="22"/>
          <w:szCs w:val="22"/>
        </w:rPr>
        <w:t xml:space="preserve">Лица с множественными пигментными или бородавчатыми невусами признаются, годными к службе в правоохранительных органах и поступлению на учебу в учебные заведения, но не годными к работе с радиоактивными веществами, другими источниками ионизирующих излучений, КРТ.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471"/>
        <w:gridCol w:w="1188"/>
        <w:gridCol w:w="1188"/>
        <w:gridCol w:w="1188"/>
        <w:gridCol w:w="1188"/>
        <w:gridCol w:w="1188"/>
        <w:gridCol w:w="118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12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Острые распространенные заболевания кожи, в т.ч. инфекционные (пиодермия, чесотка др.), а также острые дерматозы, зависящие от общих расстройств питания, обмена веществ или заболевания нервной системы (дерматиты, токсикодермии, крапивница)</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1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120" w:before="120"/>
        <w:ind w:firstLine="567"/>
        <w:jc w:val="both"/>
      </w:pPr>
      <w:r>
        <w:rPr>
          <w:rFonts w:ascii="Arial" w:cs="Arial" w:eastAsia="Arial" w:hAnsi="Arial"/>
          <w:b/>
          <w:bCs/>
          <w:sz w:val="22"/>
          <w:szCs w:val="22"/>
        </w:rPr>
        <w:t xml:space="preserve">Статья 94.</w:t>
      </w:r>
      <w:r>
        <w:rPr>
          <w:rFonts w:ascii="Arial" w:cs="Arial" w:eastAsia="Arial" w:hAnsi="Arial"/>
          <w:sz w:val="22"/>
          <w:szCs w:val="22"/>
        </w:rPr>
        <w:t xml:space="preserve"> В случае перехода в хроническую форму, лица рядового и начальствующего состава подлежат медицинскому освидетельствованию по соответствующим статьям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Лепра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120" w:before="120"/>
        <w:ind w:firstLine="567"/>
        <w:jc w:val="both"/>
      </w:pPr>
      <w:r>
        <w:rPr>
          <w:rFonts w:ascii="Arial" w:cs="Arial" w:eastAsia="Arial" w:hAnsi="Arial"/>
          <w:b/>
          <w:bCs/>
          <w:sz w:val="22"/>
          <w:szCs w:val="22"/>
        </w:rPr>
        <w:t xml:space="preserve">Статья 95.</w:t>
      </w:r>
      <w:r>
        <w:rPr>
          <w:rFonts w:ascii="Arial" w:cs="Arial" w:eastAsia="Arial" w:hAnsi="Arial"/>
          <w:sz w:val="22"/>
          <w:szCs w:val="22"/>
        </w:rPr>
        <w:t xml:space="preserve"> При подозрении на лепру лицо рядового и начальствующего состава немедленно направляется на стационарное обследование в организации здравоохранения, где имеется кожное отделение. В случае установления диагноза лепры они признаются не годными к военной службе, с исключением с воинского учета и передаются местному органу здравоохранения. Впервые принимаемые на службу в правоохранительные органы из семьи, в которой соответствующим органом здравоохранения зарегистрирован больной лепрой, признаются не годными к службе применительно к этой статье. Лица, имевшие несемейный контакт, подлежат обследованию, при отсутствии заражения они признаются годными к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10"/>
        <w:gridCol w:w="1214"/>
        <w:gridCol w:w="1214"/>
        <w:gridCol w:w="1214"/>
        <w:gridCol w:w="1214"/>
        <w:gridCol w:w="1214"/>
        <w:gridCol w:w="1214"/>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Грибковые заболевания кожи и ее придатков (эпидермофития, руброфития, кандидозы, глубокие микозы, фавус, микроспория, трихофития, множественные конглобатные акне)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120" w:before="120"/>
        <w:ind w:firstLine="567"/>
        <w:jc w:val="both"/>
      </w:pPr>
      <w:r>
        <w:rPr>
          <w:rFonts w:ascii="Arial" w:cs="Arial" w:eastAsia="Arial" w:hAnsi="Arial"/>
          <w:b/>
          <w:bCs/>
          <w:sz w:val="22"/>
          <w:szCs w:val="22"/>
        </w:rPr>
        <w:t xml:space="preserve">Статья 96.</w:t>
      </w:r>
      <w:r>
        <w:rPr>
          <w:rFonts w:ascii="Arial" w:cs="Arial" w:eastAsia="Arial" w:hAnsi="Arial"/>
          <w:sz w:val="22"/>
          <w:szCs w:val="22"/>
        </w:rPr>
        <w:t xml:space="preserve"> В случае безуспешного лечения, лица рядового и начальствующего состава, страдающие указанными в этой статье грибковыми заболеваниями кожи, освидетельствуются по пункту "б" статьи 90 Расписания болезней. При руброфитии и эпидермофитии кожи и ее придатков впервые принимаемые не годны для службы в пищеблоке, детских учреждениях, на специальных объектах.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Сифилис:</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первичный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вторичный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третичный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r>
        <w:tc>
          <w:tcPr>
            <w:vMerge w:val="continue"/>
            <w:tcBorders>
              <w:top w:val="none" w:color="auto" w:sz="0"/>
              <w:left w:val="single" w:color="CBBF9E" w:sz="4"/>
              <w:bottom w:val="single" w:color="CBBF9E" w:sz="4"/>
              <w:right w:val="single" w:color="CBBF9E" w:sz="4"/>
            </w:tcBorders>
          </w:tcP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 скрытый</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w:t>
            </w:r>
          </w:p>
        </w:tc>
      </w:tr>
    </w:tbl>
    <w:p>
      <w:pPr>
        <w:spacing w:after="60" w:before="120"/>
        <w:ind w:firstLine="567"/>
        <w:jc w:val="both"/>
      </w:pPr>
      <w:r>
        <w:rPr>
          <w:rFonts w:ascii="Arial" w:cs="Arial" w:eastAsia="Arial" w:hAnsi="Arial"/>
          <w:b/>
          <w:bCs/>
          <w:sz w:val="22"/>
          <w:szCs w:val="22"/>
        </w:rPr>
        <w:t xml:space="preserve">Статья 97.</w:t>
      </w:r>
      <w:r>
        <w:rPr>
          <w:rFonts w:ascii="Arial" w:cs="Arial" w:eastAsia="Arial" w:hAnsi="Arial"/>
          <w:sz w:val="22"/>
          <w:szCs w:val="22"/>
        </w:rPr>
        <w:t xml:space="preserve"> Гражданские лица, поступающие на службу и в учебные заведения правоохранительных органов, в случаях выявления у них инфекций, передающихся преимущественно половым путем (первичный сифилис), подлежат лечению. После успешного лечения они годны к службе через 12 месяцев. Критерием излечения гонореи и сифилиса считается разрешение клинических признаков венерического заболевания и наличие отрицательного трехкратного результата при лабораторном контроле. Постановление по случаям третичного сифилиса внутренних органов, центральной нервной системы и других систем, принимается на основании соответствующих статей Расписания болезней.</w:t>
      </w:r>
    </w:p>
    <w:p>
      <w:pPr>
        <w:spacing w:after="200" w:before="200"/>
        <w:jc w:val="center"/>
      </w:pPr>
      <w:r>
        <w:rPr>
          <w:rFonts w:ascii="Arial" w:cs="Arial" w:eastAsia="Arial" w:hAnsi="Arial"/>
          <w:b/>
          <w:bCs/>
          <w:sz w:val="22"/>
          <w:szCs w:val="22"/>
        </w:rPr>
        <w:t xml:space="preserve">Женские болезни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302"/>
        <w:gridCol w:w="1216"/>
        <w:gridCol w:w="1216"/>
        <w:gridCol w:w="1216"/>
        <w:gridCol w:w="1216"/>
        <w:gridCol w:w="1216"/>
        <w:gridCol w:w="121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3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Инфантилизм половой сферы при удовлетворительном общем физическом развитии без нарушения овариально-менструальной функции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120" w:before="120"/>
        <w:ind w:firstLine="567"/>
        <w:jc w:val="both"/>
      </w:pPr>
      <w:r>
        <w:rPr>
          <w:rFonts w:ascii="Arial" w:cs="Arial" w:eastAsia="Arial" w:hAnsi="Arial"/>
          <w:b/>
          <w:bCs/>
          <w:sz w:val="22"/>
          <w:szCs w:val="22"/>
        </w:rPr>
        <w:t xml:space="preserve">Статья 98.</w:t>
      </w:r>
      <w:r>
        <w:rPr>
          <w:rFonts w:ascii="Arial" w:cs="Arial" w:eastAsia="Arial" w:hAnsi="Arial"/>
          <w:sz w:val="22"/>
          <w:szCs w:val="22"/>
        </w:rPr>
        <w:t xml:space="preserve"> При инфантилизме половой сферы, сочетающемся с отставанием в физическом развитии или нарушениями овариально-менструальной функции, медицинское освидетельствование проводится по статье 19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99.</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Доброкачественные новообразования женской половой сферы</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ИНД-в</w:t>
            </w:r>
          </w:p>
        </w:tc>
      </w:tr>
    </w:tbl>
    <w:p>
      <w:pPr>
        <w:spacing w:after="60" w:before="120"/>
        <w:ind w:firstLine="567"/>
        <w:jc w:val="both"/>
      </w:pPr>
      <w:r>
        <w:rPr>
          <w:rFonts w:ascii="Arial" w:cs="Arial" w:eastAsia="Arial" w:hAnsi="Arial"/>
          <w:b/>
          <w:bCs/>
          <w:sz w:val="22"/>
          <w:szCs w:val="22"/>
        </w:rPr>
        <w:t xml:space="preserve">Статья 99.</w:t>
      </w:r>
      <w:r>
        <w:rPr>
          <w:rFonts w:ascii="Arial" w:cs="Arial" w:eastAsia="Arial" w:hAnsi="Arial"/>
          <w:sz w:val="22"/>
          <w:szCs w:val="22"/>
        </w:rPr>
        <w:t xml:space="preserve"> Доброкачественные новообразования женской половой системы (полипы шейки и полости матки, миомы, кистомы яичников) при показаниях подлежат оперативному лечению с оценкой результатов через три месяца. При наличии положительного результата, годность к службе в правоохранительных органах и поступлению в учебные заведения и к дальнейшей службе не ограничивается.</w:t>
      </w:r>
    </w:p>
    <w:p>
      <w:pPr>
        <w:spacing w:after="120"/>
        <w:ind w:firstLine="567"/>
        <w:jc w:val="both"/>
      </w:pPr>
      <w:r>
        <w:rPr>
          <w:rFonts w:ascii="Arial" w:cs="Arial" w:eastAsia="Arial" w:hAnsi="Arial"/>
          <w:sz w:val="22"/>
          <w:szCs w:val="22"/>
        </w:rPr>
        <w:t xml:space="preserve">Наличие миомы матки до 7 недель беременности, единичных кист яичников с бессимптомным течением, при отсутствии показаний к оперативному лечению и успешном консервативном лечении - не является препятствием к службе в правоохранительных органах, поступлению в учебные заведения и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Мочеполовые и кишечно-половые свищи</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Выпадение женских половых органов или полный разрыв промежности с нарушением целости сфинктера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w:t>
            </w:r>
          </w:p>
        </w:tc>
      </w:tr>
    </w:tbl>
    <w:p>
      <w:pPr>
        <w:spacing w:after="120" w:before="120"/>
        <w:ind w:firstLine="567"/>
        <w:jc w:val="both"/>
      </w:pPr>
      <w:r>
        <w:rPr>
          <w:rFonts w:ascii="Arial" w:cs="Arial" w:eastAsia="Arial" w:hAnsi="Arial"/>
          <w:b/>
          <w:bCs/>
          <w:sz w:val="22"/>
          <w:szCs w:val="22"/>
        </w:rPr>
        <w:t xml:space="preserve">Статья 101.</w:t>
      </w:r>
      <w:r>
        <w:rPr>
          <w:rFonts w:ascii="Arial" w:cs="Arial" w:eastAsia="Arial" w:hAnsi="Arial"/>
          <w:sz w:val="22"/>
          <w:szCs w:val="22"/>
        </w:rPr>
        <w:t xml:space="preserve"> Выпадением матки считается такое состояние, когда в стоячем положении женщины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 при котором целость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2"/>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Опущение женских половых органов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ИНД</w:t>
            </w:r>
          </w:p>
        </w:tc>
      </w:tr>
    </w:tbl>
    <w:p>
      <w:pPr>
        <w:spacing w:after="60" w:before="120"/>
        <w:ind w:firstLine="567"/>
        <w:jc w:val="both"/>
      </w:pPr>
      <w:r>
        <w:rPr>
          <w:rFonts w:ascii="Arial" w:cs="Arial" w:eastAsia="Arial" w:hAnsi="Arial"/>
          <w:b/>
          <w:bCs/>
          <w:sz w:val="22"/>
          <w:szCs w:val="22"/>
        </w:rPr>
        <w:t xml:space="preserve">Статья 102.</w:t>
      </w:r>
      <w:r>
        <w:rPr>
          <w:rFonts w:ascii="Arial" w:cs="Arial" w:eastAsia="Arial" w:hAnsi="Arial"/>
          <w:sz w:val="22"/>
          <w:szCs w:val="22"/>
        </w:rPr>
        <w:t xml:space="preserve"> Опущением матки и влагалища считается такое состояние, когда при натуживании половая щель зияет и из нее показываются шейка матки, передняя и задняя стенки влагалища, но не выходят за ее пределы.</w:t>
      </w:r>
    </w:p>
    <w:p>
      <w:pPr>
        <w:spacing w:after="120"/>
        <w:ind w:firstLine="567"/>
        <w:jc w:val="both"/>
      </w:pPr>
      <w:r>
        <w:rPr>
          <w:rFonts w:ascii="Arial" w:cs="Arial" w:eastAsia="Arial" w:hAnsi="Arial"/>
          <w:sz w:val="22"/>
          <w:szCs w:val="22"/>
        </w:rPr>
        <w:t xml:space="preserve">Годность к службе женщин из числа лиц рядового и начальствующего состава определяется индивидуально по графам I, III. Допускаются к службе лица, условия работы которых не требуют постоянного пребывания на ногах и физического напряжения.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78"/>
        <w:gridCol w:w="1220"/>
        <w:gridCol w:w="1220"/>
        <w:gridCol w:w="1220"/>
        <w:gridCol w:w="1220"/>
        <w:gridCol w:w="1220"/>
        <w:gridCol w:w="1220"/>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2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2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Неправильные положения матки, сопровождающиеся расстройством функции половой сферы (по исследованию в лечебном учреждении)</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120" w:before="120"/>
        <w:ind w:firstLine="567"/>
        <w:jc w:val="both"/>
      </w:pPr>
      <w:r>
        <w:rPr>
          <w:rFonts w:ascii="Arial" w:cs="Arial" w:eastAsia="Arial" w:hAnsi="Arial"/>
          <w:b/>
          <w:bCs/>
          <w:sz w:val="22"/>
          <w:szCs w:val="22"/>
        </w:rPr>
        <w:t xml:space="preserve">Статья 103.</w:t>
      </w:r>
      <w:r>
        <w:rPr>
          <w:rFonts w:ascii="Arial" w:cs="Arial" w:eastAsia="Arial" w:hAnsi="Arial"/>
          <w:sz w:val="22"/>
          <w:szCs w:val="22"/>
        </w:rPr>
        <w:t xml:space="preserve"> Неправильное положение матки без нарушения функции не является основанием для ограничения годности к службе. В случаях когда неправильное положение матки сопровождается патологическими явлениями в виде меноррагии, запоров, болей в области крестца и внизу живота (слипчивый процесс, цисталгия), постановление принимается по статье 104 Расписания болезней.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290"/>
        <w:gridCol w:w="1214"/>
        <w:gridCol w:w="1214"/>
        <w:gridCol w:w="1214"/>
        <w:gridCol w:w="1214"/>
        <w:gridCol w:w="1214"/>
        <w:gridCol w:w="1214"/>
      </w:tblGrid>
      <w:tr>
        <w:tc>
          <w:tcPr>
            <w:tcW w:type="dxa" w:w="6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2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6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Хронические воспалительные заболевания матки и ее придатков</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104.</w:t>
      </w:r>
      <w:r>
        <w:rPr>
          <w:rFonts w:ascii="Arial" w:cs="Arial" w:eastAsia="Arial" w:hAnsi="Arial"/>
          <w:sz w:val="22"/>
          <w:szCs w:val="22"/>
        </w:rPr>
        <w:t xml:space="preserve"> Предусматривает часто обостряющиеся, в большинстве случаев необратимые воспалительные процессы, которые требуют иногда хирургического вмешательства (воспалительные опухоли, осумкованные гнойники и так далее). Впервые принимаемые и лица, поступающие в учебные заведения, после проведенного лечения и заключения гинеколога могут быть признаны годными к службе и поступлению на учебу.</w:t>
      </w:r>
    </w:p>
    <w:p>
      <w:pPr>
        <w:spacing w:after="120"/>
        <w:ind w:firstLine="567"/>
        <w:jc w:val="both"/>
      </w:pPr>
      <w:r>
        <w:rPr>
          <w:rFonts w:ascii="Arial" w:cs="Arial" w:eastAsia="Arial" w:hAnsi="Arial"/>
          <w:sz w:val="22"/>
          <w:szCs w:val="22"/>
        </w:rPr>
        <w:t xml:space="preserve">Женщины из числа лиц рядового и начальствующего состава с хроническими воспалительными заболеваниями матки, маточных труб, яичников, проводящие лечение в амбулаторных условиях, годны к дальнейшей службе.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66"/>
        <w:gridCol w:w="1222"/>
        <w:gridCol w:w="1222"/>
        <w:gridCol w:w="1222"/>
        <w:gridCol w:w="1222"/>
        <w:gridCol w:w="1222"/>
        <w:gridCol w:w="1222"/>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Острые воспалительные заболевания матки, маточных труб, яичников, тазовой брюшины и клетчатки, эрозии шейки матки, цервициты, эндоцервициты и их сочетание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w:t>
            </w:r>
          </w:p>
        </w:tc>
      </w:tr>
    </w:tbl>
    <w:p>
      <w:pPr>
        <w:spacing w:after="60" w:before="120"/>
        <w:ind w:firstLine="567"/>
        <w:jc w:val="both"/>
      </w:pPr>
      <w:r>
        <w:rPr>
          <w:rFonts w:ascii="Arial" w:cs="Arial" w:eastAsia="Arial" w:hAnsi="Arial"/>
          <w:b/>
          <w:bCs/>
          <w:sz w:val="22"/>
          <w:szCs w:val="22"/>
        </w:rPr>
        <w:t xml:space="preserve">Статья 105.</w:t>
      </w:r>
      <w:r>
        <w:rPr>
          <w:rFonts w:ascii="Arial" w:cs="Arial" w:eastAsia="Arial" w:hAnsi="Arial"/>
          <w:sz w:val="22"/>
          <w:szCs w:val="22"/>
        </w:rPr>
        <w:t xml:space="preserve"> Предусматривает острые заболевания, хорошо поддающиеся лечению, особенно в условиях стационара.</w:t>
      </w:r>
    </w:p>
    <w:p>
      <w:pPr>
        <w:spacing w:after="60"/>
        <w:ind w:firstLine="567"/>
        <w:jc w:val="both"/>
      </w:pPr>
      <w:r>
        <w:rPr>
          <w:rFonts w:ascii="Arial" w:cs="Arial" w:eastAsia="Arial" w:hAnsi="Arial"/>
          <w:sz w:val="22"/>
          <w:szCs w:val="22"/>
        </w:rPr>
        <w:t xml:space="preserve">Впервые принимаемые и лица, поступающие в учебные заведения правоохранительных органов, после проведенного лечения и заключения гинеколога могут быть признаны годными к службе и поступлению на учебу. Лица рядового и начальствующего состава подлежат лечению.</w:t>
      </w:r>
    </w:p>
    <w:p>
      <w:pPr>
        <w:spacing w:after="120"/>
        <w:ind w:firstLine="567"/>
        <w:jc w:val="both"/>
      </w:pPr>
      <w:r>
        <w:rPr>
          <w:rFonts w:ascii="Arial" w:cs="Arial" w:eastAsia="Arial" w:hAnsi="Arial"/>
          <w:sz w:val="22"/>
          <w:szCs w:val="22"/>
        </w:rPr>
        <w:t xml:space="preserve">При частых рецидивах медицинское освидетельствование производится по статье 104.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237"/>
        <w:gridCol w:w="1226"/>
        <w:gridCol w:w="1226"/>
        <w:gridCol w:w="1226"/>
        <w:gridCol w:w="1226"/>
        <w:gridCol w:w="1226"/>
        <w:gridCol w:w="1226"/>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2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35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5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4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Стойкие нарушения овариально-менструальной функции (аменорея, меноррагия, метроррагия, гипоменоррея, альгодисменоррея)</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before="120"/>
        <w:ind w:firstLine="567"/>
        <w:jc w:val="both"/>
      </w:pPr>
      <w:r>
        <w:rPr>
          <w:rFonts w:ascii="Arial" w:cs="Arial" w:eastAsia="Arial" w:hAnsi="Arial"/>
          <w:b/>
          <w:bCs/>
          <w:sz w:val="22"/>
          <w:szCs w:val="22"/>
        </w:rPr>
        <w:t xml:space="preserve">Статья 106.</w:t>
      </w:r>
      <w:r>
        <w:rPr>
          <w:rFonts w:ascii="Arial" w:cs="Arial" w:eastAsia="Arial" w:hAnsi="Arial"/>
          <w:sz w:val="22"/>
          <w:szCs w:val="22"/>
        </w:rPr>
        <w:t xml:space="preserve"> При нарушениях менструального цикла следует иметь в виду:</w:t>
      </w:r>
    </w:p>
    <w:p>
      <w:pPr>
        <w:spacing w:after="60"/>
        <w:ind w:firstLine="567"/>
        <w:jc w:val="both"/>
      </w:pPr>
      <w:r>
        <w:rPr>
          <w:rFonts w:ascii="Arial" w:cs="Arial" w:eastAsia="Arial" w:hAnsi="Arial"/>
          <w:sz w:val="22"/>
          <w:szCs w:val="22"/>
        </w:rPr>
        <w:t xml:space="preserve">- ювенильные кровотечения (в возрасте до 20 лет), то есть удлинение продолжительности менструаций до 8 дней, или кровотечения непрерывные, повторяющиеся независимо от менструаций, или кровотечения, постоянно появляющиеся при физической нагрузке;</w:t>
      </w:r>
    </w:p>
    <w:p>
      <w:pPr>
        <w:spacing w:after="60"/>
        <w:ind w:firstLine="567"/>
        <w:jc w:val="both"/>
      </w:pPr>
      <w:r>
        <w:rPr>
          <w:rFonts w:ascii="Arial" w:cs="Arial" w:eastAsia="Arial" w:hAnsi="Arial"/>
          <w:sz w:val="22"/>
          <w:szCs w:val="22"/>
        </w:rPr>
        <w:t xml:space="preserve">-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(атрезия влагалища, резко выраженный инфантилизм матки и другие);</w:t>
      </w:r>
    </w:p>
    <w:p>
      <w:pPr>
        <w:spacing w:after="60"/>
        <w:ind w:firstLine="567"/>
        <w:jc w:val="both"/>
      </w:pPr>
      <w:r>
        <w:rPr>
          <w:rFonts w:ascii="Arial" w:cs="Arial" w:eastAsia="Arial" w:hAnsi="Arial"/>
          <w:sz w:val="22"/>
          <w:szCs w:val="22"/>
        </w:rPr>
        <w:t xml:space="preserve">- аномалии развития половых органов, если они вызывают резкие постоянные боли и сопровождаются образованием кровяной опухоли во влагалище или в матке.</w:t>
      </w:r>
    </w:p>
    <w:p>
      <w:pPr>
        <w:spacing w:after="60"/>
        <w:ind w:firstLine="567"/>
        <w:jc w:val="both"/>
      </w:pPr>
      <w:r>
        <w:rPr>
          <w:rFonts w:ascii="Arial" w:cs="Arial" w:eastAsia="Arial" w:hAnsi="Arial"/>
          <w:sz w:val="22"/>
          <w:szCs w:val="22"/>
        </w:rPr>
        <w:t xml:space="preserve">В этих случаях необходимо обследование в организациях здравоохранения.</w:t>
      </w:r>
    </w:p>
    <w:p>
      <w:pPr>
        <w:spacing w:after="60"/>
        <w:ind w:firstLine="567"/>
        <w:jc w:val="both"/>
      </w:pPr>
      <w:r>
        <w:rPr>
          <w:rFonts w:ascii="Arial" w:cs="Arial" w:eastAsia="Arial" w:hAnsi="Arial"/>
          <w:sz w:val="22"/>
          <w:szCs w:val="22"/>
        </w:rPr>
        <w:t xml:space="preserve">Женщины из числа лиц рядового и начальствующего состава с наличием нарушений овариально-менструальной функции, сопровождающейся частыми обильными кровотечениями, при безуспешности лечения, признаются не годными к военной службе в мирное время, ограниченно годными второй степени в военное время.</w:t>
      </w:r>
    </w:p>
    <w:p>
      <w:pPr>
        <w:spacing w:after="60"/>
        <w:ind w:firstLine="567"/>
        <w:jc w:val="both"/>
      </w:pPr>
      <w:r>
        <w:rPr>
          <w:rFonts w:ascii="Arial" w:cs="Arial" w:eastAsia="Arial" w:hAnsi="Arial"/>
          <w:sz w:val="22"/>
          <w:szCs w:val="22"/>
        </w:rPr>
        <w:t xml:space="preserve">При явлениях аменорреи необходимо выяснить ее причины.</w:t>
      </w:r>
    </w:p>
    <w:p>
      <w:pPr>
        <w:spacing w:after="120"/>
        <w:ind w:firstLine="567"/>
        <w:jc w:val="both"/>
      </w:pPr>
      <w:r>
        <w:rPr>
          <w:rFonts w:ascii="Arial" w:cs="Arial" w:eastAsia="Arial" w:hAnsi="Arial"/>
          <w:sz w:val="22"/>
          <w:szCs w:val="22"/>
        </w:rPr>
        <w:t xml:space="preserve">Беременные, независимо от срока беременности, впервые принимаемые на службу в правоохранительные органы и поступающие на учебу в учебные заведения правоохранительных органов, временно не годны.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2530"/>
        <w:gridCol w:w="1178"/>
        <w:gridCol w:w="1178"/>
        <w:gridCol w:w="1178"/>
        <w:gridCol w:w="1178"/>
        <w:gridCol w:w="1178"/>
        <w:gridCol w:w="1178"/>
      </w:tblGrid>
      <w:tr>
        <w:tc>
          <w:tcPr>
            <w:tcW w:type="dxa" w:w="5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Статья</w:t>
            </w:r>
          </w:p>
        </w:tc>
        <w:tc>
          <w:tcPr>
            <w:tcW w:type="dxa" w:w="25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болезней, степень нарушения функции</w:t>
            </w:r>
          </w:p>
        </w:tc>
        <w:tc>
          <w:tcPr>
            <w:tcW w:type="dxa" w:w="70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Категория годности к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23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Впервые принимаемые</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Рядовой и начальствующий состав</w:t>
            </w:r>
          </w:p>
        </w:tc>
      </w:tr>
      <w:tr>
        <w:tc>
          <w:tcPr>
            <w:tcW w:type="dxa" w:w="5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Климакс, сопровождающийся выраженными вазомоторными реакциями, спазмами сосудов, колебанием артериального давления, астено-подобными приступами, расстройством желудочно-кишечного тракта, дизурическими явлениями, болезненными ощущениями в мышцах, суставах, костях</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НГ</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к направлению и прохождению службы лицами начальствующего состава в районах с неблагоприятным климатом</w:t>
      </w:r>
    </w:p>
    <w:p>
      <w:pPr>
        <w:spacing w:after="60"/>
        <w:ind w:firstLine="567"/>
        <w:jc w:val="both"/>
      </w:pPr>
      <w:r>
        <w:rPr>
          <w:rFonts w:ascii="Arial" w:cs="Arial" w:eastAsia="Arial" w:hAnsi="Arial"/>
          <w:sz w:val="22"/>
          <w:szCs w:val="22"/>
        </w:rPr>
        <w:t xml:space="preserve">1. Противопоказаниями к направлению являются:</w:t>
      </w:r>
    </w:p>
    <w:p>
      <w:pPr>
        <w:spacing w:after="60"/>
        <w:ind w:firstLine="567"/>
        <w:jc w:val="both"/>
      </w:pPr>
      <w:r>
        <w:rPr>
          <w:rFonts w:ascii="Arial" w:cs="Arial" w:eastAsia="Arial" w:hAnsi="Arial"/>
          <w:sz w:val="22"/>
          <w:szCs w:val="22"/>
        </w:rPr>
        <w:t xml:space="preserve">1) все острые заболевания (до полного выздоровления);</w:t>
      </w:r>
    </w:p>
    <w:p>
      <w:pPr>
        <w:spacing w:after="60"/>
        <w:ind w:firstLine="567"/>
        <w:jc w:val="both"/>
      </w:pPr>
      <w:r>
        <w:rPr>
          <w:rFonts w:ascii="Arial" w:cs="Arial" w:eastAsia="Arial" w:hAnsi="Arial"/>
          <w:sz w:val="22"/>
          <w:szCs w:val="22"/>
        </w:rPr>
        <w:t xml:space="preserve">2) психические заболевания, в том числе в состоянии ремиссии;</w:t>
      </w:r>
    </w:p>
    <w:p>
      <w:pPr>
        <w:spacing w:after="60"/>
        <w:ind w:firstLine="567"/>
        <w:jc w:val="both"/>
      </w:pPr>
      <w:r>
        <w:rPr>
          <w:rFonts w:ascii="Arial" w:cs="Arial" w:eastAsia="Arial" w:hAnsi="Arial"/>
          <w:sz w:val="22"/>
          <w:szCs w:val="22"/>
        </w:rPr>
        <w:t xml:space="preserve">3) эпилепсия и пароксизмальные состояния различного генеза;</w:t>
      </w:r>
    </w:p>
    <w:p>
      <w:pPr>
        <w:spacing w:after="60"/>
        <w:ind w:firstLine="567"/>
        <w:jc w:val="both"/>
      </w:pPr>
      <w:r>
        <w:rPr>
          <w:rFonts w:ascii="Arial" w:cs="Arial" w:eastAsia="Arial" w:hAnsi="Arial"/>
          <w:sz w:val="22"/>
          <w:szCs w:val="22"/>
        </w:rPr>
        <w:t xml:space="preserve">4) наркотическая и алкогольная зависимость;</w:t>
      </w:r>
    </w:p>
    <w:p>
      <w:pPr>
        <w:spacing w:after="60"/>
        <w:ind w:firstLine="567"/>
        <w:jc w:val="both"/>
      </w:pPr>
      <w:r>
        <w:rPr>
          <w:rFonts w:ascii="Arial" w:cs="Arial" w:eastAsia="Arial" w:hAnsi="Arial"/>
          <w:sz w:val="22"/>
          <w:szCs w:val="22"/>
        </w:rPr>
        <w:t xml:space="preserve">5) невротические расстройства в умеренно выраженной степени;</w:t>
      </w:r>
    </w:p>
    <w:p>
      <w:pPr>
        <w:spacing w:after="60"/>
        <w:ind w:firstLine="567"/>
        <w:jc w:val="both"/>
      </w:pPr>
      <w:r>
        <w:rPr>
          <w:rFonts w:ascii="Arial" w:cs="Arial" w:eastAsia="Arial" w:hAnsi="Arial"/>
          <w:sz w:val="22"/>
          <w:szCs w:val="22"/>
        </w:rPr>
        <w:t xml:space="preserve">6) сосудистые заболевания головного и спинного мозга с преходящими расстройствами кровообращения;</w:t>
      </w:r>
    </w:p>
    <w:p>
      <w:pPr>
        <w:spacing w:after="60"/>
        <w:ind w:firstLine="567"/>
        <w:jc w:val="both"/>
      </w:pPr>
      <w:r>
        <w:rPr>
          <w:rFonts w:ascii="Arial" w:cs="Arial" w:eastAsia="Arial" w:hAnsi="Arial"/>
          <w:sz w:val="22"/>
          <w:szCs w:val="22"/>
        </w:rPr>
        <w:t xml:space="preserve">7) последствия инфекционно-вирусных болезней центральной нервной системы, черепно-мозговой травмы, органические поражения головного и спинного мозга при нерезких остаточных явлениях без выраженных нарушений функций;</w:t>
      </w:r>
    </w:p>
    <w:p>
      <w:pPr>
        <w:spacing w:after="60"/>
        <w:ind w:firstLine="567"/>
        <w:jc w:val="both"/>
      </w:pPr>
      <w:r>
        <w:rPr>
          <w:rFonts w:ascii="Arial" w:cs="Arial" w:eastAsia="Arial" w:hAnsi="Arial"/>
          <w:sz w:val="22"/>
          <w:szCs w:val="22"/>
        </w:rPr>
        <w:t xml:space="preserve">8) прогрессирующие органические заболевания центральной нервной системы, а также миопатия, миотония, миастения, медленно прогрессирующие, при легких расстройствах функции;</w:t>
      </w:r>
    </w:p>
    <w:p>
      <w:pPr>
        <w:spacing w:after="60"/>
        <w:ind w:firstLine="567"/>
        <w:jc w:val="both"/>
      </w:pPr>
      <w:r>
        <w:rPr>
          <w:rFonts w:ascii="Arial" w:cs="Arial" w:eastAsia="Arial" w:hAnsi="Arial"/>
          <w:sz w:val="22"/>
          <w:szCs w:val="22"/>
        </w:rPr>
        <w:t xml:space="preserve">9) последствия травм и заболеваний периферической нервной системы при стойких не резко выраженных нарушениях функции конечностей;</w:t>
      </w:r>
    </w:p>
    <w:p>
      <w:pPr>
        <w:spacing w:after="60"/>
        <w:ind w:firstLine="567"/>
        <w:jc w:val="both"/>
      </w:pPr>
      <w:r>
        <w:rPr>
          <w:rFonts w:ascii="Arial" w:cs="Arial" w:eastAsia="Arial" w:hAnsi="Arial"/>
          <w:sz w:val="22"/>
          <w:szCs w:val="22"/>
        </w:rPr>
        <w:t xml:space="preserve">10) состояние после тяжелых форм брюшного тифа, паратифов, вирусного гепатита и других тяжелых осложненных инфекционных заболеваний в течение 12 месяцев после окончания стационарного лечения;</w:t>
      </w:r>
    </w:p>
    <w:p>
      <w:pPr>
        <w:spacing w:after="60"/>
        <w:ind w:firstLine="567"/>
        <w:jc w:val="both"/>
      </w:pPr>
      <w:r>
        <w:rPr>
          <w:rFonts w:ascii="Arial" w:cs="Arial" w:eastAsia="Arial" w:hAnsi="Arial"/>
          <w:sz w:val="22"/>
          <w:szCs w:val="22"/>
        </w:rPr>
        <w:t xml:space="preserve">11) состояние после острой дизентерии в течение двух месяцев после окончания стационарного лечения;</w:t>
      </w:r>
    </w:p>
    <w:p>
      <w:pPr>
        <w:spacing w:after="60"/>
        <w:ind w:firstLine="567"/>
        <w:jc w:val="both"/>
      </w:pPr>
      <w:r>
        <w:rPr>
          <w:rFonts w:ascii="Arial" w:cs="Arial" w:eastAsia="Arial" w:hAnsi="Arial"/>
          <w:sz w:val="22"/>
          <w:szCs w:val="22"/>
        </w:rPr>
        <w:t xml:space="preserve">12) болезни эндокринной системы с явлениями гипер или гипофункции (диффузное увеличение щитовидной железы I и II степени без нарушения ее функции не являются противопоказанием к направлению. При наличии легких форм эндокринных заболеваний с неосложненным течением, а также после оперативного лечения по поводу диффузного тиреотоксического зоба или после операции по поводу узлового зоба вопрос о направлении решается индивидуально);</w:t>
      </w:r>
    </w:p>
    <w:p>
      <w:pPr>
        <w:spacing w:after="60"/>
        <w:ind w:firstLine="567"/>
        <w:jc w:val="both"/>
      </w:pPr>
      <w:r>
        <w:rPr>
          <w:rFonts w:ascii="Arial" w:cs="Arial" w:eastAsia="Arial" w:hAnsi="Arial"/>
          <w:sz w:val="22"/>
          <w:szCs w:val="22"/>
        </w:rPr>
        <w:t xml:space="preserve">13) болезни крови и кроветворных органов (при умеренных железодефицитных анемиях вопрос о направлении решается индивидуально);</w:t>
      </w:r>
    </w:p>
    <w:p>
      <w:pPr>
        <w:spacing w:after="60"/>
        <w:ind w:firstLine="567"/>
        <w:jc w:val="both"/>
      </w:pPr>
      <w:r>
        <w:rPr>
          <w:rFonts w:ascii="Arial" w:cs="Arial" w:eastAsia="Arial" w:hAnsi="Arial"/>
          <w:sz w:val="22"/>
          <w:szCs w:val="22"/>
        </w:rPr>
        <w:t xml:space="preserve">14) активные формы туберкулеза легких и других органов (при отсутствии активности процессов в течение трех лет направление не противопоказано);</w:t>
      </w:r>
    </w:p>
    <w:p>
      <w:pPr>
        <w:spacing w:after="60"/>
        <w:ind w:firstLine="567"/>
        <w:jc w:val="both"/>
      </w:pPr>
      <w:r>
        <w:rPr>
          <w:rFonts w:ascii="Arial" w:cs="Arial" w:eastAsia="Arial" w:hAnsi="Arial"/>
          <w:sz w:val="22"/>
          <w:szCs w:val="22"/>
        </w:rPr>
        <w:t xml:space="preserve">15) хронические заболевания легких нетуберкулезной этиологии с явлениями легочной и легочно-сердечной недостаточности;</w:t>
      </w:r>
    </w:p>
    <w:p>
      <w:pPr>
        <w:spacing w:after="60"/>
        <w:ind w:firstLine="567"/>
        <w:jc w:val="both"/>
      </w:pPr>
      <w:r>
        <w:rPr>
          <w:rFonts w:ascii="Arial" w:cs="Arial" w:eastAsia="Arial" w:hAnsi="Arial"/>
          <w:sz w:val="22"/>
          <w:szCs w:val="22"/>
        </w:rPr>
        <w:t xml:space="preserve">16) бронхиальная астма и аллергические заболевания с частыми (более двух раз в год)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17) ревматизм (без порока сердца) в течение трех лет после окончания лечения по поводу последнего приступа;</w:t>
      </w:r>
    </w:p>
    <w:p>
      <w:pPr>
        <w:spacing w:after="60"/>
        <w:ind w:firstLine="567"/>
        <w:jc w:val="both"/>
      </w:pPr>
      <w:r>
        <w:rPr>
          <w:rFonts w:ascii="Arial" w:cs="Arial" w:eastAsia="Arial" w:hAnsi="Arial"/>
          <w:sz w:val="22"/>
          <w:szCs w:val="22"/>
        </w:rPr>
        <w:t xml:space="preserve">18) пороки сердца;</w:t>
      </w:r>
    </w:p>
    <w:p>
      <w:pPr>
        <w:spacing w:after="60"/>
        <w:ind w:firstLine="567"/>
        <w:jc w:val="both"/>
      </w:pPr>
      <w:r>
        <w:rPr>
          <w:rFonts w:ascii="Arial" w:cs="Arial" w:eastAsia="Arial" w:hAnsi="Arial"/>
          <w:sz w:val="22"/>
          <w:szCs w:val="22"/>
        </w:rPr>
        <w:t xml:space="preserve">19) заболевания мышцы сердца с пароксизмальными или постоянными формами нарушения сердечного ритма или нарушением кровообращения;</w:t>
      </w:r>
    </w:p>
    <w:p>
      <w:pPr>
        <w:spacing w:after="60"/>
        <w:ind w:firstLine="567"/>
        <w:jc w:val="both"/>
      </w:pPr>
      <w:r>
        <w:rPr>
          <w:rFonts w:ascii="Arial" w:cs="Arial" w:eastAsia="Arial" w:hAnsi="Arial"/>
          <w:sz w:val="22"/>
          <w:szCs w:val="22"/>
        </w:rPr>
        <w:t xml:space="preserve">20) хроническая коронарная болезнь сердца с хронической коронарной недостаточностью </w:t>
      </w:r>
      <w:r>
        <w:rPr>
          <w:rFonts w:ascii="Arial" w:cs="Arial" w:eastAsia="Arial" w:hAnsi="Arial"/>
          <w:sz w:val="22"/>
          <w:szCs w:val="22"/>
        </w:rPr>
        <w:t xml:space="preserve">I</w:t>
      </w:r>
      <w:r>
        <w:rPr>
          <w:rFonts w:ascii="Arial" w:cs="Arial" w:eastAsia="Arial" w:hAnsi="Arial"/>
          <w:sz w:val="22"/>
          <w:szCs w:val="22"/>
        </w:rPr>
        <w:t xml:space="preserve">I-III степени, постинфарктный кардиосклероз.</w:t>
      </w:r>
    </w:p>
    <w:p>
      <w:pPr>
        <w:spacing w:after="60"/>
        <w:ind w:firstLine="567"/>
        <w:jc w:val="both"/>
      </w:pPr>
      <w:r>
        <w:rPr>
          <w:rFonts w:ascii="Arial" w:cs="Arial" w:eastAsia="Arial" w:hAnsi="Arial"/>
          <w:sz w:val="22"/>
          <w:szCs w:val="22"/>
        </w:rPr>
        <w:t xml:space="preserve">21) гипертоническая болезнь II-III стадии;</w:t>
      </w:r>
    </w:p>
    <w:p>
      <w:pPr>
        <w:spacing w:after="60"/>
        <w:ind w:firstLine="567"/>
        <w:jc w:val="both"/>
      </w:pPr>
      <w:r>
        <w:rPr>
          <w:rFonts w:ascii="Arial" w:cs="Arial" w:eastAsia="Arial" w:hAnsi="Arial"/>
          <w:sz w:val="22"/>
          <w:szCs w:val="22"/>
        </w:rPr>
        <w:t xml:space="preserve">22) язвенная болезнь желудка или двенадцатиперстной кишки в течение трех лет после последнего обострения, подтвержденного данными клинического обследования;</w:t>
      </w:r>
    </w:p>
    <w:p>
      <w:pPr>
        <w:spacing w:after="60"/>
        <w:ind w:firstLine="567"/>
        <w:jc w:val="both"/>
      </w:pPr>
      <w:r>
        <w:rPr>
          <w:rFonts w:ascii="Arial" w:cs="Arial" w:eastAsia="Arial" w:hAnsi="Arial"/>
          <w:sz w:val="22"/>
          <w:szCs w:val="22"/>
        </w:rPr>
        <w:t xml:space="preserve">23)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2"/>
          <w:szCs w:val="22"/>
        </w:rPr>
        <w:t xml:space="preserve">24) хронический гастродуоденит, протекающий с ежегодными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25) хронические болезни печени независимо от степени нарушения функций;</w:t>
      </w:r>
    </w:p>
    <w:p>
      <w:pPr>
        <w:spacing w:after="60"/>
        <w:ind w:firstLine="567"/>
        <w:jc w:val="both"/>
      </w:pPr>
      <w:r>
        <w:rPr>
          <w:rFonts w:ascii="Arial" w:cs="Arial" w:eastAsia="Arial" w:hAnsi="Arial"/>
          <w:sz w:val="22"/>
          <w:szCs w:val="22"/>
        </w:rPr>
        <w:t xml:space="preserve">26) хронический панкреатит, энтероколит с нарушением функции;</w:t>
      </w:r>
    </w:p>
    <w:p>
      <w:pPr>
        <w:spacing w:after="60"/>
        <w:ind w:firstLine="567"/>
        <w:jc w:val="both"/>
      </w:pPr>
      <w:r>
        <w:rPr>
          <w:rFonts w:ascii="Arial" w:cs="Arial" w:eastAsia="Arial" w:hAnsi="Arial"/>
          <w:sz w:val="22"/>
          <w:szCs w:val="22"/>
        </w:rPr>
        <w:t xml:space="preserve">27) желчнокаменная болезнь, вторичный хронический холецистит;</w:t>
      </w:r>
    </w:p>
    <w:p>
      <w:pPr>
        <w:spacing w:after="60"/>
        <w:ind w:firstLine="567"/>
        <w:jc w:val="both"/>
      </w:pPr>
      <w:r>
        <w:rPr>
          <w:rFonts w:ascii="Arial" w:cs="Arial" w:eastAsia="Arial" w:hAnsi="Arial"/>
          <w:sz w:val="22"/>
          <w:szCs w:val="22"/>
        </w:rPr>
        <w:t xml:space="preserve">28) состояние после острого холецистита, острого панкреатита в течение 12 месяцев после окончания госпитального лечения;</w:t>
      </w:r>
    </w:p>
    <w:p>
      <w:pPr>
        <w:spacing w:after="60"/>
        <w:ind w:firstLine="567"/>
        <w:jc w:val="both"/>
      </w:pPr>
      <w:r>
        <w:rPr>
          <w:rFonts w:ascii="Arial" w:cs="Arial" w:eastAsia="Arial" w:hAnsi="Arial"/>
          <w:sz w:val="22"/>
          <w:szCs w:val="22"/>
        </w:rPr>
        <w:t xml:space="preserve">29) состояние после острого диффузного гломерулонефрита, острого пиелонефрита в течение 12 месяцев после окончания госпитального лечения;</w:t>
      </w:r>
    </w:p>
    <w:p>
      <w:pPr>
        <w:spacing w:after="60"/>
        <w:ind w:firstLine="567"/>
        <w:jc w:val="both"/>
      </w:pPr>
      <w:r>
        <w:rPr>
          <w:rFonts w:ascii="Arial" w:cs="Arial" w:eastAsia="Arial" w:hAnsi="Arial"/>
          <w:sz w:val="22"/>
          <w:szCs w:val="22"/>
        </w:rPr>
        <w:t xml:space="preserve">30) начальные формы ревматоидного артрита и диффузных заболеваний соединительной ткани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2"/>
          <w:szCs w:val="22"/>
        </w:rPr>
        <w:t xml:space="preserve">31) патологические рубцы кожи, незначительно ограничивающие движения и не затрудняющие ношение одежды, обуви или снаряжения;</w:t>
      </w:r>
    </w:p>
    <w:p>
      <w:pPr>
        <w:spacing w:after="60"/>
        <w:ind w:firstLine="567"/>
        <w:jc w:val="both"/>
      </w:pPr>
      <w:r>
        <w:rPr>
          <w:rFonts w:ascii="Arial" w:cs="Arial" w:eastAsia="Arial" w:hAnsi="Arial"/>
          <w:sz w:val="22"/>
          <w:szCs w:val="22"/>
        </w:rPr>
        <w:t xml:space="preserve">32) последствия повреждений, оперативных вмешательств на органах грудной или брюшной полости с нарушением функции органов и систем;</w:t>
      </w:r>
    </w:p>
    <w:p>
      <w:pPr>
        <w:spacing w:after="60"/>
        <w:ind w:firstLine="567"/>
        <w:jc w:val="both"/>
      </w:pPr>
      <w:r>
        <w:rPr>
          <w:rFonts w:ascii="Arial" w:cs="Arial" w:eastAsia="Arial" w:hAnsi="Arial"/>
          <w:sz w:val="22"/>
          <w:szCs w:val="22"/>
        </w:rPr>
        <w:t xml:space="preserve">33) хронические прогрессирующие болезни и последствия повреждений костей, хрящей, мышц, суставов с рецидивирующим течением или умеренным нарушением функции;</w:t>
      </w:r>
    </w:p>
    <w:p>
      <w:pPr>
        <w:spacing w:after="60"/>
        <w:ind w:firstLine="567"/>
        <w:jc w:val="both"/>
      </w:pPr>
      <w:r>
        <w:rPr>
          <w:rFonts w:ascii="Arial" w:cs="Arial" w:eastAsia="Arial" w:hAnsi="Arial"/>
          <w:sz w:val="22"/>
          <w:szCs w:val="22"/>
        </w:rPr>
        <w:t xml:space="preserve">34) отсутствие двух пальцев на одной руке, большого или указательного пальца на правой руке;</w:t>
      </w:r>
    </w:p>
    <w:p>
      <w:pPr>
        <w:spacing w:after="60"/>
        <w:ind w:firstLine="567"/>
        <w:jc w:val="both"/>
      </w:pPr>
      <w:r>
        <w:rPr>
          <w:rFonts w:ascii="Arial" w:cs="Arial" w:eastAsia="Arial" w:hAnsi="Arial"/>
          <w:sz w:val="22"/>
          <w:szCs w:val="22"/>
        </w:rPr>
        <w:t xml:space="preserve">35) отсутствие, сведение, неподвижность, искривление пальцев ноги, деформация стопы, затрудняющие ходьбу в незначительной степени;</w:t>
      </w:r>
    </w:p>
    <w:p>
      <w:pPr>
        <w:spacing w:after="60"/>
        <w:ind w:firstLine="567"/>
        <w:jc w:val="both"/>
      </w:pPr>
      <w:r>
        <w:rPr>
          <w:rFonts w:ascii="Arial" w:cs="Arial" w:eastAsia="Arial" w:hAnsi="Arial"/>
          <w:sz w:val="22"/>
          <w:szCs w:val="22"/>
        </w:rPr>
        <w:t xml:space="preserve">36) отсутствие верхней или нижней конечности на любом уровне;</w:t>
      </w:r>
    </w:p>
    <w:p>
      <w:pPr>
        <w:spacing w:after="60"/>
        <w:ind w:firstLine="567"/>
        <w:jc w:val="both"/>
      </w:pPr>
      <w:r>
        <w:rPr>
          <w:rFonts w:ascii="Arial" w:cs="Arial" w:eastAsia="Arial" w:hAnsi="Arial"/>
          <w:sz w:val="22"/>
          <w:szCs w:val="22"/>
        </w:rPr>
        <w:t xml:space="preserve">37)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38) доброкачественные новообразования, затрудняющие ношение одежды и снаряжения;</w:t>
      </w:r>
    </w:p>
    <w:p>
      <w:pPr>
        <w:spacing w:after="60"/>
        <w:ind w:firstLine="567"/>
        <w:jc w:val="both"/>
      </w:pPr>
      <w:r>
        <w:rPr>
          <w:rFonts w:ascii="Arial" w:cs="Arial" w:eastAsia="Arial" w:hAnsi="Arial"/>
          <w:sz w:val="22"/>
          <w:szCs w:val="22"/>
        </w:rPr>
        <w:t xml:space="preserve">39) заболевания и последствия повреждений периферических сосудов при незначительном нарушении кровообращения и функции конечности;</w:t>
      </w:r>
    </w:p>
    <w:p>
      <w:pPr>
        <w:spacing w:after="60"/>
        <w:ind w:firstLine="567"/>
        <w:jc w:val="both"/>
      </w:pPr>
      <w:r>
        <w:rPr>
          <w:rFonts w:ascii="Arial" w:cs="Arial" w:eastAsia="Arial" w:hAnsi="Arial"/>
          <w:sz w:val="22"/>
          <w:szCs w:val="22"/>
        </w:rPr>
        <w:t xml:space="preserve">40) грыжи паховые, бедренные, диафрагмальные, послеоперационные умеренных размеров;</w:t>
      </w:r>
    </w:p>
    <w:p>
      <w:pPr>
        <w:spacing w:after="60"/>
        <w:ind w:firstLine="567"/>
        <w:jc w:val="both"/>
      </w:pPr>
      <w:r>
        <w:rPr>
          <w:rFonts w:ascii="Arial" w:cs="Arial" w:eastAsia="Arial" w:hAnsi="Arial"/>
          <w:sz w:val="22"/>
          <w:szCs w:val="22"/>
        </w:rPr>
        <w:t xml:space="preserve">41) выпадение прямой кишки;</w:t>
      </w:r>
    </w:p>
    <w:p>
      <w:pPr>
        <w:spacing w:after="60"/>
        <w:ind w:firstLine="567"/>
        <w:jc w:val="both"/>
      </w:pPr>
      <w:r>
        <w:rPr>
          <w:rFonts w:ascii="Arial" w:cs="Arial" w:eastAsia="Arial" w:hAnsi="Arial"/>
          <w:sz w:val="22"/>
          <w:szCs w:val="22"/>
        </w:rPr>
        <w:t xml:space="preserve">42) геморрой с частыми обострениями и кровотечениями, выпадением узлов, хронический парапроктит, гипертрофия предстательной железы </w:t>
      </w:r>
      <w:r>
        <w:rPr>
          <w:rFonts w:ascii="Arial" w:cs="Arial" w:eastAsia="Arial" w:hAnsi="Arial"/>
          <w:sz w:val="22"/>
          <w:szCs w:val="22"/>
        </w:rPr>
        <w:t xml:space="preserve">II</w:t>
      </w:r>
      <w:r>
        <w:rPr>
          <w:rFonts w:ascii="Arial" w:cs="Arial" w:eastAsia="Arial" w:hAnsi="Arial"/>
          <w:sz w:val="22"/>
          <w:szCs w:val="22"/>
        </w:rPr>
        <w:t xml:space="preserve">, </w:t>
      </w:r>
      <w:r>
        <w:rPr>
          <w:rFonts w:ascii="Arial" w:cs="Arial" w:eastAsia="Arial" w:hAnsi="Arial"/>
          <w:sz w:val="22"/>
          <w:szCs w:val="22"/>
        </w:rPr>
        <w:t xml:space="preserve">III</w:t>
      </w:r>
      <w:r>
        <w:rPr>
          <w:rFonts w:ascii="Arial" w:cs="Arial" w:eastAsia="Arial" w:hAnsi="Arial"/>
          <w:sz w:val="22"/>
          <w:szCs w:val="22"/>
        </w:rPr>
        <w:t xml:space="preserve">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2"/>
          <w:szCs w:val="22"/>
        </w:rPr>
        <w:t xml:space="preserve">43)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2"/>
          <w:szCs w:val="22"/>
        </w:rPr>
        <w:t xml:space="preserve">44) водянка яичка и семенного канатика, резко выраженная, затрудняющая ходьбу;</w:t>
      </w:r>
    </w:p>
    <w:p>
      <w:pPr>
        <w:spacing w:after="60"/>
        <w:ind w:firstLine="567"/>
        <w:jc w:val="both"/>
      </w:pPr>
      <w:r>
        <w:rPr>
          <w:rFonts w:ascii="Arial" w:cs="Arial" w:eastAsia="Arial" w:hAnsi="Arial"/>
          <w:sz w:val="22"/>
          <w:szCs w:val="22"/>
        </w:rPr>
        <w:t xml:space="preserve">45) часто рецидивирующие хронические гнойные эпи-, мезотимпаниты, полипозно-гнойные синуситы;</w:t>
      </w:r>
    </w:p>
    <w:p>
      <w:pPr>
        <w:spacing w:after="60"/>
        <w:ind w:firstLine="567"/>
        <w:jc w:val="both"/>
      </w:pPr>
      <w:r>
        <w:rPr>
          <w:rFonts w:ascii="Arial" w:cs="Arial" w:eastAsia="Arial" w:hAnsi="Arial"/>
          <w:sz w:val="22"/>
          <w:szCs w:val="22"/>
        </w:rPr>
        <w:t xml:space="preserve">46)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2"/>
          <w:szCs w:val="22"/>
        </w:rPr>
        <w:t xml:space="preserve">47) резкое снижение слуха на оба уха (шепотная речь воспринимается на расстоянии менее одного метра) вследствие отосклероза, хронического кохлеарного неврита, адгезивного отита и других заболеваний;</w:t>
      </w:r>
    </w:p>
    <w:p>
      <w:pPr>
        <w:spacing w:after="60"/>
        <w:ind w:firstLine="567"/>
        <w:jc w:val="both"/>
      </w:pPr>
      <w:r>
        <w:rPr>
          <w:rFonts w:ascii="Arial" w:cs="Arial" w:eastAsia="Arial" w:hAnsi="Arial"/>
          <w:sz w:val="22"/>
          <w:szCs w:val="22"/>
        </w:rPr>
        <w:t xml:space="preserve">48) высокая степень заикания, косноязычие, делающие речь невнятной;</w:t>
      </w:r>
    </w:p>
    <w:p>
      <w:pPr>
        <w:spacing w:after="60"/>
        <w:ind w:firstLine="567"/>
        <w:jc w:val="both"/>
      </w:pPr>
      <w:r>
        <w:rPr>
          <w:rFonts w:ascii="Arial" w:cs="Arial" w:eastAsia="Arial" w:hAnsi="Arial"/>
          <w:sz w:val="22"/>
          <w:szCs w:val="22"/>
        </w:rPr>
        <w:t xml:space="preserve">49) афония, выраженная охриплость голоса вследствие хронического ларингита;</w:t>
      </w:r>
    </w:p>
    <w:p>
      <w:pPr>
        <w:spacing w:after="60"/>
        <w:ind w:firstLine="567"/>
        <w:jc w:val="both"/>
      </w:pPr>
      <w:r>
        <w:rPr>
          <w:rFonts w:ascii="Arial" w:cs="Arial" w:eastAsia="Arial" w:hAnsi="Arial"/>
          <w:sz w:val="22"/>
          <w:szCs w:val="22"/>
        </w:rPr>
        <w:t xml:space="preserve">50) выраженные хронические ларингофарингиты;</w:t>
      </w:r>
    </w:p>
    <w:p>
      <w:pPr>
        <w:spacing w:after="60"/>
        <w:ind w:firstLine="567"/>
        <w:jc w:val="both"/>
      </w:pPr>
      <w:r>
        <w:rPr>
          <w:rFonts w:ascii="Arial" w:cs="Arial" w:eastAsia="Arial" w:hAnsi="Arial"/>
          <w:sz w:val="22"/>
          <w:szCs w:val="22"/>
        </w:rPr>
        <w:t xml:space="preserve">51) озена;</w:t>
      </w:r>
    </w:p>
    <w:p>
      <w:pPr>
        <w:spacing w:after="60"/>
        <w:ind w:firstLine="567"/>
        <w:jc w:val="both"/>
      </w:pPr>
      <w:r>
        <w:rPr>
          <w:rFonts w:ascii="Arial" w:cs="Arial" w:eastAsia="Arial" w:hAnsi="Arial"/>
          <w:sz w:val="22"/>
          <w:szCs w:val="22"/>
        </w:rPr>
        <w:t xml:space="preserve">52) склерома верхних дыхательных путей и уха;</w:t>
      </w:r>
    </w:p>
    <w:p>
      <w:pPr>
        <w:spacing w:after="60"/>
        <w:ind w:firstLine="567"/>
        <w:jc w:val="both"/>
      </w:pPr>
      <w:r>
        <w:rPr>
          <w:rFonts w:ascii="Arial" w:cs="Arial" w:eastAsia="Arial" w:hAnsi="Arial"/>
          <w:sz w:val="22"/>
          <w:szCs w:val="22"/>
        </w:rPr>
        <w:t xml:space="preserve">53) стойкое обезображивание лица и других открытых частей тела вследствие заболеваний и повреждений;</w:t>
      </w:r>
    </w:p>
    <w:p>
      <w:pPr>
        <w:spacing w:after="60"/>
        <w:ind w:firstLine="567"/>
        <w:jc w:val="both"/>
      </w:pPr>
      <w:r>
        <w:rPr>
          <w:rFonts w:ascii="Arial" w:cs="Arial" w:eastAsia="Arial" w:hAnsi="Arial"/>
          <w:sz w:val="22"/>
          <w:szCs w:val="22"/>
        </w:rPr>
        <w:t xml:space="preserve">54) пародонтит, пародонтоз генерализованный тяжелой степени;</w:t>
      </w:r>
    </w:p>
    <w:p>
      <w:pPr>
        <w:spacing w:after="60"/>
        <w:ind w:firstLine="567"/>
        <w:jc w:val="both"/>
      </w:pPr>
      <w:r>
        <w:rPr>
          <w:rFonts w:ascii="Arial" w:cs="Arial" w:eastAsia="Arial" w:hAnsi="Arial"/>
          <w:sz w:val="22"/>
          <w:szCs w:val="22"/>
        </w:rPr>
        <w:t xml:space="preserve">55) лейкоплакия слизистой губ, полости рта;</w:t>
      </w:r>
    </w:p>
    <w:p>
      <w:pPr>
        <w:spacing w:after="60"/>
        <w:ind w:firstLine="567"/>
        <w:jc w:val="both"/>
      </w:pPr>
      <w:r>
        <w:rPr>
          <w:rFonts w:ascii="Arial" w:cs="Arial" w:eastAsia="Arial" w:hAnsi="Arial"/>
          <w:sz w:val="22"/>
          <w:szCs w:val="22"/>
        </w:rPr>
        <w:t xml:space="preserve">56) хронический язвенный и рецидивирующий афтозный стоматиты;</w:t>
      </w:r>
    </w:p>
    <w:p>
      <w:pPr>
        <w:spacing w:after="60"/>
        <w:ind w:firstLine="567"/>
        <w:jc w:val="both"/>
      </w:pPr>
      <w:r>
        <w:rPr>
          <w:rFonts w:ascii="Arial" w:cs="Arial" w:eastAsia="Arial" w:hAnsi="Arial"/>
          <w:sz w:val="22"/>
          <w:szCs w:val="22"/>
        </w:rPr>
        <w:t xml:space="preserve">57) хейлит, глоссит, глоссалгия, парестезии других участков полости рта в стадии обострения;</w:t>
      </w:r>
    </w:p>
    <w:p>
      <w:pPr>
        <w:spacing w:after="60"/>
        <w:ind w:firstLine="567"/>
        <w:jc w:val="both"/>
      </w:pPr>
      <w:r>
        <w:rPr>
          <w:rFonts w:ascii="Arial" w:cs="Arial" w:eastAsia="Arial" w:hAnsi="Arial"/>
          <w:sz w:val="22"/>
          <w:szCs w:val="22"/>
        </w:rPr>
        <w:t xml:space="preserve">58)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2"/>
          <w:szCs w:val="22"/>
        </w:rPr>
        <w:t xml:space="preserve">59) хронические и часто рецидивирующие воспалительные или дегенеративные заболевания роговой, сетчатой, сосудистой оболочек глаза, склер. Хронический иридоциклит, осложненная близорукость, отслойка сетчатки;</w:t>
      </w:r>
    </w:p>
    <w:p>
      <w:pPr>
        <w:spacing w:after="60"/>
        <w:ind w:firstLine="567"/>
        <w:jc w:val="both"/>
      </w:pPr>
      <w:r>
        <w:rPr>
          <w:rFonts w:ascii="Arial" w:cs="Arial" w:eastAsia="Arial" w:hAnsi="Arial"/>
          <w:sz w:val="22"/>
          <w:szCs w:val="22"/>
        </w:rPr>
        <w:t xml:space="preserve">60) глаукома;</w:t>
      </w:r>
    </w:p>
    <w:p>
      <w:pPr>
        <w:spacing w:after="60"/>
        <w:ind w:firstLine="567"/>
        <w:jc w:val="both"/>
      </w:pPr>
      <w:r>
        <w:rPr>
          <w:rFonts w:ascii="Arial" w:cs="Arial" w:eastAsia="Arial" w:hAnsi="Arial"/>
          <w:sz w:val="22"/>
          <w:szCs w:val="22"/>
        </w:rPr>
        <w:t xml:space="preserve">61) неврит и атрофия зрительного нерва;</w:t>
      </w:r>
    </w:p>
    <w:p>
      <w:pPr>
        <w:spacing w:after="60"/>
        <w:ind w:firstLine="567"/>
        <w:jc w:val="both"/>
      </w:pPr>
      <w:r>
        <w:rPr>
          <w:rFonts w:ascii="Arial" w:cs="Arial" w:eastAsia="Arial" w:hAnsi="Arial"/>
          <w:sz w:val="22"/>
          <w:szCs w:val="22"/>
        </w:rPr>
        <w:t xml:space="preserve">62) острота зрения ниже 0,4 на каждый глаз с коррекцией аметропии не выше 6,0 Д;</w:t>
      </w:r>
    </w:p>
    <w:p>
      <w:pPr>
        <w:spacing w:after="60"/>
        <w:ind w:firstLine="567"/>
        <w:jc w:val="both"/>
      </w:pPr>
      <w:r>
        <w:rPr>
          <w:rFonts w:ascii="Arial" w:cs="Arial" w:eastAsia="Arial" w:hAnsi="Arial"/>
          <w:sz w:val="22"/>
          <w:szCs w:val="22"/>
        </w:rPr>
        <w:t xml:space="preserve">63) расстройство цветоощущения и бинокулярного зрения для лиц, связанных с необходимостью различать цветные объекты и работы на транспорте;</w:t>
      </w:r>
    </w:p>
    <w:p>
      <w:pPr>
        <w:spacing w:after="60"/>
        <w:ind w:firstLine="567"/>
        <w:jc w:val="both"/>
      </w:pPr>
      <w:r>
        <w:rPr>
          <w:rFonts w:ascii="Arial" w:cs="Arial" w:eastAsia="Arial" w:hAnsi="Arial"/>
          <w:sz w:val="22"/>
          <w:szCs w:val="22"/>
        </w:rPr>
        <w:t xml:space="preserve">64) распространенные хронические часто рецидивирующие заболевания кожи (экзема, псориаз, нейродермит и другие);</w:t>
      </w:r>
    </w:p>
    <w:p>
      <w:pPr>
        <w:spacing w:after="60"/>
        <w:ind w:firstLine="567"/>
        <w:jc w:val="both"/>
      </w:pPr>
      <w:r>
        <w:rPr>
          <w:rFonts w:ascii="Arial" w:cs="Arial" w:eastAsia="Arial" w:hAnsi="Arial"/>
          <w:sz w:val="22"/>
          <w:szCs w:val="22"/>
        </w:rPr>
        <w:t xml:space="preserve">65) заразные заболевания кожи до полного излечения;</w:t>
      </w:r>
    </w:p>
    <w:p>
      <w:pPr>
        <w:spacing w:after="60"/>
        <w:ind w:firstLine="567"/>
        <w:jc w:val="both"/>
      </w:pPr>
      <w:r>
        <w:rPr>
          <w:rFonts w:ascii="Arial" w:cs="Arial" w:eastAsia="Arial" w:hAnsi="Arial"/>
          <w:sz w:val="22"/>
          <w:szCs w:val="22"/>
        </w:rPr>
        <w:t xml:space="preserve">66) грибковые заболевания кожи и ее придатков (парша, микроспория, трихофития и другие);</w:t>
      </w:r>
    </w:p>
    <w:p>
      <w:pPr>
        <w:spacing w:after="60"/>
        <w:ind w:firstLine="567"/>
        <w:jc w:val="both"/>
      </w:pPr>
      <w:r>
        <w:rPr>
          <w:rFonts w:ascii="Arial" w:cs="Arial" w:eastAsia="Arial" w:hAnsi="Arial"/>
          <w:sz w:val="22"/>
          <w:szCs w:val="22"/>
        </w:rPr>
        <w:t xml:space="preserve">67) фотодерматозы;</w:t>
      </w:r>
    </w:p>
    <w:p>
      <w:pPr>
        <w:spacing w:after="60"/>
        <w:ind w:firstLine="567"/>
        <w:jc w:val="both"/>
      </w:pPr>
      <w:r>
        <w:rPr>
          <w:rFonts w:ascii="Arial" w:cs="Arial" w:eastAsia="Arial" w:hAnsi="Arial"/>
          <w:sz w:val="22"/>
          <w:szCs w:val="22"/>
        </w:rPr>
        <w:t xml:space="preserve">68) множественные пигментные родимые пятна и сенильные кератозы;</w:t>
      </w:r>
    </w:p>
    <w:p>
      <w:pPr>
        <w:spacing w:after="60"/>
        <w:ind w:firstLine="567"/>
        <w:jc w:val="both"/>
      </w:pPr>
      <w:r>
        <w:rPr>
          <w:rFonts w:ascii="Arial" w:cs="Arial" w:eastAsia="Arial" w:hAnsi="Arial"/>
          <w:sz w:val="22"/>
          <w:szCs w:val="22"/>
        </w:rPr>
        <w:t xml:space="preserve">69) базалиома (даже после излечения);</w:t>
      </w:r>
    </w:p>
    <w:p>
      <w:pPr>
        <w:spacing w:after="60"/>
        <w:ind w:firstLine="567"/>
        <w:jc w:val="both"/>
      </w:pPr>
      <w:r>
        <w:rPr>
          <w:rFonts w:ascii="Arial" w:cs="Arial" w:eastAsia="Arial" w:hAnsi="Arial"/>
          <w:sz w:val="22"/>
          <w:szCs w:val="22"/>
        </w:rPr>
        <w:t xml:space="preserve">70) сифилис во всех стадиях, гонорея острая и хроническая до полного излечения. СПИД, наличие ВИЧ-инфицирования;</w:t>
      </w:r>
    </w:p>
    <w:p>
      <w:pPr>
        <w:spacing w:after="60"/>
        <w:ind w:firstLine="567"/>
        <w:jc w:val="both"/>
      </w:pPr>
      <w:r>
        <w:rPr>
          <w:rFonts w:ascii="Arial" w:cs="Arial" w:eastAsia="Arial" w:hAnsi="Arial"/>
          <w:sz w:val="22"/>
          <w:szCs w:val="22"/>
        </w:rPr>
        <w:t xml:space="preserve">71) опухоли матки, яичников или молочной железы любой этиологии;</w:t>
      </w:r>
    </w:p>
    <w:p>
      <w:pPr>
        <w:spacing w:after="60"/>
        <w:ind w:firstLine="567"/>
        <w:jc w:val="both"/>
      </w:pPr>
      <w:r>
        <w:rPr>
          <w:rFonts w:ascii="Arial" w:cs="Arial" w:eastAsia="Arial" w:hAnsi="Arial"/>
          <w:sz w:val="22"/>
          <w:szCs w:val="22"/>
        </w:rPr>
        <w:t xml:space="preserve">72) хронические воспалительные заболевания женских половых органов с ежегодными обострениями, требующими стационарного лечения;</w:t>
      </w:r>
    </w:p>
    <w:p>
      <w:pPr>
        <w:spacing w:after="60"/>
        <w:ind w:firstLine="567"/>
        <w:jc w:val="both"/>
      </w:pPr>
      <w:r>
        <w:rPr>
          <w:rFonts w:ascii="Arial" w:cs="Arial" w:eastAsia="Arial" w:hAnsi="Arial"/>
          <w:sz w:val="22"/>
          <w:szCs w:val="22"/>
        </w:rPr>
        <w:t xml:space="preserve">73) дисфункция яичников и функциональные маточные кровотечения;</w:t>
      </w:r>
    </w:p>
    <w:p>
      <w:pPr>
        <w:spacing w:after="60"/>
        <w:ind w:firstLine="567"/>
        <w:jc w:val="both"/>
      </w:pPr>
      <w:r>
        <w:rPr>
          <w:rFonts w:ascii="Arial" w:cs="Arial" w:eastAsia="Arial" w:hAnsi="Arial"/>
          <w:sz w:val="22"/>
          <w:szCs w:val="22"/>
        </w:rPr>
        <w:t xml:space="preserve">74)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2"/>
          <w:szCs w:val="22"/>
        </w:rPr>
        <w:t xml:space="preserve">75) климакс, тяжело протекающий.</w:t>
      </w:r>
    </w:p>
    <w:p>
      <w:pPr>
        <w:spacing w:after="60"/>
        <w:ind w:firstLine="567"/>
        <w:jc w:val="both"/>
      </w:pPr>
      <w:r>
        <w:rPr>
          <w:rFonts w:ascii="Arial" w:cs="Arial" w:eastAsia="Arial" w:hAnsi="Arial"/>
          <w:sz w:val="22"/>
          <w:szCs w:val="22"/>
        </w:rPr>
        <w:t xml:space="preserve">2. Противопоказаниями к прохождению службы в районах с неблагоприятным климатом являются:</w:t>
      </w:r>
    </w:p>
    <w:p>
      <w:pPr>
        <w:spacing w:after="60"/>
        <w:ind w:firstLine="567"/>
        <w:jc w:val="both"/>
      </w:pPr>
      <w:r>
        <w:rPr>
          <w:rFonts w:ascii="Arial" w:cs="Arial" w:eastAsia="Arial" w:hAnsi="Arial"/>
          <w:sz w:val="22"/>
          <w:szCs w:val="22"/>
        </w:rPr>
        <w:t xml:space="preserve">1) достоверно установленные противопоказания к проведению профилактических прививок;</w:t>
      </w:r>
    </w:p>
    <w:p>
      <w:pPr>
        <w:spacing w:after="60"/>
        <w:ind w:firstLine="567"/>
        <w:jc w:val="both"/>
      </w:pPr>
      <w:r>
        <w:rPr>
          <w:rFonts w:ascii="Arial" w:cs="Arial" w:eastAsia="Arial" w:hAnsi="Arial"/>
          <w:sz w:val="22"/>
          <w:szCs w:val="22"/>
        </w:rPr>
        <w:t xml:space="preserve">2) заболевания (травмы), указанные в пункте 1 настоящего Перечня (за исключением легких и среднетяжелых форм брюшного тифа, паратифов и вирусного гепатита), при отсутствии положительных результатов повторного стационарного лечения, неуклонном прогрессировании или частом (более двух раз в год) обострении их;</w:t>
      </w:r>
    </w:p>
    <w:p>
      <w:pPr>
        <w:spacing w:after="60"/>
        <w:ind w:firstLine="567"/>
        <w:jc w:val="both"/>
      </w:pPr>
      <w:r>
        <w:rPr>
          <w:rFonts w:ascii="Arial" w:cs="Arial" w:eastAsia="Arial" w:hAnsi="Arial"/>
          <w:sz w:val="22"/>
          <w:szCs w:val="22"/>
        </w:rPr>
        <w:t xml:space="preserve">3) в результате медицинского освидетельствования лиц начальствующего состава ВВК принимаются постановления со следующими формулировками:</w:t>
      </w:r>
    </w:p>
    <w:p>
      <w:pPr>
        <w:spacing w:after="60"/>
        <w:ind w:firstLine="567"/>
        <w:jc w:val="both"/>
      </w:pPr>
      <w:r>
        <w:rPr>
          <w:rFonts w:ascii="Arial" w:cs="Arial" w:eastAsia="Arial" w:hAnsi="Arial"/>
          <w:sz w:val="22"/>
          <w:szCs w:val="22"/>
        </w:rPr>
        <w:t xml:space="preserve">- при отсутствии противопоказаний - "По состоянию здоровья противопоказаний к прохождению службы в районах с неблагоприятным климатом нет";</w:t>
      </w:r>
    </w:p>
    <w:p>
      <w:pPr>
        <w:spacing w:after="60"/>
        <w:ind w:firstLine="567"/>
        <w:jc w:val="both"/>
      </w:pPr>
      <w:r>
        <w:rPr>
          <w:rFonts w:ascii="Arial" w:cs="Arial" w:eastAsia="Arial" w:hAnsi="Arial"/>
          <w:sz w:val="22"/>
          <w:szCs w:val="22"/>
        </w:rPr>
        <w:t xml:space="preserve">- при наличии противопоказаний - "Согласно Перечню медицинских противопоказаний (приложение 2), прохождение службы в районах с неблагоприятным климатом противопоказано".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к прохождению службы лицами, впервые принимаемыми на службу в правоохранительные органы, лицами рядового и начальствующего состава и проживанию членов их семей в условиях высокогорья и районов с тяжелыми и неблагоприятными климатическими условиями в Кыргызской Республике</w:t>
      </w:r>
    </w:p>
    <w:p>
      <w:pPr>
        <w:spacing w:after="60"/>
        <w:ind w:firstLine="567"/>
        <w:jc w:val="both"/>
      </w:pPr>
      <w:r>
        <w:rPr>
          <w:rFonts w:ascii="Arial" w:cs="Arial" w:eastAsia="Arial" w:hAnsi="Arial"/>
          <w:sz w:val="22"/>
          <w:szCs w:val="22"/>
        </w:rPr>
        <w:t xml:space="preserve">В условиях высокогорья (от 2 до 3 тысяч метров над уровнем моря):</w:t>
      </w:r>
    </w:p>
    <w:p>
      <w:pPr>
        <w:spacing w:after="60"/>
        <w:ind w:firstLine="567"/>
        <w:jc w:val="both"/>
      </w:pPr>
      <w:r>
        <w:rPr>
          <w:rFonts w:ascii="Arial" w:cs="Arial" w:eastAsia="Arial" w:hAnsi="Arial"/>
          <w:sz w:val="22"/>
          <w:szCs w:val="22"/>
        </w:rPr>
        <w:t xml:space="preserve">- Ошская область: Чон-Алайский, Кара-Кульджинский, Алайский районы;</w:t>
      </w:r>
    </w:p>
    <w:p>
      <w:pPr>
        <w:spacing w:after="60"/>
        <w:ind w:firstLine="567"/>
        <w:jc w:val="both"/>
      </w:pPr>
      <w:r>
        <w:rPr>
          <w:rFonts w:ascii="Arial" w:cs="Arial" w:eastAsia="Arial" w:hAnsi="Arial"/>
          <w:sz w:val="22"/>
          <w:szCs w:val="22"/>
        </w:rPr>
        <w:t xml:space="preserve">- Суусамырская зона;</w:t>
      </w:r>
    </w:p>
    <w:p>
      <w:pPr>
        <w:spacing w:after="60"/>
        <w:ind w:firstLine="567"/>
        <w:jc w:val="both"/>
      </w:pPr>
      <w:r>
        <w:rPr>
          <w:rFonts w:ascii="Arial" w:cs="Arial" w:eastAsia="Arial" w:hAnsi="Arial"/>
          <w:sz w:val="22"/>
          <w:szCs w:val="22"/>
        </w:rPr>
        <w:t xml:space="preserve">- Нарынская область: Ак-Талинский, Ат-Башинский, Тянь-Шаньский, Джумгальский, Кочкорский районы;</w:t>
      </w:r>
    </w:p>
    <w:p>
      <w:pPr>
        <w:spacing w:after="60"/>
        <w:ind w:firstLine="567"/>
        <w:jc w:val="both"/>
      </w:pPr>
      <w:r>
        <w:rPr>
          <w:rFonts w:ascii="Arial" w:cs="Arial" w:eastAsia="Arial" w:hAnsi="Arial"/>
          <w:sz w:val="22"/>
          <w:szCs w:val="22"/>
        </w:rPr>
        <w:t xml:space="preserve">Джалал-Абадская область: Тогуз-Тороуский, Чаткальский, Токтотульский районы.</w:t>
      </w:r>
    </w:p>
    <w:p>
      <w:pPr>
        <w:spacing w:after="60"/>
        <w:ind w:firstLine="567"/>
        <w:jc w:val="both"/>
      </w:pPr>
      <w:r>
        <w:rPr>
          <w:rFonts w:ascii="Arial" w:cs="Arial" w:eastAsia="Arial" w:hAnsi="Arial"/>
          <w:sz w:val="22"/>
          <w:szCs w:val="22"/>
        </w:rPr>
        <w:t xml:space="preserve">1. Для лиц, впервые принимаемых на службу, а также для лиц рядового и начальствующего состава:</w:t>
      </w:r>
    </w:p>
    <w:p>
      <w:pPr>
        <w:spacing w:after="60"/>
        <w:ind w:firstLine="567"/>
        <w:jc w:val="both"/>
      </w:pPr>
      <w:r>
        <w:rPr>
          <w:rFonts w:ascii="Arial" w:cs="Arial" w:eastAsia="Arial" w:hAnsi="Arial"/>
          <w:sz w:val="22"/>
          <w:szCs w:val="22"/>
        </w:rPr>
        <w:t xml:space="preserve">1) сосудистые заболевания головного и спинного мозга с преходящими расстройствами мозгового кровообращения;</w:t>
      </w:r>
    </w:p>
    <w:p>
      <w:pPr>
        <w:spacing w:after="60"/>
        <w:ind w:firstLine="567"/>
        <w:jc w:val="both"/>
      </w:pPr>
      <w:r>
        <w:rPr>
          <w:rFonts w:ascii="Arial" w:cs="Arial" w:eastAsia="Arial" w:hAnsi="Arial"/>
          <w:sz w:val="22"/>
          <w:szCs w:val="22"/>
        </w:rPr>
        <w:t xml:space="preserve">2) тиреотоксикоз любой степени тяжести;</w:t>
      </w:r>
    </w:p>
    <w:p>
      <w:pPr>
        <w:spacing w:after="60"/>
        <w:ind w:firstLine="567"/>
        <w:jc w:val="both"/>
      </w:pPr>
      <w:r>
        <w:rPr>
          <w:rFonts w:ascii="Arial" w:cs="Arial" w:eastAsia="Arial" w:hAnsi="Arial"/>
          <w:sz w:val="22"/>
          <w:szCs w:val="22"/>
        </w:rPr>
        <w:t xml:space="preserve">3) болезни кроветворной системы, медленно прогрессирующие с умеренным нарушением функции и редкими обострениями;</w:t>
      </w:r>
    </w:p>
    <w:p>
      <w:pPr>
        <w:spacing w:after="60"/>
        <w:ind w:firstLine="567"/>
        <w:jc w:val="both"/>
      </w:pPr>
      <w:r>
        <w:rPr>
          <w:rFonts w:ascii="Arial" w:cs="Arial" w:eastAsia="Arial" w:hAnsi="Arial"/>
          <w:sz w:val="22"/>
          <w:szCs w:val="22"/>
        </w:rPr>
        <w:t xml:space="preserve">4) хронические заболевания легких с нарушением функции внешнего дыхания;</w:t>
      </w:r>
    </w:p>
    <w:p>
      <w:pPr>
        <w:spacing w:after="60"/>
        <w:ind w:firstLine="567"/>
        <w:jc w:val="both"/>
      </w:pPr>
      <w:r>
        <w:rPr>
          <w:rFonts w:ascii="Arial" w:cs="Arial" w:eastAsia="Arial" w:hAnsi="Arial"/>
          <w:sz w:val="22"/>
          <w:szCs w:val="22"/>
        </w:rPr>
        <w:t xml:space="preserve">5) болезни системы кровообращения с нарушениями общего или коронарного кровообращения;</w:t>
      </w:r>
    </w:p>
    <w:p>
      <w:pPr>
        <w:spacing w:after="60"/>
        <w:ind w:firstLine="567"/>
        <w:jc w:val="both"/>
      </w:pPr>
      <w:r>
        <w:rPr>
          <w:rFonts w:ascii="Arial" w:cs="Arial" w:eastAsia="Arial" w:hAnsi="Arial"/>
          <w:sz w:val="22"/>
          <w:szCs w:val="22"/>
        </w:rPr>
        <w:t xml:space="preserve">6)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7) облитерирующий эндартериит любой степени выраженности;</w:t>
      </w:r>
    </w:p>
    <w:p>
      <w:pPr>
        <w:spacing w:after="60"/>
        <w:ind w:firstLine="567"/>
        <w:jc w:val="both"/>
      </w:pPr>
      <w:r>
        <w:rPr>
          <w:rFonts w:ascii="Arial" w:cs="Arial" w:eastAsia="Arial" w:hAnsi="Arial"/>
          <w:sz w:val="22"/>
          <w:szCs w:val="22"/>
        </w:rPr>
        <w:t xml:space="preserve">8) гипертоническая болезнь </w:t>
      </w:r>
      <w:r>
        <w:rPr>
          <w:rFonts w:ascii="Arial" w:cs="Arial" w:eastAsia="Arial" w:hAnsi="Arial"/>
          <w:sz w:val="22"/>
          <w:szCs w:val="22"/>
        </w:rPr>
        <w:t xml:space="preserve">I</w:t>
      </w:r>
      <w:r>
        <w:rPr>
          <w:rFonts w:ascii="Arial" w:cs="Arial" w:eastAsia="Arial" w:hAnsi="Arial"/>
          <w:sz w:val="22"/>
          <w:szCs w:val="22"/>
        </w:rPr>
        <w:t xml:space="preserve">I-III стадии.</w:t>
      </w:r>
    </w:p>
    <w:p>
      <w:pPr>
        <w:spacing w:after="60"/>
        <w:ind w:firstLine="567"/>
        <w:jc w:val="both"/>
      </w:pPr>
      <w:r>
        <w:rPr>
          <w:rFonts w:ascii="Arial" w:cs="Arial" w:eastAsia="Arial" w:hAnsi="Arial"/>
          <w:sz w:val="22"/>
          <w:szCs w:val="22"/>
        </w:rPr>
        <w:t xml:space="preserve">2.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1) умственная отсталость;</w:t>
      </w:r>
    </w:p>
    <w:p>
      <w:pPr>
        <w:spacing w:after="60"/>
        <w:ind w:firstLine="567"/>
        <w:jc w:val="both"/>
      </w:pPr>
      <w:r>
        <w:rPr>
          <w:rFonts w:ascii="Arial" w:cs="Arial" w:eastAsia="Arial" w:hAnsi="Arial"/>
          <w:sz w:val="22"/>
          <w:szCs w:val="22"/>
        </w:rPr>
        <w:t xml:space="preserve">2) эпилепсия с частыми припадками (ежемесячно);</w:t>
      </w:r>
    </w:p>
    <w:p>
      <w:pPr>
        <w:spacing w:after="60"/>
        <w:ind w:firstLine="567"/>
        <w:jc w:val="both"/>
      </w:pPr>
      <w:r>
        <w:rPr>
          <w:rFonts w:ascii="Arial" w:cs="Arial" w:eastAsia="Arial" w:hAnsi="Arial"/>
          <w:sz w:val="22"/>
          <w:szCs w:val="22"/>
        </w:rPr>
        <w:t xml:space="preserve">3) биполярное аффективное расстройство с часто повторяющимися фазами заболевания, шизофрения;</w:t>
      </w:r>
    </w:p>
    <w:p>
      <w:pPr>
        <w:spacing w:after="60"/>
        <w:ind w:firstLine="567"/>
        <w:jc w:val="both"/>
      </w:pPr>
      <w:r>
        <w:rPr>
          <w:rFonts w:ascii="Arial" w:cs="Arial" w:eastAsia="Arial" w:hAnsi="Arial"/>
          <w:sz w:val="22"/>
          <w:szCs w:val="22"/>
        </w:rPr>
        <w:t xml:space="preserve">4) органические болезни центральной нервной системы, сопровождающиеся гидроцефалией, параличами, парезами, расстройством речи, зрения;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60"/>
        <w:ind w:firstLine="567"/>
        <w:jc w:val="both"/>
      </w:pPr>
      <w:r>
        <w:rPr>
          <w:rFonts w:ascii="Arial" w:cs="Arial" w:eastAsia="Arial" w:hAnsi="Arial"/>
          <w:sz w:val="22"/>
          <w:szCs w:val="22"/>
        </w:rPr>
        <w:t xml:space="preserve">5) болезни эндокринной системы, тиреотоксикоз любой степени тяжести;</w:t>
      </w:r>
    </w:p>
    <w:p>
      <w:pPr>
        <w:spacing w:after="60"/>
        <w:ind w:firstLine="567"/>
        <w:jc w:val="both"/>
      </w:pPr>
      <w:r>
        <w:rPr>
          <w:rFonts w:ascii="Arial" w:cs="Arial" w:eastAsia="Arial" w:hAnsi="Arial"/>
          <w:sz w:val="22"/>
          <w:szCs w:val="22"/>
        </w:rPr>
        <w:t xml:space="preserve">6) системные заболевания крови при наличии признаков прогрессирования;</w:t>
      </w:r>
    </w:p>
    <w:p>
      <w:pPr>
        <w:spacing w:after="60"/>
        <w:ind w:firstLine="567"/>
        <w:jc w:val="both"/>
      </w:pPr>
      <w:r>
        <w:rPr>
          <w:rFonts w:ascii="Arial" w:cs="Arial" w:eastAsia="Arial" w:hAnsi="Arial"/>
          <w:sz w:val="22"/>
          <w:szCs w:val="22"/>
        </w:rPr>
        <w:t xml:space="preserve">7) хронические заболевания органов дыхания с нарушением функции внешнего дыхания;</w:t>
      </w:r>
    </w:p>
    <w:p>
      <w:pPr>
        <w:spacing w:after="60"/>
        <w:ind w:firstLine="567"/>
        <w:jc w:val="both"/>
      </w:pPr>
      <w:r>
        <w:rPr>
          <w:rFonts w:ascii="Arial" w:cs="Arial" w:eastAsia="Arial" w:hAnsi="Arial"/>
          <w:sz w:val="22"/>
          <w:szCs w:val="22"/>
        </w:rPr>
        <w:t xml:space="preserve">8) болезни системы кровообращения с нарушением общего или коронарного кровообращения II и III степени;</w:t>
      </w:r>
    </w:p>
    <w:p>
      <w:pPr>
        <w:spacing w:after="60"/>
        <w:ind w:firstLine="567"/>
        <w:jc w:val="both"/>
      </w:pPr>
      <w:r>
        <w:rPr>
          <w:rFonts w:ascii="Arial" w:cs="Arial" w:eastAsia="Arial" w:hAnsi="Arial"/>
          <w:sz w:val="22"/>
          <w:szCs w:val="22"/>
        </w:rPr>
        <w:t xml:space="preserve">9) гипертоническая болезнь II или III стадии;</w:t>
      </w:r>
    </w:p>
    <w:p>
      <w:pPr>
        <w:spacing w:after="60"/>
        <w:ind w:firstLine="567"/>
        <w:jc w:val="both"/>
      </w:pPr>
      <w:r>
        <w:rPr>
          <w:rFonts w:ascii="Arial" w:cs="Arial" w:eastAsia="Arial" w:hAnsi="Arial"/>
          <w:sz w:val="22"/>
          <w:szCs w:val="22"/>
        </w:rPr>
        <w:t xml:space="preserve">10)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11) облитерирующий эндартериит любой степени выраженности;</w:t>
      </w:r>
    </w:p>
    <w:p>
      <w:pPr>
        <w:spacing w:after="60"/>
        <w:ind w:firstLine="567"/>
        <w:jc w:val="both"/>
      </w:pPr>
      <w:r>
        <w:rPr>
          <w:rFonts w:ascii="Arial" w:cs="Arial" w:eastAsia="Arial" w:hAnsi="Arial"/>
          <w:sz w:val="22"/>
          <w:szCs w:val="22"/>
        </w:rPr>
        <w:t xml:space="preserve">12) опухоли матки, яичников или молочной железы любой этиологии.</w:t>
      </w:r>
    </w:p>
    <w:p>
      <w:pPr>
        <w:spacing w:after="60"/>
        <w:ind w:firstLine="567"/>
        <w:jc w:val="both"/>
      </w:pPr>
      <w:r>
        <w:rPr>
          <w:rFonts w:ascii="Arial" w:cs="Arial" w:eastAsia="Arial" w:hAnsi="Arial"/>
          <w:sz w:val="22"/>
          <w:szCs w:val="22"/>
        </w:rPr>
        <w:t xml:space="preserve">3. В районах с тяжелыми неблагоприятными климатическими условиями противопоказаниями являются:</w:t>
      </w:r>
    </w:p>
    <w:p>
      <w:pPr>
        <w:spacing w:after="60"/>
        <w:ind w:firstLine="567"/>
        <w:jc w:val="both"/>
      </w:pPr>
      <w:r>
        <w:rPr>
          <w:rFonts w:ascii="Arial" w:cs="Arial" w:eastAsia="Arial" w:hAnsi="Arial"/>
          <w:sz w:val="22"/>
          <w:szCs w:val="22"/>
        </w:rPr>
        <w:t xml:space="preserve">1) для впервые принимаемых на службу и лиц рядового и начальствующего состава:</w:t>
      </w:r>
    </w:p>
    <w:p>
      <w:pPr>
        <w:spacing w:after="60"/>
        <w:ind w:firstLine="567"/>
        <w:jc w:val="both"/>
      </w:pPr>
      <w:r>
        <w:rPr>
          <w:rFonts w:ascii="Arial" w:cs="Arial" w:eastAsia="Arial" w:hAnsi="Arial"/>
          <w:sz w:val="22"/>
          <w:szCs w:val="22"/>
        </w:rPr>
        <w:t xml:space="preserve">- хронические прогрессирующие и часто обостряющиеся болезни периферических нервов с нарушением движения, чувствительности и трофики, требующие повторного и длительного стационарного лечения больного;</w:t>
      </w:r>
    </w:p>
    <w:p>
      <w:pPr>
        <w:spacing w:after="60"/>
        <w:ind w:firstLine="567"/>
        <w:jc w:val="both"/>
      </w:pPr>
      <w:r>
        <w:rPr>
          <w:rFonts w:ascii="Arial" w:cs="Arial" w:eastAsia="Arial" w:hAnsi="Arial"/>
          <w:sz w:val="22"/>
          <w:szCs w:val="22"/>
        </w:rPr>
        <w:t xml:space="preserve">- хроническая пневмония II стадии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бронхиальная астма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туберкулез легких и плевры, внутригрудных лимфатических узлов, мочеполовых органов неактивный в течение трех лет после исчезновения признаков активности;</w:t>
      </w:r>
    </w:p>
    <w:p>
      <w:pPr>
        <w:spacing w:after="60"/>
        <w:ind w:firstLine="567"/>
        <w:jc w:val="both"/>
      </w:pPr>
      <w:r>
        <w:rPr>
          <w:rFonts w:ascii="Arial" w:cs="Arial" w:eastAsia="Arial" w:hAnsi="Arial"/>
          <w:sz w:val="22"/>
          <w:szCs w:val="22"/>
        </w:rPr>
        <w:t xml:space="preserve">- болезни кроветворной системы, медленно прогрессирующие, с умеренным нарушением функции кроветворной системы и редкими обострениями;</w:t>
      </w:r>
    </w:p>
    <w:p>
      <w:pPr>
        <w:spacing w:after="60"/>
        <w:ind w:firstLine="567"/>
        <w:jc w:val="both"/>
      </w:pPr>
      <w:r>
        <w:rPr>
          <w:rFonts w:ascii="Arial" w:cs="Arial" w:eastAsia="Arial" w:hAnsi="Arial"/>
          <w:sz w:val="22"/>
          <w:szCs w:val="22"/>
        </w:rPr>
        <w:t xml:space="preserve">- рецидивирующий ревматизм (2 и более атаки в течение одного года);</w:t>
      </w:r>
    </w:p>
    <w:p>
      <w:pPr>
        <w:spacing w:after="60"/>
        <w:ind w:firstLine="567"/>
        <w:jc w:val="both"/>
      </w:pPr>
      <w:r>
        <w:rPr>
          <w:rFonts w:ascii="Arial" w:cs="Arial" w:eastAsia="Arial" w:hAnsi="Arial"/>
          <w:sz w:val="22"/>
          <w:szCs w:val="22"/>
        </w:rPr>
        <w:t xml:space="preserve">- хронический нефрит любой формы вне зависимости от характера течения;</w:t>
      </w:r>
    </w:p>
    <w:p>
      <w:pPr>
        <w:spacing w:after="60"/>
        <w:ind w:firstLine="567"/>
        <w:jc w:val="both"/>
      </w:pPr>
      <w:r>
        <w:rPr>
          <w:rFonts w:ascii="Arial" w:cs="Arial" w:eastAsia="Arial" w:hAnsi="Arial"/>
          <w:sz w:val="22"/>
          <w:szCs w:val="22"/>
        </w:rPr>
        <w:t xml:space="preserve">- облитерирующий эндартериит, аортоартериит и атеросклероз сосудов нижних конечностей I стадии;</w:t>
      </w:r>
    </w:p>
    <w:p>
      <w:pPr>
        <w:spacing w:after="60"/>
        <w:ind w:firstLine="567"/>
        <w:jc w:val="both"/>
      </w:pPr>
      <w:r>
        <w:rPr>
          <w:rFonts w:ascii="Arial" w:cs="Arial" w:eastAsia="Arial" w:hAnsi="Arial"/>
          <w:sz w:val="22"/>
          <w:szCs w:val="22"/>
        </w:rPr>
        <w:t xml:space="preserve">- хронические рецидивирующие болезни околоносовых пазух (полипозных или гнойных) при наличии носовых полипов, хронического гнойного воспаления среднего уха или резко выраженной дистрофии слизистой верхних дыхательных путей с частыми обострениями и при безуспешности стационарного лечения;</w:t>
      </w:r>
    </w:p>
    <w:p>
      <w:pPr>
        <w:spacing w:after="60"/>
        <w:ind w:firstLine="567"/>
        <w:jc w:val="both"/>
      </w:pPr>
      <w:r>
        <w:rPr>
          <w:rFonts w:ascii="Arial" w:cs="Arial" w:eastAsia="Arial" w:hAnsi="Arial"/>
          <w:sz w:val="22"/>
          <w:szCs w:val="22"/>
        </w:rPr>
        <w:t xml:space="preserve">- хронические распространенные и часто рецидивирующие болезни кожи при безуспешности стационарного лечения;</w:t>
      </w:r>
    </w:p>
    <w:p>
      <w:pPr>
        <w:spacing w:after="60"/>
        <w:ind w:firstLine="567"/>
        <w:jc w:val="both"/>
      </w:pPr>
      <w:r>
        <w:rPr>
          <w:rFonts w:ascii="Arial" w:cs="Arial" w:eastAsia="Arial" w:hAnsi="Arial"/>
          <w:sz w:val="22"/>
          <w:szCs w:val="22"/>
        </w:rPr>
        <w:t xml:space="preserve">- хронические рецидивирующие воспалительные заболевания женских половых органов;</w:t>
      </w:r>
    </w:p>
    <w:p>
      <w:pPr>
        <w:spacing w:after="60"/>
        <w:ind w:firstLine="567"/>
        <w:jc w:val="both"/>
      </w:pPr>
      <w:r>
        <w:rPr>
          <w:rFonts w:ascii="Arial" w:cs="Arial" w:eastAsia="Arial" w:hAnsi="Arial"/>
          <w:sz w:val="22"/>
          <w:szCs w:val="22"/>
        </w:rPr>
        <w:t xml:space="preserve">2) для членов семей лиц рядового и начальствующего состава:</w:t>
      </w:r>
    </w:p>
    <w:p>
      <w:pPr>
        <w:spacing w:after="60"/>
        <w:ind w:firstLine="567"/>
        <w:jc w:val="both"/>
      </w:pPr>
      <w:r>
        <w:rPr>
          <w:rFonts w:ascii="Arial" w:cs="Arial" w:eastAsia="Arial" w:hAnsi="Arial"/>
          <w:sz w:val="22"/>
          <w:szCs w:val="22"/>
        </w:rPr>
        <w:t xml:space="preserve">- эпилепсия с частыми припадками (ежемесячно) или выраженными изменениями личности; биполярно-аффективное расстройство с часто повторяющимися фазами заболевания; шизофрения;</w:t>
      </w:r>
    </w:p>
    <w:p>
      <w:pPr>
        <w:spacing w:after="60"/>
        <w:ind w:firstLine="567"/>
        <w:jc w:val="both"/>
      </w:pPr>
      <w:r>
        <w:rPr>
          <w:rFonts w:ascii="Arial" w:cs="Arial" w:eastAsia="Arial" w:hAnsi="Arial"/>
          <w:sz w:val="22"/>
          <w:szCs w:val="22"/>
        </w:rPr>
        <w:t xml:space="preserve">- тяжелые или прогрессирующие органические болезни центральной нервной системы, когда больной не может сам себя обслужить и нуждается в постоянной посторонней помощи, уходе или надзоре;</w:t>
      </w:r>
    </w:p>
    <w:p>
      <w:pPr>
        <w:spacing w:after="60"/>
        <w:ind w:firstLine="567"/>
        <w:jc w:val="both"/>
      </w:pPr>
      <w:r>
        <w:rPr>
          <w:rFonts w:ascii="Arial" w:cs="Arial" w:eastAsia="Arial" w:hAnsi="Arial"/>
          <w:sz w:val="22"/>
          <w:szCs w:val="22"/>
        </w:rPr>
        <w:t xml:space="preserve">- тяжелые формы болезней эндокринной системы;</w:t>
      </w:r>
    </w:p>
    <w:p>
      <w:pPr>
        <w:spacing w:after="60"/>
        <w:ind w:firstLine="567"/>
        <w:jc w:val="both"/>
      </w:pPr>
      <w:r>
        <w:rPr>
          <w:rFonts w:ascii="Arial" w:cs="Arial" w:eastAsia="Arial" w:hAnsi="Arial"/>
          <w:sz w:val="22"/>
          <w:szCs w:val="22"/>
        </w:rPr>
        <w:t xml:space="preserve">- системные заболевания крови при наличии признаков прогрессирования;</w:t>
      </w:r>
    </w:p>
    <w:p>
      <w:pPr>
        <w:spacing w:after="60"/>
        <w:ind w:firstLine="567"/>
        <w:jc w:val="both"/>
      </w:pPr>
      <w:r>
        <w:rPr>
          <w:rFonts w:ascii="Arial" w:cs="Arial" w:eastAsia="Arial" w:hAnsi="Arial"/>
          <w:sz w:val="22"/>
          <w:szCs w:val="22"/>
        </w:rPr>
        <w:t xml:space="preserve">- активные формы туберкулеза любой локализации (при переводе главы семьи в эти местности и неактивный туберкулез в ближайшие три года после исчезновения признаков активности);</w:t>
      </w:r>
    </w:p>
    <w:p>
      <w:pPr>
        <w:spacing w:after="60"/>
        <w:ind w:firstLine="567"/>
        <w:jc w:val="both"/>
      </w:pPr>
      <w:r>
        <w:rPr>
          <w:rFonts w:ascii="Arial" w:cs="Arial" w:eastAsia="Arial" w:hAnsi="Arial"/>
          <w:sz w:val="22"/>
          <w:szCs w:val="22"/>
        </w:rPr>
        <w:t xml:space="preserve">- хронические заболевания органов дыхания, часто обостряющиеся с нарушением функции внешнего дыхания II и III степени;</w:t>
      </w:r>
    </w:p>
    <w:p>
      <w:pPr>
        <w:spacing w:after="60"/>
        <w:ind w:firstLine="567"/>
        <w:jc w:val="both"/>
      </w:pPr>
      <w:r>
        <w:rPr>
          <w:rFonts w:ascii="Arial" w:cs="Arial" w:eastAsia="Arial" w:hAnsi="Arial"/>
          <w:sz w:val="22"/>
          <w:szCs w:val="22"/>
        </w:rPr>
        <w:t xml:space="preserve">- бронхиальная астма (тяжелые формы);</w:t>
      </w:r>
    </w:p>
    <w:p>
      <w:pPr>
        <w:spacing w:after="60"/>
        <w:ind w:firstLine="567"/>
        <w:jc w:val="both"/>
      </w:pPr>
      <w:r>
        <w:rPr>
          <w:rFonts w:ascii="Arial" w:cs="Arial" w:eastAsia="Arial" w:hAnsi="Arial"/>
          <w:sz w:val="22"/>
          <w:szCs w:val="22"/>
        </w:rPr>
        <w:t xml:space="preserve">- болезни системы кровообращения с нарушением коронарного или общего кровообращения III степени, аневризма сердца, возвратный ревмокардит, часто обостряющийся;</w:t>
      </w:r>
    </w:p>
    <w:p>
      <w:pPr>
        <w:spacing w:after="60"/>
        <w:ind w:firstLine="567"/>
        <w:jc w:val="both"/>
      </w:pPr>
      <w:r>
        <w:rPr>
          <w:rFonts w:ascii="Arial" w:cs="Arial" w:eastAsia="Arial" w:hAnsi="Arial"/>
          <w:sz w:val="22"/>
          <w:szCs w:val="22"/>
        </w:rPr>
        <w:t xml:space="preserve">- гипертоническая болезнь III стадии;</w:t>
      </w:r>
    </w:p>
    <w:p>
      <w:pPr>
        <w:spacing w:after="60"/>
        <w:ind w:firstLine="567"/>
        <w:jc w:val="both"/>
      </w:pPr>
      <w:r>
        <w:rPr>
          <w:rFonts w:ascii="Arial" w:cs="Arial" w:eastAsia="Arial" w:hAnsi="Arial"/>
          <w:sz w:val="22"/>
          <w:szCs w:val="22"/>
        </w:rPr>
        <w:t xml:space="preserve">- хронические тяжело протекающие прогрессирующие болезни печени. Язвенная болезнь желудка и двенадцатиперстной кишки с частыми рецидивами, а также осложненная кровотечением, перфорацией или стенозом привратника, неспецифический язвенный колит;</w:t>
      </w:r>
    </w:p>
    <w:p>
      <w:pPr>
        <w:spacing w:after="60"/>
        <w:ind w:firstLine="567"/>
        <w:jc w:val="both"/>
      </w:pPr>
      <w:r>
        <w:rPr>
          <w:rFonts w:ascii="Arial" w:cs="Arial" w:eastAsia="Arial" w:hAnsi="Arial"/>
          <w:sz w:val="22"/>
          <w:szCs w:val="22"/>
        </w:rPr>
        <w:t xml:space="preserve">- хронические нефриты с артериальной гипертензией или отеками;</w:t>
      </w:r>
    </w:p>
    <w:p>
      <w:pPr>
        <w:spacing w:after="60"/>
        <w:ind w:firstLine="567"/>
        <w:jc w:val="both"/>
      </w:pPr>
      <w:r>
        <w:rPr>
          <w:rFonts w:ascii="Arial" w:cs="Arial" w:eastAsia="Arial" w:hAnsi="Arial"/>
          <w:sz w:val="22"/>
          <w:szCs w:val="22"/>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 глаукома, болезни зрительного нерва, пигментная дегенерация сетчатки при прогрессирующем понижении остроты зрения и изменениях поля зрения;</w:t>
      </w:r>
    </w:p>
    <w:p>
      <w:pPr>
        <w:spacing w:after="60"/>
        <w:ind w:firstLine="567"/>
        <w:jc w:val="both"/>
      </w:pPr>
      <w:r>
        <w:rPr>
          <w:rFonts w:ascii="Arial" w:cs="Arial" w:eastAsia="Arial" w:hAnsi="Arial"/>
          <w:sz w:val="22"/>
          <w:szCs w:val="22"/>
        </w:rPr>
        <w:t xml:space="preserve">- хронические распространенные болезни кожи при безуспешности стационарного лечения больного;</w:t>
      </w:r>
    </w:p>
    <w:p>
      <w:pPr>
        <w:spacing w:after="60"/>
        <w:ind w:firstLine="567"/>
        <w:jc w:val="both"/>
      </w:pPr>
      <w:r>
        <w:rPr>
          <w:rFonts w:ascii="Arial" w:cs="Arial" w:eastAsia="Arial" w:hAnsi="Arial"/>
          <w:sz w:val="22"/>
          <w:szCs w:val="22"/>
        </w:rPr>
        <w:t xml:space="preserve">- хронические тяжело протекающие воспалительные болезни женских половых органов при безуспешности стационарного лечения больной.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400" w:before="400"/>
        <w:jc w:val="center"/>
      </w:pPr>
      <w:r>
        <w:rPr>
          <w:rFonts w:ascii="Arial" w:cs="Arial" w:eastAsia="Arial" w:hAnsi="Arial"/>
          <w:b/>
          <w:bCs/>
          <w:sz w:val="22"/>
          <w:szCs w:val="22"/>
        </w:rPr>
        <w:t xml:space="preserve">ПЕРЕЧЕНЬ
 медицинских противопоказаний для лиц начальствующего состава, членов их семей, рабочих и служащих правоохранительных органов, выезжающих в зарубежные страны с жарким климатом</w:t>
      </w:r>
    </w:p>
    <w:p>
      <w:pPr>
        <w:spacing w:after="60"/>
        <w:ind w:firstLine="567"/>
        <w:jc w:val="both"/>
      </w:pPr>
      <w:r>
        <w:rPr>
          <w:rFonts w:ascii="Arial" w:cs="Arial" w:eastAsia="Arial" w:hAnsi="Arial"/>
          <w:sz w:val="22"/>
          <w:szCs w:val="22"/>
        </w:rPr>
        <w:t xml:space="preserve">1. Противопоказаниями к выезду в зарубежные страны с жарким климатом являются:</w:t>
      </w:r>
    </w:p>
    <w:p>
      <w:pPr>
        <w:spacing w:after="60"/>
        <w:ind w:firstLine="567"/>
        <w:jc w:val="both"/>
      </w:pPr>
      <w:r>
        <w:rPr>
          <w:rFonts w:ascii="Arial" w:cs="Arial" w:eastAsia="Arial" w:hAnsi="Arial"/>
          <w:sz w:val="22"/>
          <w:szCs w:val="22"/>
        </w:rPr>
        <w:t xml:space="preserve">1) все острые заболевания (до полного излечения), хронические заболевания в стадии обострения;</w:t>
      </w:r>
    </w:p>
    <w:p>
      <w:pPr>
        <w:spacing w:after="60"/>
        <w:ind w:firstLine="567"/>
        <w:jc w:val="both"/>
      </w:pPr>
      <w:r>
        <w:rPr>
          <w:rFonts w:ascii="Arial" w:cs="Arial" w:eastAsia="Arial" w:hAnsi="Arial"/>
          <w:sz w:val="22"/>
          <w:szCs w:val="22"/>
        </w:rPr>
        <w:t xml:space="preserve">2) психические заболевания, в том числе в состоянии ремиссии или компенсации;</w:t>
      </w:r>
    </w:p>
    <w:p>
      <w:pPr>
        <w:spacing w:after="60"/>
        <w:ind w:firstLine="567"/>
        <w:jc w:val="both"/>
      </w:pPr>
      <w:r>
        <w:rPr>
          <w:rFonts w:ascii="Arial" w:cs="Arial" w:eastAsia="Arial" w:hAnsi="Arial"/>
          <w:sz w:val="22"/>
          <w:szCs w:val="22"/>
        </w:rPr>
        <w:t xml:space="preserve">3) специфические расстройства личности и выраженные невротические расстройства;</w:t>
      </w:r>
    </w:p>
    <w:p>
      <w:pPr>
        <w:spacing w:after="60"/>
        <w:ind w:firstLine="567"/>
        <w:jc w:val="both"/>
      </w:pPr>
      <w:r>
        <w:rPr>
          <w:rFonts w:ascii="Arial" w:cs="Arial" w:eastAsia="Arial" w:hAnsi="Arial"/>
          <w:sz w:val="22"/>
          <w:szCs w:val="22"/>
        </w:rPr>
        <w:t xml:space="preserve">4) алкогольная и наркотическая зависимость;</w:t>
      </w:r>
    </w:p>
    <w:p>
      <w:pPr>
        <w:spacing w:after="60"/>
        <w:ind w:firstLine="567"/>
        <w:jc w:val="both"/>
      </w:pPr>
      <w:r>
        <w:rPr>
          <w:rFonts w:ascii="Arial" w:cs="Arial" w:eastAsia="Arial" w:hAnsi="Arial"/>
          <w:sz w:val="22"/>
          <w:szCs w:val="22"/>
        </w:rPr>
        <w:t xml:space="preserve">5) эпилепсия и пароксизмальные состояния различного генеза;</w:t>
      </w:r>
    </w:p>
    <w:p>
      <w:pPr>
        <w:spacing w:after="60"/>
        <w:ind w:firstLine="567"/>
        <w:jc w:val="both"/>
      </w:pPr>
      <w:r>
        <w:rPr>
          <w:rFonts w:ascii="Arial" w:cs="Arial" w:eastAsia="Arial" w:hAnsi="Arial"/>
          <w:sz w:val="22"/>
          <w:szCs w:val="22"/>
        </w:rPr>
        <w:t xml:space="preserve">6) сосудистые заболевания головного и спинного мозга при стойких нарушениях мозгового кровообращения;</w:t>
      </w:r>
    </w:p>
    <w:p>
      <w:pPr>
        <w:spacing w:after="60"/>
        <w:ind w:firstLine="567"/>
        <w:jc w:val="both"/>
      </w:pPr>
      <w:r>
        <w:rPr>
          <w:rFonts w:ascii="Arial" w:cs="Arial" w:eastAsia="Arial" w:hAnsi="Arial"/>
          <w:sz w:val="22"/>
          <w:szCs w:val="22"/>
        </w:rPr>
        <w:t xml:space="preserve">7) последствия инфекционно-вирусных болезней центральной нервной системы, органические поражения головного и спинного мозга при глубоких и умеренно выраженных нарушениях функции;</w:t>
      </w:r>
    </w:p>
    <w:p>
      <w:pPr>
        <w:spacing w:after="60"/>
        <w:ind w:firstLine="567"/>
        <w:jc w:val="both"/>
      </w:pPr>
      <w:r>
        <w:rPr>
          <w:rFonts w:ascii="Arial" w:cs="Arial" w:eastAsia="Arial" w:hAnsi="Arial"/>
          <w:sz w:val="22"/>
          <w:szCs w:val="22"/>
        </w:rPr>
        <w:t xml:space="preserve">8) последствия черепно-мозговой травмы со стойкими нарушениями функции центральной нервной системы;</w:t>
      </w:r>
    </w:p>
    <w:p>
      <w:pPr>
        <w:spacing w:after="60"/>
        <w:ind w:firstLine="567"/>
        <w:jc w:val="both"/>
      </w:pPr>
      <w:r>
        <w:rPr>
          <w:rFonts w:ascii="Arial" w:cs="Arial" w:eastAsia="Arial" w:hAnsi="Arial"/>
          <w:sz w:val="22"/>
          <w:szCs w:val="22"/>
        </w:rPr>
        <w:t xml:space="preserve">9) хронические заболевания и последствия травм периферических нервов при выраженных нарушениях движения, чувствительности и трофики;</w:t>
      </w:r>
    </w:p>
    <w:p>
      <w:pPr>
        <w:spacing w:after="60"/>
        <w:ind w:firstLine="567"/>
        <w:jc w:val="both"/>
      </w:pPr>
      <w:r>
        <w:rPr>
          <w:rFonts w:ascii="Arial" w:cs="Arial" w:eastAsia="Arial" w:hAnsi="Arial"/>
          <w:sz w:val="22"/>
          <w:szCs w:val="22"/>
        </w:rPr>
        <w:t xml:space="preserve">10)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60"/>
        <w:ind w:firstLine="567"/>
        <w:jc w:val="both"/>
      </w:pPr>
      <w:r>
        <w:rPr>
          <w:rFonts w:ascii="Arial" w:cs="Arial" w:eastAsia="Arial" w:hAnsi="Arial"/>
          <w:sz w:val="22"/>
          <w:szCs w:val="22"/>
        </w:rPr>
        <w:t xml:space="preserve">11) болезни эндокринной системы: тяжелые и средние формы (диффузное увеличение щитовидной железы I и II степени без нарушения ее функции не является противопоказанием к выезду). При наличии легких форм эндокринных заболеваний с неосложненным течением, а также после оперативного лечения по поводу диффузного тиреотоксического зоба или после операции по поводу узлового зоба вопрос о выезде решается индивидуально);</w:t>
      </w:r>
    </w:p>
    <w:p>
      <w:pPr>
        <w:spacing w:after="60"/>
        <w:ind w:firstLine="567"/>
        <w:jc w:val="both"/>
      </w:pPr>
      <w:r>
        <w:rPr>
          <w:rFonts w:ascii="Arial" w:cs="Arial" w:eastAsia="Arial" w:hAnsi="Arial"/>
          <w:sz w:val="22"/>
          <w:szCs w:val="22"/>
        </w:rPr>
        <w:t xml:space="preserve">12) активные формы туберкулеза легких и других органов (при отсутствии активности процесса в течение трех лет выезд не противопоказан);</w:t>
      </w:r>
    </w:p>
    <w:p>
      <w:pPr>
        <w:spacing w:after="60"/>
        <w:ind w:firstLine="567"/>
        <w:jc w:val="both"/>
      </w:pPr>
      <w:r>
        <w:rPr>
          <w:rFonts w:ascii="Arial" w:cs="Arial" w:eastAsia="Arial" w:hAnsi="Arial"/>
          <w:sz w:val="22"/>
          <w:szCs w:val="22"/>
        </w:rPr>
        <w:t xml:space="preserve">13) хронические заболевания легких нетуберкулезного происхождения с явлениями легочной и легочно-сердечной недостаточности II-III степени;</w:t>
      </w:r>
    </w:p>
    <w:p>
      <w:pPr>
        <w:spacing w:after="60"/>
        <w:ind w:firstLine="567"/>
        <w:jc w:val="both"/>
      </w:pPr>
      <w:r>
        <w:rPr>
          <w:rFonts w:ascii="Arial" w:cs="Arial" w:eastAsia="Arial" w:hAnsi="Arial"/>
          <w:sz w:val="22"/>
          <w:szCs w:val="22"/>
        </w:rPr>
        <w:t xml:space="preserve">14) бронхиальная астма и аллергические заболевания с частыми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15) ревматизм (без порока сердца) в течение одного года после окончания лечения по поводу последнего приступа;</w:t>
      </w:r>
    </w:p>
    <w:p>
      <w:pPr>
        <w:spacing w:after="60"/>
        <w:ind w:firstLine="567"/>
        <w:jc w:val="both"/>
      </w:pPr>
      <w:r>
        <w:rPr>
          <w:rFonts w:ascii="Arial" w:cs="Arial" w:eastAsia="Arial" w:hAnsi="Arial"/>
          <w:sz w:val="22"/>
          <w:szCs w:val="22"/>
        </w:rPr>
        <w:t xml:space="preserve">16) пороки сердца, за исключением стойко компенсированной недостаточности митрального клапана;</w:t>
      </w:r>
    </w:p>
    <w:p>
      <w:pPr>
        <w:spacing w:after="60"/>
        <w:ind w:firstLine="567"/>
        <w:jc w:val="both"/>
      </w:pPr>
      <w:r>
        <w:rPr>
          <w:rFonts w:ascii="Arial" w:cs="Arial" w:eastAsia="Arial" w:hAnsi="Arial"/>
          <w:sz w:val="22"/>
          <w:szCs w:val="22"/>
        </w:rPr>
        <w:t xml:space="preserve">17) коронарная болезнь сердца с хронической коронарной недостаточностью II-III степени, постинфарктный кардиосклероз;</w:t>
      </w:r>
    </w:p>
    <w:p>
      <w:pPr>
        <w:spacing w:after="60"/>
        <w:ind w:firstLine="567"/>
        <w:jc w:val="both"/>
      </w:pPr>
      <w:r>
        <w:rPr>
          <w:rFonts w:ascii="Arial" w:cs="Arial" w:eastAsia="Arial" w:hAnsi="Arial"/>
          <w:sz w:val="22"/>
          <w:szCs w:val="22"/>
        </w:rPr>
        <w:t xml:space="preserve">18) заболевания мышцы сердца с пароксизмальными частыми (более одного раза в 2 месяца) или постоянными формами нарушения сердечного ритма или нарушением кровообращения </w:t>
      </w:r>
      <w:r>
        <w:rPr>
          <w:rFonts w:ascii="Arial" w:cs="Arial" w:eastAsia="Arial" w:hAnsi="Arial"/>
          <w:sz w:val="22"/>
          <w:szCs w:val="22"/>
        </w:rPr>
        <w:t xml:space="preserve">II</w:t>
      </w:r>
      <w:r>
        <w:rPr>
          <w:rFonts w:ascii="Arial" w:cs="Arial" w:eastAsia="Arial" w:hAnsi="Arial"/>
          <w:sz w:val="22"/>
          <w:szCs w:val="22"/>
        </w:rPr>
        <w:t xml:space="preserve">-</w:t>
      </w:r>
      <w:r>
        <w:rPr>
          <w:rFonts w:ascii="Arial" w:cs="Arial" w:eastAsia="Arial" w:hAnsi="Arial"/>
          <w:sz w:val="22"/>
          <w:szCs w:val="22"/>
        </w:rPr>
        <w:t xml:space="preserve">III</w:t>
      </w:r>
      <w:r>
        <w:rPr>
          <w:rFonts w:ascii="Arial" w:cs="Arial" w:eastAsia="Arial" w:hAnsi="Arial"/>
          <w:sz w:val="22"/>
          <w:szCs w:val="22"/>
        </w:rPr>
        <w:t xml:space="preserve"> степени;</w:t>
      </w:r>
    </w:p>
    <w:p>
      <w:pPr>
        <w:spacing w:after="60"/>
        <w:ind w:firstLine="567"/>
        <w:jc w:val="both"/>
      </w:pPr>
      <w:r>
        <w:rPr>
          <w:rFonts w:ascii="Arial" w:cs="Arial" w:eastAsia="Arial" w:hAnsi="Arial"/>
          <w:sz w:val="22"/>
          <w:szCs w:val="22"/>
        </w:rPr>
        <w:t xml:space="preserve">19) гипертоническая болезнь III стадии;</w:t>
      </w:r>
    </w:p>
    <w:p>
      <w:pPr>
        <w:spacing w:after="60"/>
        <w:ind w:firstLine="567"/>
        <w:jc w:val="both"/>
      </w:pPr>
      <w:r>
        <w:rPr>
          <w:rFonts w:ascii="Arial" w:cs="Arial" w:eastAsia="Arial" w:hAnsi="Arial"/>
          <w:sz w:val="22"/>
          <w:szCs w:val="22"/>
        </w:rPr>
        <w:t xml:space="preserve">20) язвенная болезнь желудка, двенадцатиперстной кишки в течение 3 лет после последнего обострения, подтвержденного данными клинического обследования;</w:t>
      </w:r>
    </w:p>
    <w:p>
      <w:pPr>
        <w:spacing w:after="60"/>
        <w:ind w:firstLine="567"/>
        <w:jc w:val="both"/>
      </w:pPr>
      <w:r>
        <w:rPr>
          <w:rFonts w:ascii="Arial" w:cs="Arial" w:eastAsia="Arial" w:hAnsi="Arial"/>
          <w:sz w:val="22"/>
          <w:szCs w:val="22"/>
        </w:rPr>
        <w:t xml:space="preserve">21)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2"/>
          <w:szCs w:val="22"/>
        </w:rPr>
        <w:t xml:space="preserve">22) множественные полипы желудка или кишечника;</w:t>
      </w:r>
    </w:p>
    <w:p>
      <w:pPr>
        <w:spacing w:after="60"/>
        <w:ind w:firstLine="567"/>
        <w:jc w:val="both"/>
      </w:pPr>
      <w:r>
        <w:rPr>
          <w:rFonts w:ascii="Arial" w:cs="Arial" w:eastAsia="Arial" w:hAnsi="Arial"/>
          <w:sz w:val="22"/>
          <w:szCs w:val="22"/>
        </w:rPr>
        <w:t xml:space="preserve">23) хронические болезни печени с нарушением функции;</w:t>
      </w:r>
    </w:p>
    <w:p>
      <w:pPr>
        <w:spacing w:after="60"/>
        <w:ind w:firstLine="567"/>
        <w:jc w:val="both"/>
      </w:pPr>
      <w:r>
        <w:rPr>
          <w:rFonts w:ascii="Arial" w:cs="Arial" w:eastAsia="Arial" w:hAnsi="Arial"/>
          <w:sz w:val="22"/>
          <w:szCs w:val="22"/>
        </w:rPr>
        <w:t xml:space="preserve">24) хронический холецистит, желчнокаменная болезнь;</w:t>
      </w:r>
    </w:p>
    <w:p>
      <w:pPr>
        <w:spacing w:after="60"/>
        <w:ind w:firstLine="567"/>
        <w:jc w:val="both"/>
      </w:pPr>
      <w:r>
        <w:rPr>
          <w:rFonts w:ascii="Arial" w:cs="Arial" w:eastAsia="Arial" w:hAnsi="Arial"/>
          <w:sz w:val="22"/>
          <w:szCs w:val="22"/>
        </w:rPr>
        <w:t xml:space="preserve">25) хронический панкреатит и энтероколит;</w:t>
      </w:r>
    </w:p>
    <w:p>
      <w:pPr>
        <w:spacing w:after="60"/>
        <w:ind w:firstLine="567"/>
        <w:jc w:val="both"/>
      </w:pPr>
      <w:r>
        <w:rPr>
          <w:rFonts w:ascii="Arial" w:cs="Arial" w:eastAsia="Arial" w:hAnsi="Arial"/>
          <w:sz w:val="22"/>
          <w:szCs w:val="22"/>
        </w:rPr>
        <w:t xml:space="preserve">26) гастродуоденит, протекающий с ежегодными обострениями, требующими стационарного лечения больного;</w:t>
      </w:r>
    </w:p>
    <w:p>
      <w:pPr>
        <w:spacing w:after="60"/>
        <w:ind w:firstLine="567"/>
        <w:jc w:val="both"/>
      </w:pPr>
      <w:r>
        <w:rPr>
          <w:rFonts w:ascii="Arial" w:cs="Arial" w:eastAsia="Arial" w:hAnsi="Arial"/>
          <w:sz w:val="22"/>
          <w:szCs w:val="22"/>
        </w:rPr>
        <w:t xml:space="preserve">27) состояние после острого холецистита, острого панкреатита в течение одного года после окончания госпитального лечения;</w:t>
      </w:r>
    </w:p>
    <w:p>
      <w:pPr>
        <w:spacing w:after="60"/>
        <w:ind w:firstLine="567"/>
        <w:jc w:val="both"/>
      </w:pPr>
      <w:r>
        <w:rPr>
          <w:rFonts w:ascii="Arial" w:cs="Arial" w:eastAsia="Arial" w:hAnsi="Arial"/>
          <w:sz w:val="22"/>
          <w:szCs w:val="22"/>
        </w:rPr>
        <w:t xml:space="preserve">28) болезни почек с нарушением функции;</w:t>
      </w:r>
    </w:p>
    <w:p>
      <w:pPr>
        <w:spacing w:after="60"/>
        <w:ind w:firstLine="567"/>
        <w:jc w:val="both"/>
      </w:pPr>
      <w:r>
        <w:rPr>
          <w:rFonts w:ascii="Arial" w:cs="Arial" w:eastAsia="Arial" w:hAnsi="Arial"/>
          <w:sz w:val="22"/>
          <w:szCs w:val="22"/>
        </w:rPr>
        <w:t xml:space="preserve">29) коллагенозы (ревматоидный артрит,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2"/>
          <w:szCs w:val="22"/>
        </w:rPr>
        <w:t xml:space="preserve">30) патологические рубцы кожи, часто изъязвляющиеся, ограничивающие движения, затрудняющие ношение обуви, одежды и снаряжения;</w:t>
      </w:r>
    </w:p>
    <w:p>
      <w:pPr>
        <w:spacing w:after="60"/>
        <w:ind w:firstLine="567"/>
        <w:jc w:val="both"/>
      </w:pPr>
      <w:r>
        <w:rPr>
          <w:rFonts w:ascii="Arial" w:cs="Arial" w:eastAsia="Arial" w:hAnsi="Arial"/>
          <w:sz w:val="22"/>
          <w:szCs w:val="22"/>
        </w:rPr>
        <w:t xml:space="preserve">31)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60"/>
        <w:ind w:firstLine="567"/>
        <w:jc w:val="both"/>
      </w:pPr>
      <w:r>
        <w:rPr>
          <w:rFonts w:ascii="Arial" w:cs="Arial" w:eastAsia="Arial" w:hAnsi="Arial"/>
          <w:sz w:val="22"/>
          <w:szCs w:val="22"/>
        </w:rPr>
        <w:t xml:space="preserve">32)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60"/>
        <w:ind w:firstLine="567"/>
        <w:jc w:val="both"/>
      </w:pPr>
      <w:r>
        <w:rPr>
          <w:rFonts w:ascii="Arial" w:cs="Arial" w:eastAsia="Arial" w:hAnsi="Arial"/>
          <w:sz w:val="22"/>
          <w:szCs w:val="22"/>
        </w:rPr>
        <w:t xml:space="preserve">33) анкилозы двух или более крупных суставов, анкилоз тазобедренного сустава (для членов семей лиц начальствующего состава);</w:t>
      </w:r>
    </w:p>
    <w:p>
      <w:pPr>
        <w:spacing w:after="60"/>
        <w:ind w:firstLine="567"/>
        <w:jc w:val="both"/>
      </w:pPr>
      <w:r>
        <w:rPr>
          <w:rFonts w:ascii="Arial" w:cs="Arial" w:eastAsia="Arial" w:hAnsi="Arial"/>
          <w:sz w:val="22"/>
          <w:szCs w:val="22"/>
        </w:rPr>
        <w:t xml:space="preserve">34) отсутствие всех пальцев на руке, ноге, отсутствие стопы, верхней или нижней конечности на любом уровне (для лиц начальствующего состава); высокая ампутация бедра (для членов семей лиц начальствующего состава);</w:t>
      </w:r>
    </w:p>
    <w:p>
      <w:pPr>
        <w:spacing w:after="60"/>
        <w:ind w:firstLine="567"/>
        <w:jc w:val="both"/>
      </w:pPr>
      <w:r>
        <w:rPr>
          <w:rFonts w:ascii="Arial" w:cs="Arial" w:eastAsia="Arial" w:hAnsi="Arial"/>
          <w:sz w:val="22"/>
          <w:szCs w:val="22"/>
        </w:rPr>
        <w:t xml:space="preserve">35)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2"/>
          <w:szCs w:val="22"/>
        </w:rPr>
        <w:t xml:space="preserve">36)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60"/>
        <w:ind w:firstLine="567"/>
        <w:jc w:val="both"/>
      </w:pPr>
      <w:r>
        <w:rPr>
          <w:rFonts w:ascii="Arial" w:cs="Arial" w:eastAsia="Arial" w:hAnsi="Arial"/>
          <w:sz w:val="22"/>
          <w:szCs w:val="22"/>
        </w:rPr>
        <w:t xml:space="preserve">37) заболевания и последствия повреждений периферических сосудов при нарушении кровообращения и функций конечностей;</w:t>
      </w:r>
    </w:p>
    <w:p>
      <w:pPr>
        <w:spacing w:after="60"/>
        <w:ind w:firstLine="567"/>
        <w:jc w:val="both"/>
      </w:pPr>
      <w:r>
        <w:rPr>
          <w:rFonts w:ascii="Arial" w:cs="Arial" w:eastAsia="Arial" w:hAnsi="Arial"/>
          <w:sz w:val="22"/>
          <w:szCs w:val="22"/>
        </w:rPr>
        <w:t xml:space="preserve">38) грыжи паховые, бедренные, диафрагмальные, послеоперационные, подлежащие оперативному лечению;</w:t>
      </w:r>
    </w:p>
    <w:p>
      <w:pPr>
        <w:spacing w:after="60"/>
        <w:ind w:firstLine="567"/>
        <w:jc w:val="both"/>
      </w:pPr>
      <w:r>
        <w:rPr>
          <w:rFonts w:ascii="Arial" w:cs="Arial" w:eastAsia="Arial" w:hAnsi="Arial"/>
          <w:sz w:val="22"/>
          <w:szCs w:val="22"/>
        </w:rPr>
        <w:t xml:space="preserve">39) выпадение прямой кишки II стадии (для лиц начальствующего состава);</w:t>
      </w:r>
    </w:p>
    <w:p>
      <w:pPr>
        <w:spacing w:after="60"/>
        <w:ind w:firstLine="567"/>
        <w:jc w:val="both"/>
      </w:pPr>
      <w:r>
        <w:rPr>
          <w:rFonts w:ascii="Arial" w:cs="Arial" w:eastAsia="Arial" w:hAnsi="Arial"/>
          <w:sz w:val="22"/>
          <w:szCs w:val="22"/>
        </w:rPr>
        <w:t xml:space="preserve">40)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2"/>
          <w:szCs w:val="22"/>
        </w:rPr>
        <w:t xml:space="preserve">41)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2"/>
          <w:szCs w:val="22"/>
        </w:rPr>
        <w:t xml:space="preserve">42) часто рецидивирующие хронические гнойные эпи-, мезотимпаниты, полипозно-гнойные синуситы;</w:t>
      </w:r>
    </w:p>
    <w:p>
      <w:pPr>
        <w:spacing w:after="60"/>
        <w:ind w:firstLine="567"/>
        <w:jc w:val="both"/>
      </w:pPr>
      <w:r>
        <w:rPr>
          <w:rFonts w:ascii="Arial" w:cs="Arial" w:eastAsia="Arial" w:hAnsi="Arial"/>
          <w:sz w:val="22"/>
          <w:szCs w:val="22"/>
        </w:rPr>
        <w:t xml:space="preserve">43)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2"/>
          <w:szCs w:val="22"/>
        </w:rPr>
        <w:t xml:space="preserve">44) резкое снижение слуха на оба уха (шепотная речь воспринимается на расстоянии менее одного метра вследствие отосклероза, хронического кохлеарного неврита, адгезивного отита и других заболеваний);</w:t>
      </w:r>
    </w:p>
    <w:p>
      <w:pPr>
        <w:spacing w:after="60"/>
        <w:ind w:firstLine="567"/>
        <w:jc w:val="both"/>
      </w:pPr>
      <w:r>
        <w:rPr>
          <w:rFonts w:ascii="Arial" w:cs="Arial" w:eastAsia="Arial" w:hAnsi="Arial"/>
          <w:sz w:val="22"/>
          <w:szCs w:val="22"/>
        </w:rPr>
        <w:t xml:space="preserve">45) высокая степень заикания, косноязычие, делающие речь невнятной;</w:t>
      </w:r>
    </w:p>
    <w:p>
      <w:pPr>
        <w:spacing w:after="60"/>
        <w:ind w:firstLine="567"/>
        <w:jc w:val="both"/>
      </w:pPr>
      <w:r>
        <w:rPr>
          <w:rFonts w:ascii="Arial" w:cs="Arial" w:eastAsia="Arial" w:hAnsi="Arial"/>
          <w:sz w:val="22"/>
          <w:szCs w:val="22"/>
        </w:rPr>
        <w:t xml:space="preserve">46) афония, выраженная охриплость голоса вследствие хронического ларингита;</w:t>
      </w:r>
    </w:p>
    <w:p>
      <w:pPr>
        <w:spacing w:after="60"/>
        <w:ind w:firstLine="567"/>
        <w:jc w:val="both"/>
      </w:pPr>
      <w:r>
        <w:rPr>
          <w:rFonts w:ascii="Arial" w:cs="Arial" w:eastAsia="Arial" w:hAnsi="Arial"/>
          <w:sz w:val="22"/>
          <w:szCs w:val="22"/>
        </w:rPr>
        <w:t xml:space="preserve">47) резко выраженные хронические ларингофарингиты;</w:t>
      </w:r>
    </w:p>
    <w:p>
      <w:pPr>
        <w:spacing w:after="60"/>
        <w:ind w:firstLine="567"/>
        <w:jc w:val="both"/>
      </w:pPr>
      <w:r>
        <w:rPr>
          <w:rFonts w:ascii="Arial" w:cs="Arial" w:eastAsia="Arial" w:hAnsi="Arial"/>
          <w:sz w:val="22"/>
          <w:szCs w:val="22"/>
        </w:rPr>
        <w:t xml:space="preserve">48) озена;</w:t>
      </w:r>
    </w:p>
    <w:p>
      <w:pPr>
        <w:spacing w:after="60"/>
        <w:ind w:firstLine="567"/>
        <w:jc w:val="both"/>
      </w:pPr>
      <w:r>
        <w:rPr>
          <w:rFonts w:ascii="Arial" w:cs="Arial" w:eastAsia="Arial" w:hAnsi="Arial"/>
          <w:sz w:val="22"/>
          <w:szCs w:val="22"/>
        </w:rPr>
        <w:t xml:space="preserve">49) склерома верхних дыхательных путей и уха;</w:t>
      </w:r>
    </w:p>
    <w:p>
      <w:pPr>
        <w:spacing w:after="60"/>
        <w:ind w:firstLine="567"/>
        <w:jc w:val="both"/>
      </w:pPr>
      <w:r>
        <w:rPr>
          <w:rFonts w:ascii="Arial" w:cs="Arial" w:eastAsia="Arial" w:hAnsi="Arial"/>
          <w:sz w:val="22"/>
          <w:szCs w:val="22"/>
        </w:rPr>
        <w:t xml:space="preserve">50) стойкое обезображивание лица и других открытых частей тела вследствие заболеваний или повреждений;</w:t>
      </w:r>
    </w:p>
    <w:p>
      <w:pPr>
        <w:spacing w:after="60"/>
        <w:ind w:firstLine="567"/>
        <w:jc w:val="both"/>
      </w:pPr>
      <w:r>
        <w:rPr>
          <w:rFonts w:ascii="Arial" w:cs="Arial" w:eastAsia="Arial" w:hAnsi="Arial"/>
          <w:sz w:val="22"/>
          <w:szCs w:val="22"/>
        </w:rPr>
        <w:t xml:space="preserve">51) пародонтит, пародонтоз генерализованный тяжелой степени;</w:t>
      </w:r>
    </w:p>
    <w:p>
      <w:pPr>
        <w:spacing w:after="60"/>
        <w:ind w:firstLine="567"/>
        <w:jc w:val="both"/>
      </w:pPr>
      <w:r>
        <w:rPr>
          <w:rFonts w:ascii="Arial" w:cs="Arial" w:eastAsia="Arial" w:hAnsi="Arial"/>
          <w:sz w:val="22"/>
          <w:szCs w:val="22"/>
        </w:rPr>
        <w:t xml:space="preserve">52) хронический язвенный и рецидивирующий афтозный стоматиты;</w:t>
      </w:r>
    </w:p>
    <w:p>
      <w:pPr>
        <w:spacing w:after="60"/>
        <w:ind w:firstLine="567"/>
        <w:jc w:val="both"/>
      </w:pPr>
      <w:r>
        <w:rPr>
          <w:rFonts w:ascii="Arial" w:cs="Arial" w:eastAsia="Arial" w:hAnsi="Arial"/>
          <w:sz w:val="22"/>
          <w:szCs w:val="22"/>
        </w:rPr>
        <w:t xml:space="preserve">53) лейкоплакия слизистой губ, полости рта;</w:t>
      </w:r>
    </w:p>
    <w:p>
      <w:pPr>
        <w:spacing w:after="60"/>
        <w:ind w:firstLine="567"/>
        <w:jc w:val="both"/>
      </w:pPr>
      <w:r>
        <w:rPr>
          <w:rFonts w:ascii="Arial" w:cs="Arial" w:eastAsia="Arial" w:hAnsi="Arial"/>
          <w:sz w:val="22"/>
          <w:szCs w:val="22"/>
        </w:rPr>
        <w:t xml:space="preserve">54) хейлит, глоссит, глоссалгия, парастезии других участков полости рта в стадии обострения;</w:t>
      </w:r>
    </w:p>
    <w:p>
      <w:pPr>
        <w:spacing w:after="60"/>
        <w:ind w:firstLine="567"/>
        <w:jc w:val="both"/>
      </w:pPr>
      <w:r>
        <w:rPr>
          <w:rFonts w:ascii="Arial" w:cs="Arial" w:eastAsia="Arial" w:hAnsi="Arial"/>
          <w:sz w:val="22"/>
          <w:szCs w:val="22"/>
        </w:rPr>
        <w:t xml:space="preserve">55)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2"/>
          <w:szCs w:val="22"/>
        </w:rPr>
        <w:t xml:space="preserve">56)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w:t>
      </w:r>
    </w:p>
    <w:p>
      <w:pPr>
        <w:spacing w:after="60"/>
        <w:ind w:firstLine="567"/>
        <w:jc w:val="both"/>
      </w:pPr>
      <w:r>
        <w:rPr>
          <w:rFonts w:ascii="Arial" w:cs="Arial" w:eastAsia="Arial" w:hAnsi="Arial"/>
          <w:sz w:val="22"/>
          <w:szCs w:val="22"/>
        </w:rPr>
        <w:t xml:space="preserve">57) глаукома;</w:t>
      </w:r>
    </w:p>
    <w:p>
      <w:pPr>
        <w:spacing w:after="60"/>
        <w:ind w:firstLine="567"/>
        <w:jc w:val="both"/>
      </w:pPr>
      <w:r>
        <w:rPr>
          <w:rFonts w:ascii="Arial" w:cs="Arial" w:eastAsia="Arial" w:hAnsi="Arial"/>
          <w:sz w:val="22"/>
          <w:szCs w:val="22"/>
        </w:rPr>
        <w:t xml:space="preserve">58) неврит и атрофия зрительного нерва;</w:t>
      </w:r>
    </w:p>
    <w:p>
      <w:pPr>
        <w:spacing w:after="60"/>
        <w:ind w:firstLine="567"/>
        <w:jc w:val="both"/>
      </w:pPr>
      <w:r>
        <w:rPr>
          <w:rFonts w:ascii="Arial" w:cs="Arial" w:eastAsia="Arial" w:hAnsi="Arial"/>
          <w:sz w:val="22"/>
          <w:szCs w:val="22"/>
        </w:rPr>
        <w:t xml:space="preserve">59) острота зрения ниже 0,3 на каждый глаз с коррекцией аметропии не выше 8,0 Д. Для членов семей лиц начальствующего состава возможен выезд с остротой зрения ниже 0,3 на оба глаза с любой коррекцией;</w:t>
      </w:r>
    </w:p>
    <w:p>
      <w:pPr>
        <w:spacing w:after="60"/>
        <w:ind w:firstLine="567"/>
        <w:jc w:val="both"/>
      </w:pPr>
      <w:r>
        <w:rPr>
          <w:rFonts w:ascii="Arial" w:cs="Arial" w:eastAsia="Arial" w:hAnsi="Arial"/>
          <w:sz w:val="22"/>
          <w:szCs w:val="22"/>
        </w:rPr>
        <w:t xml:space="preserve">60) расстройство цветоощущения и бинокулярного зрения для лиц, связанных с необходимостью различать цветные объекты и работы на транспорте;</w:t>
      </w:r>
    </w:p>
    <w:p>
      <w:pPr>
        <w:spacing w:after="60"/>
        <w:ind w:firstLine="567"/>
        <w:jc w:val="both"/>
      </w:pPr>
      <w:r>
        <w:rPr>
          <w:rFonts w:ascii="Arial" w:cs="Arial" w:eastAsia="Arial" w:hAnsi="Arial"/>
          <w:sz w:val="22"/>
          <w:szCs w:val="22"/>
        </w:rPr>
        <w:t xml:space="preserve">61) распространенные хронические часто рецидивирующие заболевания кожи (экзема, псориаз, нейродермит);</w:t>
      </w:r>
    </w:p>
    <w:p>
      <w:pPr>
        <w:spacing w:after="60"/>
        <w:ind w:firstLine="567"/>
        <w:jc w:val="both"/>
      </w:pPr>
      <w:r>
        <w:rPr>
          <w:rFonts w:ascii="Arial" w:cs="Arial" w:eastAsia="Arial" w:hAnsi="Arial"/>
          <w:sz w:val="22"/>
          <w:szCs w:val="22"/>
        </w:rPr>
        <w:t xml:space="preserve">62) заразные заболевания кожи до излечения;</w:t>
      </w:r>
    </w:p>
    <w:p>
      <w:pPr>
        <w:spacing w:after="60"/>
        <w:ind w:firstLine="567"/>
        <w:jc w:val="both"/>
      </w:pPr>
      <w:r>
        <w:rPr>
          <w:rFonts w:ascii="Arial" w:cs="Arial" w:eastAsia="Arial" w:hAnsi="Arial"/>
          <w:sz w:val="22"/>
          <w:szCs w:val="22"/>
        </w:rPr>
        <w:t xml:space="preserve">63) грибковые заболевания кожи и ее придатков, осложненные или часто рецидивирующие формы;</w:t>
      </w:r>
    </w:p>
    <w:p>
      <w:pPr>
        <w:spacing w:after="60"/>
        <w:ind w:firstLine="567"/>
        <w:jc w:val="both"/>
      </w:pPr>
      <w:r>
        <w:rPr>
          <w:rFonts w:ascii="Arial" w:cs="Arial" w:eastAsia="Arial" w:hAnsi="Arial"/>
          <w:sz w:val="22"/>
          <w:szCs w:val="22"/>
        </w:rPr>
        <w:t xml:space="preserve">64) фотодерматозы;</w:t>
      </w:r>
    </w:p>
    <w:p>
      <w:pPr>
        <w:spacing w:after="60"/>
        <w:ind w:firstLine="567"/>
        <w:jc w:val="both"/>
      </w:pPr>
      <w:r>
        <w:rPr>
          <w:rFonts w:ascii="Arial" w:cs="Arial" w:eastAsia="Arial" w:hAnsi="Arial"/>
          <w:sz w:val="22"/>
          <w:szCs w:val="22"/>
        </w:rPr>
        <w:t xml:space="preserve">65) множественные пигментные родимые пятна и сенильные кератозы;</w:t>
      </w:r>
    </w:p>
    <w:p>
      <w:pPr>
        <w:spacing w:after="60"/>
        <w:ind w:firstLine="567"/>
        <w:jc w:val="both"/>
      </w:pPr>
      <w:r>
        <w:rPr>
          <w:rFonts w:ascii="Arial" w:cs="Arial" w:eastAsia="Arial" w:hAnsi="Arial"/>
          <w:sz w:val="22"/>
          <w:szCs w:val="22"/>
        </w:rPr>
        <w:t xml:space="preserve">66) базалиома (даже после излечения);</w:t>
      </w:r>
    </w:p>
    <w:p>
      <w:pPr>
        <w:spacing w:after="60"/>
        <w:ind w:firstLine="567"/>
        <w:jc w:val="both"/>
      </w:pPr>
      <w:r>
        <w:rPr>
          <w:rFonts w:ascii="Arial" w:cs="Arial" w:eastAsia="Arial" w:hAnsi="Arial"/>
          <w:sz w:val="22"/>
          <w:szCs w:val="22"/>
        </w:rPr>
        <w:t xml:space="preserve">67) сифилис во всех стадиях, гонорея хроническая до полного излечения.</w:t>
      </w:r>
    </w:p>
    <w:p>
      <w:pPr>
        <w:spacing w:after="60"/>
        <w:ind w:firstLine="567"/>
        <w:jc w:val="both"/>
      </w:pPr>
      <w:r>
        <w:rPr>
          <w:rFonts w:ascii="Arial" w:cs="Arial" w:eastAsia="Arial" w:hAnsi="Arial"/>
          <w:sz w:val="22"/>
          <w:szCs w:val="22"/>
        </w:rPr>
        <w:t xml:space="preserve">2. Противопоказаниями к выезду в зарубежные страны с жарким климатом для женщин из числа лиц начальствующего состава, членов семьи, рабочих и служащих, кроме того, являются:</w:t>
      </w:r>
    </w:p>
    <w:p>
      <w:pPr>
        <w:spacing w:after="60"/>
        <w:ind w:firstLine="567"/>
        <w:jc w:val="both"/>
      </w:pPr>
      <w:r>
        <w:rPr>
          <w:rFonts w:ascii="Arial" w:cs="Arial" w:eastAsia="Arial" w:hAnsi="Arial"/>
          <w:sz w:val="22"/>
          <w:szCs w:val="22"/>
        </w:rPr>
        <w:t xml:space="preserve">1) опухоли матки, яичников или молочной железы любой этиологии, а также кистозная и узловая формы мастопатии;</w:t>
      </w:r>
    </w:p>
    <w:p>
      <w:pPr>
        <w:spacing w:after="60"/>
        <w:ind w:firstLine="567"/>
        <w:jc w:val="both"/>
      </w:pPr>
      <w:r>
        <w:rPr>
          <w:rFonts w:ascii="Arial" w:cs="Arial" w:eastAsia="Arial" w:hAnsi="Arial"/>
          <w:sz w:val="22"/>
          <w:szCs w:val="22"/>
        </w:rPr>
        <w:t xml:space="preserve">2)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60"/>
        <w:ind w:firstLine="567"/>
        <w:jc w:val="both"/>
      </w:pPr>
      <w:r>
        <w:rPr>
          <w:rFonts w:ascii="Arial" w:cs="Arial" w:eastAsia="Arial" w:hAnsi="Arial"/>
          <w:sz w:val="22"/>
          <w:szCs w:val="22"/>
        </w:rPr>
        <w:t xml:space="preserve">3) дисфункция яичников и функциональные маточные кровотечения;</w:t>
      </w:r>
    </w:p>
    <w:p>
      <w:pPr>
        <w:spacing w:after="60"/>
        <w:ind w:firstLine="567"/>
        <w:jc w:val="both"/>
      </w:pPr>
      <w:r>
        <w:rPr>
          <w:rFonts w:ascii="Arial" w:cs="Arial" w:eastAsia="Arial" w:hAnsi="Arial"/>
          <w:sz w:val="22"/>
          <w:szCs w:val="22"/>
        </w:rPr>
        <w:t xml:space="preserve">4)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2"/>
          <w:szCs w:val="22"/>
        </w:rPr>
        <w:t xml:space="preserve">5) климакс, тяжело протекающий;</w:t>
      </w:r>
    </w:p>
    <w:p>
      <w:pPr>
        <w:spacing w:after="60"/>
        <w:ind w:firstLine="567"/>
        <w:jc w:val="both"/>
      </w:pPr>
      <w:r>
        <w:rPr>
          <w:rFonts w:ascii="Arial" w:cs="Arial" w:eastAsia="Arial" w:hAnsi="Arial"/>
          <w:sz w:val="22"/>
          <w:szCs w:val="22"/>
        </w:rPr>
        <w:t xml:space="preserve">6) последствия оперативных вмешательств на женских половых органах в течение одного года после операции.</w:t>
      </w:r>
    </w:p>
    <w:p>
      <w:pPr>
        <w:spacing w:after="60"/>
        <w:ind w:firstLine="567"/>
        <w:jc w:val="both"/>
      </w:pPr>
      <w:r>
        <w:rPr>
          <w:rFonts w:ascii="Arial" w:cs="Arial" w:eastAsia="Arial" w:hAnsi="Arial"/>
          <w:sz w:val="22"/>
          <w:szCs w:val="22"/>
        </w:rPr>
        <w:t xml:space="preserve">3. Противопоказаниями к выезду в зарубежные страны с жарким климатом для детей лиц начальствующего состава, кроме того, являются:</w:t>
      </w:r>
    </w:p>
    <w:p>
      <w:pPr>
        <w:spacing w:after="60"/>
        <w:ind w:firstLine="567"/>
        <w:jc w:val="both"/>
      </w:pPr>
      <w:r>
        <w:rPr>
          <w:rFonts w:ascii="Arial" w:cs="Arial" w:eastAsia="Arial" w:hAnsi="Arial"/>
          <w:sz w:val="22"/>
          <w:szCs w:val="22"/>
        </w:rPr>
        <w:t xml:space="preserve">1) отсутствие профилактических прививок в соответствии с действующим календарем прививок;</w:t>
      </w:r>
    </w:p>
    <w:p>
      <w:pPr>
        <w:spacing w:after="60"/>
        <w:ind w:firstLine="567"/>
        <w:jc w:val="both"/>
      </w:pPr>
      <w:r>
        <w:rPr>
          <w:rFonts w:ascii="Arial" w:cs="Arial" w:eastAsia="Arial" w:hAnsi="Arial"/>
          <w:sz w:val="22"/>
          <w:szCs w:val="22"/>
        </w:rPr>
        <w:t xml:space="preserve">2) наличие заболеваний, по поводу которых они должны находиться под диспансерным наблюдением;</w:t>
      </w:r>
    </w:p>
    <w:p>
      <w:pPr>
        <w:spacing w:after="60"/>
        <w:ind w:firstLine="567"/>
        <w:jc w:val="both"/>
      </w:pPr>
      <w:r>
        <w:rPr>
          <w:rFonts w:ascii="Arial" w:cs="Arial" w:eastAsia="Arial" w:hAnsi="Arial"/>
          <w:sz w:val="22"/>
          <w:szCs w:val="22"/>
        </w:rPr>
        <w:t xml:space="preserve">3)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других), принимается постановление о противопоказании к выезду в зарубежную страну с жарким климатом;</w:t>
      </w:r>
    </w:p>
    <w:p>
      <w:pPr>
        <w:spacing w:after="60"/>
        <w:ind w:firstLine="567"/>
        <w:jc w:val="both"/>
      </w:pPr>
      <w:r>
        <w:rPr>
          <w:rFonts w:ascii="Arial" w:cs="Arial" w:eastAsia="Arial" w:hAnsi="Arial"/>
          <w:sz w:val="22"/>
          <w:szCs w:val="22"/>
        </w:rPr>
        <w:t xml:space="preserve">4) при безуспешности проводимого в зарубежной стране с жарким климатом лечения больных, неуклонном прогрессировании или частом обострении указанных в настоящем Перечне заболеваний решение об откомандировании лица начальствующего состава по состоянию его здоровья или здоровья членов его семьи, а также о необходимости выезда в Кыргызскую Республику или страны СНГ для лечения рабочих и служащих правоохранительных органов принимается на основании заключения консилиума врачей.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НАПРАВЛЕНИЕ
 на медицинское освидетельствование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АКТ
 исследования состояния здоровья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8"/>
        <w:gridCol w:w="1610"/>
      </w:tblGrid>
      <w:tr>
        <w:tc>
          <w:tcPr>
            <w:tcW w:type="dxa" w:w="856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Наименование военно-врачебной комиссии</w:t>
            </w:r>
          </w:p>
          <w:p>
            <w:pPr>
              <w:jc w:val="center"/>
            </w:pPr>
            <w:r>
              <w:rPr>
                <w:rFonts w:ascii="Arial" w:cs="Arial" w:eastAsia="Arial" w:hAnsi="Arial"/>
                <w:b/>
                <w:bCs/>
                <w:sz w:val="22"/>
                <w:szCs w:val="22"/>
              </w:rPr>
              <w:t xml:space="preserve">АКТ № _______
 медицинского освидетельствования
 </w:t>
            </w:r>
            <w:r>
              <w:rPr>
                <w:rFonts w:ascii="Arial" w:cs="Arial" w:eastAsia="Arial" w:hAnsi="Arial"/>
                <w:sz w:val="22"/>
                <w:szCs w:val="22"/>
              </w:rPr>
              <w:t xml:space="preserve">указать после номера: рядовой и начальствующий состав (р/нс),
 член семьи (ч/с), впервые принимаемый (в/п)</w:t>
            </w:r>
          </w:p>
          <w:p>
            <w:pPr>
              <w:jc w:val="center"/>
            </w:pPr>
            <w:r>
              <w:rPr>
                <w:rFonts w:ascii="Arial" w:cs="Arial" w:eastAsia="Arial" w:hAnsi="Arial"/>
                <w:b/>
                <w:bCs/>
                <w:sz w:val="22"/>
                <w:szCs w:val="22"/>
              </w:rPr>
              <w:t xml:space="preserve">I. Паспортная часть</w:t>
            </w:r>
          </w:p>
          <w:p>
            <w:pPr>
              <w:jc w:val="left"/>
            </w:pPr>
            <w:r>
              <w:rPr>
                <w:rFonts w:ascii="Arial" w:cs="Arial" w:eastAsia="Arial" w:hAnsi="Arial"/>
                <w:sz w:val="22"/>
                <w:szCs w:val="22"/>
              </w:rPr>
              <w:t xml:space="preserve">1. Фамилия, имя, отчество: ____________________________________________________________________</w:t>
            </w:r>
          </w:p>
          <w:p>
            <w:pPr>
              <w:jc w:val="left"/>
            </w:pPr>
            <w:r>
              <w:rPr>
                <w:rFonts w:ascii="Arial" w:cs="Arial" w:eastAsia="Arial" w:hAnsi="Arial"/>
                <w:sz w:val="22"/>
                <w:szCs w:val="22"/>
              </w:rPr>
              <w:t xml:space="preserve">2. Год рождения _____________________________ Образование ____________________________________</w:t>
            </w:r>
          </w:p>
          <w:p>
            <w:pPr>
              <w:jc w:val="left"/>
            </w:pPr>
            <w:r>
              <w:rPr>
                <w:rFonts w:ascii="Arial" w:cs="Arial" w:eastAsia="Arial" w:hAnsi="Arial"/>
                <w:sz w:val="22"/>
                <w:szCs w:val="22"/>
              </w:rPr>
              <w:t xml:space="preserve">3. Гражданская профессия, специальность, должность 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w:t>
            </w:r>
          </w:p>
          <w:p>
            <w:pPr>
              <w:jc w:val="left"/>
            </w:pPr>
            <w:r>
              <w:rPr>
                <w:rFonts w:ascii="Arial" w:cs="Arial" w:eastAsia="Arial" w:hAnsi="Arial"/>
                <w:sz w:val="22"/>
                <w:szCs w:val="22"/>
              </w:rPr>
              <w:t xml:space="preserve">4. В Вооруженных Силах служил ________________ с ____________________ по _____________________ г.,</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причина увольнения __________________________________________________________________________</w:t>
            </w:r>
          </w:p>
          <w:p>
            <w:pPr>
              <w:jc w:val="left"/>
            </w:pPr>
            <w:r>
              <w:rPr>
                <w:rFonts w:ascii="Arial" w:cs="Arial" w:eastAsia="Arial" w:hAnsi="Arial"/>
                <w:sz w:val="22"/>
                <w:szCs w:val="22"/>
              </w:rPr>
              <w:t xml:space="preserve">5. В правоохранительных органах служил ________________ с ________________ по __________________ г.</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6. Специальное звание ________________________________________________________________________</w:t>
            </w:r>
          </w:p>
          <w:p>
            <w:pPr>
              <w:jc w:val="left"/>
            </w:pPr>
            <w:r>
              <w:rPr>
                <w:rFonts w:ascii="Arial" w:cs="Arial" w:eastAsia="Arial" w:hAnsi="Arial"/>
                <w:sz w:val="22"/>
                <w:szCs w:val="22"/>
              </w:rPr>
              <w:t xml:space="preserve">Место службы и должность: ____________________________________________________________________</w:t>
            </w:r>
          </w:p>
          <w:p>
            <w:pPr>
              <w:jc w:val="left"/>
            </w:pPr>
            <w:r>
              <w:rPr>
                <w:rFonts w:ascii="Arial" w:cs="Arial" w:eastAsia="Arial" w:hAnsi="Arial"/>
                <w:sz w:val="22"/>
                <w:szCs w:val="22"/>
              </w:rPr>
              <w:t xml:space="preserve">7. Сколько дней болел за последние 12 месяцев ___________________________________________________</w:t>
            </w:r>
          </w:p>
          <w:p>
            <w:pPr>
              <w:jc w:val="left"/>
            </w:pPr>
            <w:r>
              <w:rPr>
                <w:rFonts w:ascii="Arial" w:cs="Arial" w:eastAsia="Arial" w:hAnsi="Arial"/>
                <w:sz w:val="22"/>
                <w:szCs w:val="22"/>
              </w:rPr>
              <w:t xml:space="preserve">8. Когда и где лечился _________________________________________________________________________</w:t>
            </w:r>
          </w:p>
          <w:p>
            <w:pPr>
              <w:jc w:val="left"/>
            </w:pPr>
            <w:r>
              <w:rPr>
                <w:rFonts w:ascii="Arial" w:cs="Arial" w:eastAsia="Arial" w:hAnsi="Arial"/>
                <w:sz w:val="22"/>
                <w:szCs w:val="22"/>
              </w:rPr>
              <w:t xml:space="preserve">9. Признавался ли инвалидом _________________________ какой группы _____________________________,</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по какому заболеванию ________________________________________________________________________</w:t>
            </w:r>
          </w:p>
          <w:p>
            <w:pPr>
              <w:jc w:val="left"/>
            </w:pPr>
            <w:r>
              <w:rPr>
                <w:rFonts w:ascii="Arial" w:cs="Arial" w:eastAsia="Arial" w:hAnsi="Arial"/>
                <w:sz w:val="22"/>
                <w:szCs w:val="22"/>
              </w:rPr>
              <w:t xml:space="preserve">10. Проходил ли ранее комиссию (ЦВЭК - ВЭК, ЦВВК, ВВК) __________________________________________</w:t>
            </w:r>
          </w:p>
          <w:p>
            <w:pPr>
              <w:jc w:val="left"/>
            </w:pPr>
            <w:r>
              <w:rPr>
                <w:rFonts w:ascii="Arial" w:cs="Arial" w:eastAsia="Arial" w:hAnsi="Arial"/>
                <w:sz w:val="22"/>
                <w:szCs w:val="22"/>
              </w:rPr>
              <w:t xml:space="preserve">                                                                                                                             (да, нет)</w:t>
            </w:r>
          </w:p>
          <w:p>
            <w:pPr>
              <w:jc w:val="left"/>
            </w:pPr>
            <w:r>
              <w:rPr>
                <w:rFonts w:ascii="Arial" w:cs="Arial" w:eastAsia="Arial" w:hAnsi="Arial"/>
                <w:sz w:val="22"/>
                <w:szCs w:val="22"/>
              </w:rPr>
              <w:t xml:space="preserve">____________________________________________________________________________________________</w:t>
            </w:r>
          </w:p>
          <w:p>
            <w:pPr>
              <w:jc w:val="left"/>
            </w:pPr>
            <w:r>
              <w:rPr>
                <w:rFonts w:ascii="Arial" w:cs="Arial" w:eastAsia="Arial" w:hAnsi="Arial"/>
                <w:sz w:val="22"/>
                <w:szCs w:val="22"/>
              </w:rPr>
              <w:t xml:space="preserve">                                                                        (в каком году, где)</w:t>
            </w:r>
          </w:p>
          <w:p>
            <w:pPr>
              <w:jc w:val="left"/>
            </w:pPr>
            <w:r>
              <w:rPr>
                <w:rFonts w:ascii="Arial" w:cs="Arial" w:eastAsia="Arial" w:hAnsi="Arial"/>
                <w:sz w:val="22"/>
                <w:szCs w:val="22"/>
              </w:rPr>
              <w:t xml:space="preserve">11. Считаю себя к предлагаемой должности или дальнейшей службе _________________________________</w:t>
            </w:r>
          </w:p>
          <w:p>
            <w:pPr>
              <w:jc w:val="left"/>
            </w:pPr>
            <w:r>
              <w:rPr>
                <w:rFonts w:ascii="Arial" w:cs="Arial" w:eastAsia="Arial" w:hAnsi="Arial"/>
                <w:sz w:val="22"/>
                <w:szCs w:val="22"/>
              </w:rPr>
              <w:t xml:space="preserve">                                                                                                                              (годным, негодным)</w:t>
            </w:r>
          </w:p>
          <w:p>
            <w:pPr>
              <w:jc w:val="left"/>
            </w:pPr>
            <w:r>
              <w:rPr>
                <w:rFonts w:ascii="Arial" w:cs="Arial" w:eastAsia="Arial" w:hAnsi="Arial"/>
                <w:sz w:val="22"/>
                <w:szCs w:val="22"/>
              </w:rPr>
              <w:t xml:space="preserve">12. Домашний адрес и телефон: ________________________________________________________________</w:t>
            </w:r>
          </w:p>
          <w:p>
            <w:pPr>
              <w:jc w:val="left"/>
            </w:pPr>
            <w:r>
              <w:rPr>
                <w:rFonts w:ascii="Arial" w:cs="Arial" w:eastAsia="Arial" w:hAnsi="Arial"/>
                <w:sz w:val="22"/>
                <w:szCs w:val="22"/>
              </w:rPr>
              <w:t xml:space="preserve">13. Обязуюсь предоставить в ВВК военный билет (для военнообязанных), паспорт и имеющиеся
  у меня медицинские документы. Согласен(а) на обследование психиатром. Правильность всех
 сообщенных мною сведений подтверждаю подписью ______________________________________________
 "___" __________________ 20___ г.</w:t>
            </w:r>
          </w:p>
          <w:p>
            <w:pPr>
              <w:jc w:val="center"/>
            </w:pPr>
            <w:r>
              <w:rPr>
                <w:rFonts w:ascii="Arial" w:cs="Arial" w:eastAsia="Arial" w:hAnsi="Arial"/>
                <w:b/>
                <w:bCs/>
                <w:sz w:val="22"/>
                <w:szCs w:val="22"/>
              </w:rPr>
              <w:t xml:space="preserve">II. Медицинская часть акта</w:t>
            </w:r>
          </w:p>
          <w:p>
            <w:pPr>
              <w:jc w:val="left"/>
            </w:pPr>
            <w:r>
              <w:rPr>
                <w:rFonts w:ascii="Arial" w:cs="Arial" w:eastAsia="Arial" w:hAnsi="Arial"/>
                <w:sz w:val="22"/>
                <w:szCs w:val="22"/>
              </w:rPr>
              <w:t xml:space="preserve">1. Сведения военного билета о годности к военной службе:</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дата выдачи, кем выдан, дата постановления военно-врачебной комиссии (врачебной)
           Государственного комитета по делам обороны Кыргызской Республики о годности к военной
        службе: статья, графа Расписания болезней и физических недостатков действующего Положения</w:t>
            </w:r>
          </w:p>
          <w:p>
            <w:pPr>
              <w:jc w:val="left"/>
            </w:pPr>
            <w:r>
              <w:rPr>
                <w:rFonts w:ascii="Arial" w:cs="Arial" w:eastAsia="Arial" w:hAnsi="Arial"/>
                <w:sz w:val="22"/>
                <w:szCs w:val="22"/>
              </w:rPr>
              <w:t xml:space="preserve">2. Жалобы: ___________________________________________________________________________________</w:t>
            </w:r>
          </w:p>
          <w:p>
            <w:pPr>
              <w:jc w:val="left"/>
            </w:pPr>
            <w:r>
              <w:rPr>
                <w:rFonts w:ascii="Arial" w:cs="Arial" w:eastAsia="Arial" w:hAnsi="Arial"/>
                <w:sz w:val="22"/>
                <w:szCs w:val="22"/>
              </w:rPr>
              <w:t xml:space="preserve">3. Анамнез:</w:t>
            </w:r>
          </w:p>
          <w:p>
            <w:pPr>
              <w:jc w:val="left"/>
            </w:pPr>
            <w:r>
              <w:rPr>
                <w:rFonts w:ascii="Arial" w:cs="Arial" w:eastAsia="Arial" w:hAnsi="Arial"/>
                <w:sz w:val="22"/>
                <w:szCs w:val="22"/>
              </w:rPr>
              <w:t xml:space="preserve">а) какие перенес болезни и где лечился (инфекционные болезни, туберкулез, психические заболевания,
 венерические болезни, ревматизм и другие);</w:t>
            </w:r>
          </w:p>
          <w:p>
            <w:pPr>
              <w:jc w:val="left"/>
            </w:pPr>
            <w:r>
              <w:rPr>
                <w:rFonts w:ascii="Arial" w:cs="Arial" w:eastAsia="Arial" w:hAnsi="Arial"/>
                <w:sz w:val="22"/>
                <w:szCs w:val="22"/>
              </w:rPr>
              <w:t xml:space="preserve">б) наследственность:</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(отягощена, не отягощена)</w:t>
            </w:r>
          </w:p>
          <w:p>
            <w:pPr>
              <w:jc w:val="left"/>
            </w:pPr>
            <w:r>
              <w:rPr>
                <w:rFonts w:ascii="Arial" w:cs="Arial" w:eastAsia="Arial" w:hAnsi="Arial"/>
                <w:sz w:val="22"/>
                <w:szCs w:val="22"/>
              </w:rPr>
              <w:t xml:space="preserve">в) были ли случаи потери сознания, припадки, обмороки и когда: 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г) ранения, контузии, травмы, операции. Дата, при каких обстоятельствах: на работе, в быту:</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д) алкоголь, наркотики, курение 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                                            (пьет редко или часто, допьяна, опохмеляется)</w:t>
            </w:r>
          </w:p>
          <w:p>
            <w:pPr>
              <w:jc w:val="left"/>
            </w:pPr>
            <w:r>
              <w:rPr>
                <w:rFonts w:ascii="Arial" w:cs="Arial" w:eastAsia="Arial" w:hAnsi="Arial"/>
                <w:sz w:val="22"/>
                <w:szCs w:val="22"/>
              </w:rPr>
              <w:t xml:space="preserve">4. Начало и течение основных заболеваний 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_____________________________________________________________________________________________</w:t>
            </w:r>
          </w:p>
          <w:p>
            <w:pPr>
              <w:jc w:val="left"/>
            </w:pPr>
            <w:r>
              <w:rPr>
                <w:rFonts w:ascii="Arial" w:cs="Arial" w:eastAsia="Arial" w:hAnsi="Arial"/>
                <w:sz w:val="22"/>
                <w:szCs w:val="22"/>
              </w:rPr>
              <w:t xml:space="preserve">5. Данные объективного исследования:</w:t>
            </w:r>
          </w:p>
          <w:p>
            <w:pPr>
              <w:jc w:val="left"/>
            </w:pPr>
            <w:r>
              <w:rPr>
                <w:rFonts w:ascii="Arial" w:cs="Arial" w:eastAsia="Arial" w:hAnsi="Arial"/>
                <w:sz w:val="22"/>
                <w:szCs w:val="22"/>
              </w:rPr>
              <w:t xml:space="preserve">а) антропометрические данные:</w:t>
            </w:r>
          </w:p>
          <w:p>
            <w:pPr>
              <w:jc w:val="left"/>
            </w:pPr>
            <w:r>
              <w:rPr>
                <w:rFonts w:ascii="Arial" w:cs="Arial" w:eastAsia="Arial" w:hAnsi="Arial"/>
                <w:sz w:val="22"/>
                <w:szCs w:val="22"/>
              </w:rPr>
              <w:t xml:space="preserve">Рост _____________________________________ см. Вес __________________________________________ кг.</w:t>
            </w:r>
          </w:p>
          <w:p>
            <w:pPr>
              <w:jc w:val="left"/>
            </w:pPr>
            <w:r>
              <w:rPr>
                <w:rFonts w:ascii="Arial" w:cs="Arial" w:eastAsia="Arial" w:hAnsi="Arial"/>
                <w:sz w:val="22"/>
                <w:szCs w:val="22"/>
              </w:rPr>
              <w:t xml:space="preserve">Окружность груди: спокойно _____________________________, вдох _________________________________,</w:t>
            </w:r>
          </w:p>
          <w:p>
            <w:pPr>
              <w:jc w:val="left"/>
            </w:pPr>
            <w:r>
              <w:rPr>
                <w:rFonts w:ascii="Arial" w:cs="Arial" w:eastAsia="Arial" w:hAnsi="Arial"/>
                <w:sz w:val="22"/>
                <w:szCs w:val="22"/>
              </w:rPr>
              <w:t xml:space="preserve">выдох _______________________________________________________________________________________</w:t>
            </w:r>
          </w:p>
          <w:p>
            <w:pPr>
              <w:jc w:val="left"/>
            </w:pPr>
            <w:r>
              <w:rPr>
                <w:rFonts w:ascii="Arial" w:cs="Arial" w:eastAsia="Arial" w:hAnsi="Arial"/>
                <w:sz w:val="22"/>
                <w:szCs w:val="22"/>
              </w:rPr>
              <w:t xml:space="preserve">Спирометрия _________________________________________________________________________________</w:t>
            </w:r>
          </w:p>
          <w:p>
            <w:pPr>
              <w:jc w:val="left"/>
            </w:pPr>
            <w:r>
              <w:rPr>
                <w:rFonts w:ascii="Arial" w:cs="Arial" w:eastAsia="Arial" w:hAnsi="Arial"/>
                <w:sz w:val="22"/>
                <w:szCs w:val="22"/>
              </w:rPr>
              <w:t xml:space="preserve">Динамометрия: правая кисть _____________________________, левая кисть ___________________________</w:t>
            </w:r>
          </w:p>
          <w:p>
            <w:pPr>
              <w:jc w:val="left"/>
            </w:pPr>
            <w:r>
              <w:rPr>
                <w:rFonts w:ascii="Arial" w:cs="Arial" w:eastAsia="Arial" w:hAnsi="Arial"/>
                <w:sz w:val="22"/>
                <w:szCs w:val="22"/>
              </w:rPr>
              <w:t xml:space="preserve">Становая ____________________________________________________________________________________</w:t>
            </w:r>
          </w:p>
          <w:p>
            <w:pPr>
              <w:jc w:val="left"/>
            </w:pPr>
            <w:r>
              <w:rPr>
                <w:rFonts w:ascii="Arial" w:cs="Arial" w:eastAsia="Arial" w:hAnsi="Arial"/>
                <w:sz w:val="22"/>
                <w:szCs w:val="22"/>
              </w:rPr>
              <w:t xml:space="preserve">Общее физическое развитие ___________________________________________________________________</w:t>
            </w:r>
          </w:p>
          <w:p>
            <w:pPr>
              <w:jc w:val="left"/>
            </w:pPr>
            <w:r>
              <w:rPr>
                <w:rFonts w:ascii="Arial" w:cs="Arial" w:eastAsia="Arial" w:hAnsi="Arial"/>
                <w:sz w:val="22"/>
                <w:szCs w:val="22"/>
              </w:rPr>
              <w:t xml:space="preserve">Кожа и видимые слизистые _____________________________________________________________________</w:t>
            </w:r>
          </w:p>
          <w:p>
            <w:pPr>
              <w:jc w:val="left"/>
            </w:pPr>
            <w:r>
              <w:rPr>
                <w:rFonts w:ascii="Arial" w:cs="Arial" w:eastAsia="Arial" w:hAnsi="Arial"/>
                <w:sz w:val="22"/>
                <w:szCs w:val="22"/>
              </w:rPr>
              <w:t xml:space="preserve">Лимфатические узлы __________________________________________________________________________</w:t>
            </w:r>
          </w:p>
          <w:p>
            <w:pPr>
              <w:jc w:val="left"/>
            </w:pPr>
            <w:r>
              <w:rPr>
                <w:rFonts w:ascii="Arial" w:cs="Arial" w:eastAsia="Arial" w:hAnsi="Arial"/>
                <w:sz w:val="22"/>
                <w:szCs w:val="22"/>
              </w:rPr>
              <w:t xml:space="preserve">Мышечная система ____________________________________________________________________________</w:t>
            </w:r>
          </w:p>
          <w:p>
            <w:pPr>
              <w:jc w:val="left"/>
            </w:pPr>
            <w:r>
              <w:rPr>
                <w:rFonts w:ascii="Arial" w:cs="Arial" w:eastAsia="Arial" w:hAnsi="Arial"/>
                <w:sz w:val="22"/>
                <w:szCs w:val="22"/>
              </w:rPr>
              <w:t xml:space="preserve">Периферические сосуды _______________________________________________________________________</w:t>
            </w:r>
          </w:p>
          <w:p>
            <w:pPr>
              <w:jc w:val="left"/>
            </w:pPr>
            <w:r>
              <w:rPr>
                <w:rFonts w:ascii="Arial" w:cs="Arial" w:eastAsia="Arial" w:hAnsi="Arial"/>
                <w:sz w:val="22"/>
                <w:szCs w:val="22"/>
              </w:rPr>
              <w:t xml:space="preserve">Мочеполовая система _________________________________________________________________________</w:t>
            </w:r>
          </w:p>
          <w:p>
            <w:pPr>
              <w:jc w:val="left"/>
            </w:pPr>
            <w:r>
              <w:rPr>
                <w:rFonts w:ascii="Arial" w:cs="Arial" w:eastAsia="Arial" w:hAnsi="Arial"/>
                <w:sz w:val="22"/>
                <w:szCs w:val="22"/>
              </w:rPr>
              <w:t xml:space="preserve">Анус и прямая кишка 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хирурга 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данные исследования внутренних органов:</w:t>
            </w:r>
          </w:p>
          <w:p>
            <w:pPr>
              <w:jc w:val="left"/>
            </w:pPr>
            <w:r>
              <w:rPr>
                <w:rFonts w:ascii="Arial" w:cs="Arial" w:eastAsia="Arial" w:hAnsi="Arial"/>
                <w:sz w:val="22"/>
                <w:szCs w:val="22"/>
              </w:rPr>
              <w:t xml:space="preserve">Питание _____________________________________________________________________________________</w:t>
            </w:r>
          </w:p>
          <w:p>
            <w:pPr>
              <w:jc w:val="left"/>
            </w:pPr>
            <w:r>
              <w:rPr>
                <w:rFonts w:ascii="Arial" w:cs="Arial" w:eastAsia="Arial" w:hAnsi="Arial"/>
                <w:sz w:val="22"/>
                <w:szCs w:val="22"/>
              </w:rPr>
              <w:t xml:space="preserve">Кожные покровы ______________________________________________________________________________</w:t>
            </w:r>
          </w:p>
          <w:p>
            <w:pPr>
              <w:jc w:val="left"/>
            </w:pPr>
            <w:r>
              <w:rPr>
                <w:rFonts w:ascii="Arial" w:cs="Arial" w:eastAsia="Arial" w:hAnsi="Arial"/>
                <w:sz w:val="22"/>
                <w:szCs w:val="22"/>
              </w:rPr>
              <w:t xml:space="preserve">Видимые слизистые ___________________________________________________________________________</w:t>
            </w:r>
          </w:p>
          <w:p>
            <w:pPr>
              <w:jc w:val="left"/>
            </w:pPr>
            <w:r>
              <w:rPr>
                <w:rFonts w:ascii="Arial" w:cs="Arial" w:eastAsia="Arial" w:hAnsi="Arial"/>
                <w:sz w:val="22"/>
                <w:szCs w:val="22"/>
              </w:rPr>
              <w:t xml:space="preserve">Эндокринная система _________________________________________________________________________</w:t>
            </w:r>
          </w:p>
          <w:p>
            <w:pPr>
              <w:jc w:val="left"/>
            </w:pPr>
            <w:r>
              <w:rPr>
                <w:rFonts w:ascii="Arial" w:cs="Arial" w:eastAsia="Arial" w:hAnsi="Arial"/>
                <w:sz w:val="22"/>
                <w:szCs w:val="22"/>
              </w:rPr>
              <w:t xml:space="preserve">Сердце: границы, тоны ________________________________________________________________________</w:t>
            </w:r>
          </w:p>
          <w:p>
            <w:pPr>
              <w:jc w:val="left"/>
            </w:pPr>
            <w:r>
              <w:rPr>
                <w:rFonts w:ascii="Arial" w:cs="Arial" w:eastAsia="Arial" w:hAnsi="Arial"/>
                <w:sz w:val="22"/>
                <w:szCs w:val="22"/>
              </w:rPr>
              <w:t xml:space="preserve">                                                               (частота в 1 мин., характер)</w:t>
            </w:r>
          </w:p>
          <w:p>
            <w:pPr>
              <w:jc w:val="left"/>
            </w:pPr>
            <w:r>
              <w:rPr>
                <w:rFonts w:ascii="Arial" w:cs="Arial" w:eastAsia="Arial" w:hAnsi="Arial"/>
                <w:sz w:val="22"/>
                <w:szCs w:val="22"/>
              </w:rPr>
              <w:t xml:space="preserve">Артериальное давление _______________________________________________________________________</w:t>
            </w:r>
          </w:p>
          <w:p>
            <w:pPr>
              <w:jc w:val="left"/>
            </w:pPr>
            <w:r>
              <w:rPr>
                <w:rFonts w:ascii="Arial" w:cs="Arial" w:eastAsia="Arial" w:hAnsi="Arial"/>
                <w:sz w:val="22"/>
                <w:szCs w:val="22"/>
              </w:rPr>
              <w:t xml:space="preserve">Органы дыхания ______________________________________________________________________________</w:t>
            </w:r>
          </w:p>
          <w:p>
            <w:pPr>
              <w:jc w:val="left"/>
            </w:pPr>
            <w:r>
              <w:rPr>
                <w:rFonts w:ascii="Arial" w:cs="Arial" w:eastAsia="Arial" w:hAnsi="Arial"/>
                <w:sz w:val="22"/>
                <w:szCs w:val="22"/>
              </w:rPr>
              <w:t xml:space="preserve">                                                      (указать число дыханий в 1 мин. характер дыхания)</w:t>
            </w:r>
          </w:p>
          <w:p>
            <w:pPr>
              <w:jc w:val="left"/>
            </w:pPr>
            <w:r>
              <w:rPr>
                <w:rFonts w:ascii="Arial" w:cs="Arial" w:eastAsia="Arial" w:hAnsi="Arial"/>
                <w:sz w:val="22"/>
                <w:szCs w:val="22"/>
              </w:rPr>
              <w:t xml:space="preserve">Органы пищеварения __________________________________________________________________________</w:t>
            </w:r>
          </w:p>
          <w:p>
            <w:pPr>
              <w:jc w:val="left"/>
            </w:pPr>
            <w:r>
              <w:rPr>
                <w:rFonts w:ascii="Arial" w:cs="Arial" w:eastAsia="Arial" w:hAnsi="Arial"/>
                <w:sz w:val="22"/>
                <w:szCs w:val="22"/>
              </w:rPr>
              <w:t xml:space="preserve">Печень ______________________________________________________________________________________</w:t>
            </w:r>
          </w:p>
          <w:p>
            <w:pPr>
              <w:jc w:val="left"/>
            </w:pPr>
            <w:r>
              <w:rPr>
                <w:rFonts w:ascii="Arial" w:cs="Arial" w:eastAsia="Arial" w:hAnsi="Arial"/>
                <w:sz w:val="22"/>
                <w:szCs w:val="22"/>
              </w:rPr>
              <w:t xml:space="preserve">Селезенка ___________________________________________________________________________________</w:t>
            </w:r>
          </w:p>
          <w:p>
            <w:pPr>
              <w:jc w:val="left"/>
            </w:pPr>
            <w:r>
              <w:rPr>
                <w:rFonts w:ascii="Arial" w:cs="Arial" w:eastAsia="Arial" w:hAnsi="Arial"/>
                <w:sz w:val="22"/>
                <w:szCs w:val="22"/>
              </w:rPr>
              <w:t xml:space="preserve">Почки 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терапевта 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 данные исследования нервной системы:</w:t>
            </w:r>
          </w:p>
          <w:p>
            <w:pPr>
              <w:jc w:val="left"/>
            </w:pPr>
            <w:r>
              <w:rPr>
                <w:rFonts w:ascii="Arial" w:cs="Arial" w:eastAsia="Arial" w:hAnsi="Arial"/>
                <w:sz w:val="22"/>
                <w:szCs w:val="22"/>
              </w:rPr>
              <w:t xml:space="preserve">Черепно-мозговые нервы ______________________________________________________________________</w:t>
            </w:r>
          </w:p>
          <w:p>
            <w:pPr>
              <w:jc w:val="left"/>
            </w:pPr>
            <w:r>
              <w:rPr>
                <w:rFonts w:ascii="Arial" w:cs="Arial" w:eastAsia="Arial" w:hAnsi="Arial"/>
                <w:sz w:val="22"/>
                <w:szCs w:val="22"/>
              </w:rPr>
              <w:t xml:space="preserve">Двигательная сфера __________________________________________________________________________</w:t>
            </w:r>
          </w:p>
          <w:p>
            <w:pPr>
              <w:jc w:val="left"/>
            </w:pPr>
            <w:r>
              <w:rPr>
                <w:rFonts w:ascii="Arial" w:cs="Arial" w:eastAsia="Arial" w:hAnsi="Arial"/>
                <w:sz w:val="22"/>
                <w:szCs w:val="22"/>
              </w:rPr>
              <w:t xml:space="preserve">Рефлексы ___________________________________________________________________________________</w:t>
            </w:r>
          </w:p>
          <w:p>
            <w:pPr>
              <w:jc w:val="left"/>
            </w:pPr>
            <w:r>
              <w:rPr>
                <w:rFonts w:ascii="Arial" w:cs="Arial" w:eastAsia="Arial" w:hAnsi="Arial"/>
                <w:sz w:val="22"/>
                <w:szCs w:val="22"/>
              </w:rPr>
              <w:t xml:space="preserve">Чувствительность ____________________________________________________________________________</w:t>
            </w:r>
          </w:p>
          <w:p>
            <w:pPr>
              <w:jc w:val="left"/>
            </w:pPr>
            <w:r>
              <w:rPr>
                <w:rFonts w:ascii="Arial" w:cs="Arial" w:eastAsia="Arial" w:hAnsi="Arial"/>
                <w:sz w:val="22"/>
                <w:szCs w:val="22"/>
              </w:rPr>
              <w:t xml:space="preserve">Вегетативная нервная система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невропатолога 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г) данные исследования психического состояния:</w:t>
            </w:r>
          </w:p>
          <w:p>
            <w:pPr>
              <w:jc w:val="left"/>
            </w:pPr>
            <w:r>
              <w:rPr>
                <w:rFonts w:ascii="Arial" w:cs="Arial" w:eastAsia="Arial" w:hAnsi="Arial"/>
                <w:sz w:val="22"/>
                <w:szCs w:val="22"/>
              </w:rPr>
              <w:t xml:space="preserve">статус, сознание, внимание, память, интеллект, эмоционально-волевая сфера.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__________________________________________________________________________________</w:t>
            </w:r>
          </w:p>
          <w:p>
            <w:pPr>
              <w:jc w:val="left"/>
            </w:pPr>
            <w:r>
              <w:rPr>
                <w:rFonts w:ascii="Arial" w:cs="Arial" w:eastAsia="Arial" w:hAnsi="Arial"/>
                <w:sz w:val="22"/>
                <w:szCs w:val="22"/>
              </w:rPr>
              <w:t xml:space="preserve">Дата, подпись психиатра 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 данные исследования органа зрения:</w:t>
            </w:r>
          </w:p>
          <w:p>
            <w:pPr>
              <w:jc w:val="left"/>
            </w:pPr>
            <w:r>
              <w:rPr>
                <w:rFonts w:ascii="Arial" w:cs="Arial" w:eastAsia="Arial" w:hAnsi="Arial"/>
                <w:sz w:val="22"/>
                <w:szCs w:val="22"/>
              </w:rPr>
              <w:t xml:space="preserve">Цветоощущение (по Рабкину) ___________________________________________________________________</w:t>
            </w:r>
          </w:p>
          <w:p>
            <w:pPr>
              <w:jc w:val="left"/>
            </w:pPr>
            <w:r>
              <w:rPr>
                <w:rFonts w:ascii="Arial" w:cs="Arial" w:eastAsia="Arial" w:hAnsi="Arial"/>
                <w:sz w:val="22"/>
                <w:szCs w:val="22"/>
              </w:rPr>
              <w:t xml:space="preserve">Ближайшая точка ясного зрения: правый глаз _____________________________________________________</w:t>
            </w:r>
          </w:p>
          <w:p>
            <w:pPr>
              <w:jc w:val="left"/>
            </w:pPr>
            <w:r>
              <w:rPr>
                <w:rFonts w:ascii="Arial" w:cs="Arial" w:eastAsia="Arial" w:hAnsi="Arial"/>
                <w:sz w:val="22"/>
                <w:szCs w:val="22"/>
              </w:rPr>
              <w:t xml:space="preserve">левый глаз __________________________________________________________________________________</w:t>
            </w:r>
          </w:p>
          <w:p>
            <w:pPr>
              <w:jc w:val="left"/>
            </w:pPr>
            <w:r>
              <w:rPr>
                <w:rFonts w:ascii="Arial" w:cs="Arial" w:eastAsia="Arial" w:hAnsi="Arial"/>
                <w:sz w:val="22"/>
                <w:szCs w:val="22"/>
              </w:rPr>
              <w:t xml:space="preserve">Двигательный аппарат ________________________________________________________________________</w:t>
            </w:r>
          </w:p>
          <w:p>
            <w:pPr>
              <w:jc w:val="left"/>
            </w:pPr>
            <w:r>
              <w:rPr>
                <w:rFonts w:ascii="Arial" w:cs="Arial" w:eastAsia="Arial" w:hAnsi="Arial"/>
                <w:sz w:val="22"/>
                <w:szCs w:val="22"/>
              </w:rPr>
              <w:t xml:space="preserve">Слезные пути ________________________________________________________________________________</w:t>
            </w:r>
          </w:p>
          <w:p>
            <w:pPr>
              <w:jc w:val="left"/>
            </w:pPr>
            <w:r>
              <w:rPr>
                <w:rFonts w:ascii="Arial" w:cs="Arial" w:eastAsia="Arial" w:hAnsi="Arial"/>
                <w:sz w:val="22"/>
                <w:szCs w:val="22"/>
              </w:rPr>
              <w:t xml:space="preserve">Веки и конъюнктивы __________________________________________________________________________</w:t>
            </w:r>
          </w:p>
          <w:p>
            <w:pPr>
              <w:jc w:val="left"/>
            </w:pPr>
            <w:r>
              <w:rPr>
                <w:rFonts w:ascii="Arial" w:cs="Arial" w:eastAsia="Arial" w:hAnsi="Arial"/>
                <w:sz w:val="22"/>
                <w:szCs w:val="22"/>
              </w:rPr>
              <w:t xml:space="preserve">Положение и подвижность глазных яблок ________________________________________________________</w:t>
            </w:r>
          </w:p>
          <w:p>
            <w:pPr>
              <w:jc w:val="left"/>
            </w:pPr>
            <w:r>
              <w:rPr>
                <w:rFonts w:ascii="Arial" w:cs="Arial" w:eastAsia="Arial" w:hAnsi="Arial"/>
                <w:sz w:val="22"/>
                <w:szCs w:val="22"/>
              </w:rPr>
              <w:t xml:space="preserve">Зрачки и их реакции __________________________________________________________________________</w:t>
            </w:r>
          </w:p>
          <w:p>
            <w:pPr>
              <w:jc w:val="left"/>
            </w:pPr>
            <w:r>
              <w:rPr>
                <w:rFonts w:ascii="Arial" w:cs="Arial" w:eastAsia="Arial" w:hAnsi="Arial"/>
                <w:sz w:val="22"/>
                <w:szCs w:val="22"/>
              </w:rPr>
              <w:t xml:space="preserve">Оптические среды (передние отрезки глаз и глубокие среды) ________________________________________</w:t>
            </w:r>
          </w:p>
          <w:p>
            <w:pPr>
              <w:jc w:val="left"/>
            </w:pPr>
            <w:r>
              <w:rPr>
                <w:rFonts w:ascii="Arial" w:cs="Arial" w:eastAsia="Arial" w:hAnsi="Arial"/>
                <w:sz w:val="22"/>
                <w:szCs w:val="22"/>
              </w:rPr>
              <w:t xml:space="preserve">Глазное дно _________________________________________________________________________________</w:t>
            </w:r>
          </w:p>
          <w:p>
            <w:pPr>
              <w:jc w:val="left"/>
            </w:pPr>
            <w:r>
              <w:rPr>
                <w:rFonts w:ascii="Arial" w:cs="Arial" w:eastAsia="Arial" w:hAnsi="Arial"/>
                <w:sz w:val="22"/>
                <w:szCs w:val="22"/>
              </w:rPr>
              <w:t xml:space="preserve">правого глаза ________________________________________________________________________________</w:t>
            </w:r>
          </w:p>
          <w:p>
            <w:pPr>
              <w:jc w:val="left"/>
            </w:pPr>
            <w:r>
              <w:rPr>
                <w:rFonts w:ascii="Arial" w:cs="Arial" w:eastAsia="Arial" w:hAnsi="Arial"/>
                <w:sz w:val="22"/>
                <w:szCs w:val="22"/>
              </w:rPr>
              <w:t xml:space="preserve">левого глаза _________________________________________________________________________________</w:t>
            </w:r>
          </w:p>
          <w:p>
            <w:pPr>
              <w:jc w:val="left"/>
            </w:pPr>
            <w:r>
              <w:rPr>
                <w:rFonts w:ascii="Arial" w:cs="Arial" w:eastAsia="Arial" w:hAnsi="Arial"/>
                <w:sz w:val="22"/>
                <w:szCs w:val="22"/>
              </w:rPr>
              <w:t xml:space="preserve">Поле зрения _________________________________________________________________________________</w:t>
            </w:r>
          </w:p>
          <w:p>
            <w:pPr>
              <w:jc w:val="left"/>
            </w:pPr>
            <w:r>
              <w:rPr>
                <w:rFonts w:ascii="Arial" w:cs="Arial" w:eastAsia="Arial" w:hAnsi="Arial"/>
                <w:sz w:val="22"/>
                <w:szCs w:val="22"/>
              </w:rPr>
              <w:t xml:space="preserve">Ночное зрение 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w:t>
            </w:r>
          </w:p>
          <w:p>
            <w:pPr>
              <w:jc w:val="left"/>
            </w:pPr>
            <w:r>
              <w:rPr>
                <w:rFonts w:ascii="Arial" w:cs="Arial" w:eastAsia="Arial" w:hAnsi="Arial"/>
                <w:sz w:val="22"/>
                <w:szCs w:val="22"/>
              </w:rPr>
              <w:t xml:space="preserve">Дата, подпись офтальмолога 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е) данные исследования ЛОР-органов:</w:t>
            </w:r>
          </w:p>
          <w:p>
            <w:pPr>
              <w:jc w:val="left"/>
            </w:pPr>
            <w:r>
              <w:rPr>
                <w:rFonts w:ascii="Arial" w:cs="Arial" w:eastAsia="Arial" w:hAnsi="Arial"/>
                <w:sz w:val="22"/>
                <w:szCs w:val="22"/>
              </w:rPr>
              <w:t xml:space="preserve">Дефекты речи _______________________________________________________________________________</w:t>
            </w:r>
          </w:p>
          <w:p>
            <w:pPr>
              <w:jc w:val="left"/>
            </w:pPr>
            <w:r>
              <w:rPr>
                <w:rFonts w:ascii="Arial" w:cs="Arial" w:eastAsia="Arial" w:hAnsi="Arial"/>
                <w:sz w:val="22"/>
                <w:szCs w:val="22"/>
              </w:rPr>
              <w:t xml:space="preserve">Зев, гортань ________________________________________________________________________________</w:t>
            </w:r>
          </w:p>
          <w:p>
            <w:pPr>
              <w:jc w:val="left"/>
            </w:pPr>
            <w:r>
              <w:rPr>
                <w:rFonts w:ascii="Arial" w:cs="Arial" w:eastAsia="Arial" w:hAnsi="Arial"/>
                <w:sz w:val="22"/>
                <w:szCs w:val="22"/>
              </w:rPr>
              <w:t xml:space="preserve">Носовое дыхание:</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Обоняние:</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Уши. Состояние барабанных перепонок _________________________________________________________</w:t>
            </w:r>
          </w:p>
          <w:p>
            <w:pPr>
              <w:jc w:val="left"/>
            </w:pPr>
            <w:r>
              <w:rPr>
                <w:rFonts w:ascii="Arial" w:cs="Arial" w:eastAsia="Arial" w:hAnsi="Arial"/>
                <w:sz w:val="22"/>
                <w:szCs w:val="22"/>
              </w:rPr>
              <w:t xml:space="preserve">Острота слуха на шепотную речь:</w:t>
            </w:r>
          </w:p>
          <w:p>
            <w:pPr>
              <w:jc w:val="left"/>
            </w:pPr>
            <w:r>
              <w:rPr>
                <w:rFonts w:ascii="Arial" w:cs="Arial" w:eastAsia="Arial" w:hAnsi="Arial"/>
                <w:sz w:val="22"/>
                <w:szCs w:val="22"/>
              </w:rPr>
              <w:t xml:space="preserve">правое ухо _________________________________________________________________________________</w:t>
            </w:r>
          </w:p>
          <w:p>
            <w:pPr>
              <w:jc w:val="left"/>
            </w:pPr>
            <w:r>
              <w:rPr>
                <w:rFonts w:ascii="Arial" w:cs="Arial" w:eastAsia="Arial" w:hAnsi="Arial"/>
                <w:sz w:val="22"/>
                <w:szCs w:val="22"/>
              </w:rPr>
              <w:t xml:space="preserve">левое ухо __________________________________________________________________________________</w:t>
            </w:r>
          </w:p>
          <w:p>
            <w:pPr>
              <w:jc w:val="left"/>
            </w:pPr>
            <w:r>
              <w:rPr>
                <w:rFonts w:ascii="Arial" w:cs="Arial" w:eastAsia="Arial" w:hAnsi="Arial"/>
                <w:sz w:val="22"/>
                <w:szCs w:val="22"/>
              </w:rPr>
              <w:t xml:space="preserve">Барофункция уха:</w:t>
            </w:r>
          </w:p>
          <w:p>
            <w:pPr>
              <w:jc w:val="left"/>
            </w:pPr>
            <w:r>
              <w:rPr>
                <w:rFonts w:ascii="Arial" w:cs="Arial" w:eastAsia="Arial" w:hAnsi="Arial"/>
                <w:sz w:val="22"/>
                <w:szCs w:val="22"/>
              </w:rPr>
              <w:t xml:space="preserve">справа _____________________________________________________________________________________</w:t>
            </w:r>
          </w:p>
          <w:p>
            <w:pPr>
              <w:jc w:val="left"/>
            </w:pPr>
            <w:r>
              <w:rPr>
                <w:rFonts w:ascii="Arial" w:cs="Arial" w:eastAsia="Arial" w:hAnsi="Arial"/>
                <w:sz w:val="22"/>
                <w:szCs w:val="22"/>
              </w:rPr>
              <w:t xml:space="preserve">слева ______________________________________________________________________________________</w:t>
            </w:r>
          </w:p>
          <w:p>
            <w:pPr>
              <w:jc w:val="left"/>
            </w:pPr>
            <w:r>
              <w:rPr>
                <w:rFonts w:ascii="Arial" w:cs="Arial" w:eastAsia="Arial" w:hAnsi="Arial"/>
                <w:sz w:val="22"/>
                <w:szCs w:val="22"/>
              </w:rPr>
              <w:t xml:space="preserve">Функция вестибулярного аппарата (двойной опыт с вращением ОР):</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отоларинголога 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ж) данные дерматовенерологического исследования: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дерматовенеролога 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 данные исследования зубов и полости рта:</w:t>
            </w:r>
          </w:p>
          <w:p>
            <w:pPr>
              <w:jc w:val="left"/>
            </w:pPr>
            <w:r>
              <w:rPr>
                <w:rFonts w:ascii="Arial" w:cs="Arial" w:eastAsia="Arial" w:hAnsi="Arial"/>
                <w:sz w:val="22"/>
                <w:szCs w:val="22"/>
              </w:rPr>
              <w:t xml:space="preserve">Прикус _____________________________________________________________________________________</w:t>
            </w:r>
          </w:p>
          <w:p>
            <w:pPr>
              <w:jc w:val="left"/>
            </w:pPr>
            <w:r>
              <w:rPr>
                <w:rFonts w:ascii="Arial" w:cs="Arial" w:eastAsia="Arial" w:hAnsi="Arial"/>
                <w:sz w:val="22"/>
                <w:szCs w:val="22"/>
              </w:rPr>
              <w:t xml:space="preserve">Слизистые полости</w:t>
            </w:r>
          </w:p>
          <w:p>
            <w:pPr>
              <w:jc w:val="left"/>
            </w:pPr>
            <w:r>
              <w:rPr>
                <w:rFonts w:ascii="Arial" w:cs="Arial" w:eastAsia="Arial" w:hAnsi="Arial"/>
                <w:sz w:val="22"/>
                <w:szCs w:val="22"/>
              </w:rPr>
              <w:t xml:space="preserve">рта ________________________________________________________________________________________</w:t>
            </w:r>
          </w:p>
          <w:p>
            <w:pPr>
              <w:jc w:val="left"/>
            </w:pPr>
            <w:r>
              <w:rPr>
                <w:rFonts w:ascii="Arial" w:cs="Arial" w:eastAsia="Arial" w:hAnsi="Arial"/>
                <w:sz w:val="22"/>
                <w:szCs w:val="22"/>
              </w:rPr>
              <w:t xml:space="preserve">зубы 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_________________________________________________________________________________</w:t>
            </w:r>
          </w:p>
          <w:p>
            <w:pPr>
              <w:jc w:val="left"/>
            </w:pPr>
            <w:r>
              <w:rPr>
                <w:rFonts w:ascii="Arial" w:cs="Arial" w:eastAsia="Arial" w:hAnsi="Arial"/>
                <w:sz w:val="22"/>
                <w:szCs w:val="22"/>
              </w:rPr>
              <w:t xml:space="preserve">Дата, подпись стоматолога 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 данные гинекологического исследования 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Диагноз ____________________________________________________________________________________</w:t>
            </w:r>
          </w:p>
          <w:p>
            <w:pPr>
              <w:jc w:val="left"/>
            </w:pPr>
            <w:r>
              <w:rPr>
                <w:rFonts w:ascii="Arial" w:cs="Arial" w:eastAsia="Arial" w:hAnsi="Arial"/>
                <w:sz w:val="22"/>
                <w:szCs w:val="22"/>
              </w:rPr>
              <w:t xml:space="preserve">Заключение ________________________________________________________________________________</w:t>
            </w:r>
          </w:p>
          <w:p>
            <w:pPr>
              <w:jc w:val="left"/>
            </w:pPr>
            <w:r>
              <w:rPr>
                <w:rFonts w:ascii="Arial" w:cs="Arial" w:eastAsia="Arial" w:hAnsi="Arial"/>
                <w:sz w:val="22"/>
                <w:szCs w:val="22"/>
              </w:rPr>
              <w:t xml:space="preserve">Дата, подпись гинеколога 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к) данные рентгенологического исследования, лабораторных (кровь, моча и другие) и
 функциональных исследований</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center"/>
            </w:pPr>
            <w:r>
              <w:rPr>
                <w:rFonts w:ascii="Arial" w:cs="Arial" w:eastAsia="Arial" w:hAnsi="Arial"/>
                <w:b/>
                <w:bCs/>
                <w:sz w:val="22"/>
                <w:szCs w:val="22"/>
              </w:rPr>
              <w:t xml:space="preserve">III</w:t>
            </w:r>
            <w:r>
              <w:rPr>
                <w:rFonts w:ascii="Arial" w:cs="Arial" w:eastAsia="Arial" w:hAnsi="Arial"/>
                <w:b/>
                <w:bCs/>
                <w:sz w:val="22"/>
                <w:szCs w:val="22"/>
              </w:rPr>
              <w:t xml:space="preserve">. Диагнозы заболеваний и их причинная связь</w:t>
            </w:r>
          </w:p>
          <w:p>
            <w:pPr>
              <w:jc w:val="left"/>
            </w:pPr>
            <w:r>
              <w:rPr>
                <w:rFonts w:ascii="Arial" w:cs="Arial" w:eastAsia="Arial" w:hAnsi="Arial"/>
                <w:sz w:val="22"/>
                <w:szCs w:val="22"/>
              </w:rPr>
              <w:t xml:space="preserve">Основной 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Сопутствующие 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Принять постановление о причинной связи заболевания, ранения (контузии, травмы, увечья)
 по лицам рядового и начальствующего состава со следующими формулировками:</w:t>
            </w:r>
          </w:p>
          <w:p>
            <w:pPr>
              <w:jc w:val="left"/>
            </w:pPr>
            <w:r>
              <w:rPr>
                <w:rFonts w:ascii="Arial" w:cs="Arial" w:eastAsia="Arial" w:hAnsi="Arial"/>
                <w:sz w:val="22"/>
                <w:szCs w:val="22"/>
              </w:rPr>
              <w:t xml:space="preserve">Заболевание: 1) да, связано с пребыванием на фронте; 2) да, получено при исполнении
 обязанностей военной службы; 3) да, получено в период прохождения службы в
 правоохранительных органах; 4) нет, не связано со службой в правоохранительных
 органах.</w:t>
            </w:r>
          </w:p>
          <w:p>
            <w:pPr>
              <w:jc w:val="left"/>
            </w:pPr>
            <w:r>
              <w:rPr>
                <w:rFonts w:ascii="Arial" w:cs="Arial" w:eastAsia="Arial" w:hAnsi="Arial"/>
                <w:sz w:val="22"/>
                <w:szCs w:val="22"/>
              </w:rPr>
              <w:t xml:space="preserve">Травма (контузия, ранение, увечье): 1) да, получено при защите СССР, КР; 2) да, получено
 при исполнении обязанностей военной службы; 3) да, получено при исполнении служебных
 обязанностей; 4) получено вследствие несчастного случая, нет, не связанного с исполнением
 служебных обязанностей; 5) нет, не связано со службой в правоохранительных органах.</w:t>
            </w:r>
          </w:p>
          <w:p>
            <w:pPr>
              <w:jc w:val="center"/>
            </w:pPr>
            <w:r>
              <w:rPr>
                <w:rFonts w:ascii="Arial" w:cs="Arial" w:eastAsia="Arial" w:hAnsi="Arial"/>
                <w:b/>
                <w:bCs/>
                <w:sz w:val="22"/>
                <w:szCs w:val="22"/>
              </w:rPr>
              <w:t xml:space="preserve">IV. Постановление ВВК:
 о годности к службе в правоохранительных органах
 (дальнейшей службе)</w:t>
            </w:r>
          </w:p>
          <w:p>
            <w:pPr>
              <w:jc w:val="left"/>
            </w:pPr>
            <w:r>
              <w:rPr>
                <w:rFonts w:ascii="Arial" w:cs="Arial" w:eastAsia="Arial" w:hAnsi="Arial"/>
                <w:sz w:val="22"/>
                <w:szCs w:val="22"/>
              </w:rPr>
              <w:t xml:space="preserve">На основании статьи: ______________________________ графы: ___________________________________</w:t>
            </w:r>
          </w:p>
          <w:p>
            <w:pPr>
              <w:jc w:val="left"/>
            </w:pPr>
            <w:r>
              <w:rPr>
                <w:rFonts w:ascii="Arial" w:cs="Arial" w:eastAsia="Arial" w:hAnsi="Arial"/>
                <w:sz w:val="22"/>
                <w:szCs w:val="22"/>
              </w:rPr>
              <w:t xml:space="preserve">Расписания болезней и физических недостатков 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(указать постановление комиссии)</w:t>
            </w:r>
          </w:p>
          <w:p>
            <w:pPr>
              <w:jc w:val="left"/>
            </w:pPr>
            <w:r>
              <w:rPr>
                <w:rFonts w:ascii="Arial" w:cs="Arial" w:eastAsia="Arial" w:hAnsi="Arial"/>
                <w:sz w:val="22"/>
                <w:szCs w:val="22"/>
              </w:rPr>
              <w:t xml:space="preserve">В сопровождающем нуждается, не нуждается (нужное подчеркнуть):</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указать при необходимости, сколько сопровождающих, вид транспорта и порядок проезда.</w:t>
            </w:r>
          </w:p>
          <w:p>
            <w:pPr>
              <w:jc w:val="left"/>
            </w:pPr>
            <w:r>
              <w:rPr>
                <w:rFonts w:ascii="Arial" w:cs="Arial" w:eastAsia="Arial" w:hAnsi="Arial"/>
                <w:sz w:val="22"/>
                <w:szCs w:val="22"/>
              </w:rPr>
              <w:t xml:space="preserve">Психологическая характеристика: 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Врачи-эксперты:</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Председатель ВВК:</w:t>
            </w:r>
          </w:p>
          <w:p>
            <w:pPr>
              <w:jc w:val="left"/>
            </w:pPr>
            <w:r>
              <w:rPr>
                <w:rFonts w:ascii="Arial" w:cs="Arial" w:eastAsia="Arial" w:hAnsi="Arial"/>
                <w:sz w:val="22"/>
                <w:szCs w:val="22"/>
              </w:rPr>
              <w:t xml:space="preserve">___________________________________________________________________________________________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Гербовая печать</w:t>
            </w:r>
          </w:p>
        </w:tc>
        <w:tc>
          <w:tcPr>
            <w:tcW w:type="dxa" w:w="1610"/>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КАРТА №
 медицинского освидетельствования поступающего в учебное заведение
 ______________________________________________________________________
 </w:t>
      </w:r>
      <w:r>
        <w:rPr>
          <w:rFonts w:ascii="Arial" w:cs="Arial" w:eastAsia="Arial" w:hAnsi="Arial"/>
          <w:sz w:val="22"/>
          <w:szCs w:val="22"/>
        </w:rPr>
        <w:t xml:space="preserve">(наименование учебного заведения, факультета)</w:t>
      </w:r>
    </w:p>
    <w:p>
      <w:pPr>
        <w:spacing w:after="200" w:before="200"/>
        <w:jc w:val="center"/>
      </w:pPr>
      <w:r>
        <w:rPr>
          <w:rFonts w:ascii="Arial" w:cs="Arial" w:eastAsia="Arial" w:hAnsi="Arial"/>
          <w:b/>
          <w:bCs/>
          <w:sz w:val="22"/>
          <w:szCs w:val="22"/>
        </w:rPr>
        <w:t xml:space="preserve">I. Паспортная часть:</w:t>
      </w:r>
    </w:p>
    <w:p>
      <w:pPr>
        <w:tabs>
          <w:tab w:val="right" w:pos="10178"/>
        </w:tabs>
        <w:spacing w:after="120"/>
      </w:pPr>
      <w:r>
        <w:rPr>
          <w:rFonts w:ascii="Arial" w:cs="Arial" w:eastAsia="Arial" w:hAnsi="Arial"/>
          <w:sz w:val="22"/>
          <w:szCs w:val="22"/>
        </w:rPr>
        <w:t xml:space="preserve">Место для фотокарточки</w:t>
      </w:r>
      <w:r>
        <w:rPr>
          <w:rFonts w:ascii="Arial" w:cs="Arial" w:eastAsia="Arial" w:hAnsi="Arial"/>
          <w:sz w:val="24"/>
          <w:szCs w:val="24"/>
        </w:rPr>
        <w:t xml:space="preserve">	</w:t>
      </w:r>
      <w:r>
        <w:rPr>
          <w:rFonts w:ascii="Arial" w:cs="Arial" w:eastAsia="Arial" w:hAnsi="Arial"/>
          <w:sz w:val="22"/>
          <w:szCs w:val="22"/>
        </w:rPr>
        <w:t xml:space="preserve">1. Паспортные данные</w:t>
      </w:r>
    </w:p>
    <w:p>
      <w:pPr>
        <w:spacing w:after="120"/>
        <w:jc w:val="right"/>
      </w:pPr>
      <w:r>
        <w:rPr>
          <w:rFonts w:ascii="Arial" w:cs="Arial" w:eastAsia="Arial" w:hAnsi="Arial"/>
          <w:sz w:val="22"/>
          <w:szCs w:val="22"/>
        </w:rPr>
        <w:t xml:space="preserve">2. Фамилия, имя, отчество</w:t>
      </w:r>
    </w:p>
    <w:p>
      <w:pPr>
        <w:spacing w:after="120"/>
        <w:jc w:val="both"/>
      </w:pPr>
      <w:r>
        <w:rPr>
          <w:rFonts w:ascii="Arial" w:cs="Arial" w:eastAsia="Arial" w:hAnsi="Arial"/>
          <w:sz w:val="22"/>
          <w:szCs w:val="22"/>
        </w:rPr>
        <w:t xml:space="preserve">3. Год рождения ____________________________</w:t>
      </w:r>
    </w:p>
    <w:p>
      <w:pPr>
        <w:spacing w:after="120"/>
        <w:jc w:val="both"/>
      </w:pPr>
      <w:r>
        <w:rPr>
          <w:rFonts w:ascii="Arial" w:cs="Arial" w:eastAsia="Arial" w:hAnsi="Arial"/>
          <w:sz w:val="22"/>
          <w:szCs w:val="22"/>
        </w:rPr>
        <w:t xml:space="preserve">4. Постоянное место жительства</w:t>
      </w:r>
    </w:p>
    <w:p>
      <w:pPr>
        <w:spacing w:after="200" w:before="200"/>
        <w:jc w:val="center"/>
      </w:pPr>
      <w:r>
        <w:rPr>
          <w:rFonts w:ascii="Arial" w:cs="Arial" w:eastAsia="Arial" w:hAnsi="Arial"/>
          <w:b/>
          <w:bCs/>
          <w:sz w:val="22"/>
          <w:szCs w:val="22"/>
        </w:rPr>
        <w:t xml:space="preserve">II. Медицинская часть карты: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3"/>
        <w:gridCol w:w="1765"/>
        <w:gridCol w:w="1765"/>
        <w:gridCol w:w="1765"/>
      </w:tblGrid>
      <w:tr>
        <w:tc>
          <w:tcPr>
            <w:tcW w:type="dxa" w:w="48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Медицинское освидетельствование</w:t>
            </w:r>
          </w:p>
        </w:tc>
      </w:tr>
      <w:tr>
        <w:tc>
          <w:tcPr>
            <w:vMerge w:val="continue"/>
            <w:tcBorders>
              <w:top w:val="single" w:color="CBBF9E" w:sz="4"/>
              <w:left w:val="single" w:color="CBBF9E" w:sz="4"/>
              <w:bottom w:val="single" w:color="CBBF9E" w:sz="4"/>
              <w:right w:val="single" w:color="CBBF9E" w:sz="4"/>
            </w:tcBorders>
          </w:tcP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первичное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повторное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окончательное</w:t>
            </w:r>
          </w:p>
        </w:tc>
      </w:tr>
      <w:tr>
        <w:tc>
          <w:tcPr>
            <w:tcW w:type="dxa" w:w="48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жалобы и анамнез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перенесенные заболевания и травмы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3) антропометрические данные: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Рост</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Окружность груди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Спирометрия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Динамометрия становая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Динамометрия ручная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Правая кисть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Левая кисть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4) данные хирургического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Общее физическое развитие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Кожа и видимые слизистые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Лимфатические узлы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Мышечная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Костная система и суставы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Периферические сосуды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Мочеполовая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Анус и прямая кишка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хирурга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данные исследования внутренних органов:</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Питание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Эндокринная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Сердце: границы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Тоны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Функциональная проба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Пульс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Артериальное давление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Органы пищеварения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Печень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Селезенка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Почки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терапевта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6) данные исследования нервной системы: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Черепно-мозговые травмы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Двигательная сфера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Рефлексы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Чувствительность </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Вегетативная нервная система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невропатолога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7) данные исследования психического состояния: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Жалобы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Анамнез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Статус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Сознание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Внимание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Память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Мышление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Интеллект</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Эмоционально-волевая сфера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психиатра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данные дерматовенерологического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врача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9) данные исследования органа зрения: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Цветоощущение по Рабкину</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Острота зрения без коррекции: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Рефракция скиаскопически: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Бинокулярное зрение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Ближайшая точка ясного зрения: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Слезные пути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Веки и конъюнктива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Положение и подвижность глазных яблок</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Зрачки и их реакции</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Оптические среды: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Глазное дно:</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правого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левого глаза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офтальмолога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данные исследований ЛОР-органов:</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Зев, гортань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Речь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Носовое дыхание: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Обоняние: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Острота слуха на шепотную речь:</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Барофункция уха: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справа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слева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Функция вестибулярного аппарата (двойной опыт с вращением)</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отоларинголога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11) данные исследования зубов и полости рта: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Прикус</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Слизистая полости рта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Десны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Зубы</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стоматолога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12) данные гинекологического исследования:</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Диагноз</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Заключение</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подпись гинеколога</w:t>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III. Постановление военно-врачебной комиссии:</w:t>
      </w:r>
    </w:p>
    <w:p>
      <w:pPr>
        <w:spacing w:after="60"/>
        <w:ind w:firstLine="567"/>
        <w:jc w:val="both"/>
      </w:pPr>
      <w:r>
        <w:rPr>
          <w:rFonts w:ascii="Arial" w:cs="Arial" w:eastAsia="Arial" w:hAnsi="Arial"/>
          <w:sz w:val="22"/>
          <w:szCs w:val="22"/>
        </w:rPr>
        <w:t xml:space="preserve">1. Первичное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Гербовая печать</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2. Повторное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3. Окончательное медицинское освидетельствование:</w:t>
      </w:r>
    </w:p>
    <w:p>
      <w:pPr>
        <w:spacing w:after="60"/>
        <w:ind w:firstLine="567"/>
        <w:jc w:val="both"/>
      </w:pPr>
      <w:r>
        <w:rPr>
          <w:rFonts w:ascii="Arial" w:cs="Arial" w:eastAsia="Arial" w:hAnsi="Arial"/>
          <w:sz w:val="22"/>
          <w:szCs w:val="22"/>
        </w:rPr>
        <w:t xml:space="preserve">Диагноз __________________________________________________________________________________________</w:t>
      </w:r>
    </w:p>
    <w:p>
      <w:pPr>
        <w:spacing w:after="60"/>
        <w:ind w:firstLine="567"/>
        <w:jc w:val="both"/>
      </w:pPr>
      <w:r>
        <w:rPr>
          <w:rFonts w:ascii="Arial" w:cs="Arial" w:eastAsia="Arial" w:hAnsi="Arial"/>
          <w:sz w:val="22"/>
          <w:szCs w:val="22"/>
        </w:rPr>
        <w:t xml:space="preserve">Постановление № _________ военно-врачебной комиссии _______________________________________________</w:t>
      </w:r>
    </w:p>
    <w:p>
      <w:pPr>
        <w:spacing w:after="60"/>
        <w:ind w:firstLine="567"/>
        <w:jc w:val="both"/>
      </w:pPr>
      <w:r>
        <w:rPr>
          <w:rFonts w:ascii="Arial" w:cs="Arial" w:eastAsia="Arial" w:hAnsi="Arial"/>
          <w:sz w:val="22"/>
          <w:szCs w:val="22"/>
        </w:rPr>
        <w:t xml:space="preserve">                                                                                                        (указать наименование комиссии)</w:t>
      </w:r>
    </w:p>
    <w:p>
      <w:pPr>
        <w:spacing w:after="60"/>
        <w:ind w:firstLine="567"/>
        <w:jc w:val="both"/>
      </w:pPr>
      <w:r>
        <w:rPr>
          <w:rFonts w:ascii="Arial" w:cs="Arial" w:eastAsia="Arial" w:hAnsi="Arial"/>
          <w:sz w:val="22"/>
          <w:szCs w:val="22"/>
        </w:rPr>
        <w:t xml:space="preserve">"___" ____________________ 20___ г.</w:t>
      </w:r>
    </w:p>
    <w:p>
      <w:pPr>
        <w:spacing w:after="60"/>
        <w:ind w:firstLine="567"/>
        <w:jc w:val="both"/>
      </w:pPr>
      <w:r>
        <w:rPr>
          <w:rFonts w:ascii="Arial" w:cs="Arial" w:eastAsia="Arial" w:hAnsi="Arial"/>
          <w:sz w:val="22"/>
          <w:szCs w:val="22"/>
        </w:rPr>
        <w:t xml:space="preserve">На основании статьи _______ графы _______ Расписания болезней и физических недостатков</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                                                                    (укачать: годен, не годен)</w:t>
      </w:r>
    </w:p>
    <w:p>
      <w:pPr>
        <w:spacing w:after="60"/>
        <w:ind w:firstLine="567"/>
        <w:jc w:val="both"/>
      </w:pPr>
      <w:r>
        <w:rPr>
          <w:rFonts w:ascii="Arial" w:cs="Arial" w:eastAsia="Arial" w:hAnsi="Arial"/>
          <w:sz w:val="22"/>
          <w:szCs w:val="22"/>
        </w:rPr>
        <w:t xml:space="preserve">к поступлению в ___________________________________________________________________________________</w:t>
      </w:r>
    </w:p>
    <w:p>
      <w:pPr>
        <w:spacing w:after="60"/>
        <w:ind w:firstLine="567"/>
        <w:jc w:val="both"/>
      </w:pPr>
      <w:r>
        <w:rPr>
          <w:rFonts w:ascii="Arial" w:cs="Arial" w:eastAsia="Arial" w:hAnsi="Arial"/>
          <w:sz w:val="22"/>
          <w:szCs w:val="22"/>
        </w:rPr>
        <w:t xml:space="preserve">                                                         (указать наименование учебного заведения, факультет)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(Гербовая печать)</w:t>
      </w:r>
    </w:p>
    <w:p>
      <w:pPr>
        <w:spacing w:after="60"/>
        <w:ind w:firstLine="567"/>
        <w:jc w:val="both"/>
      </w:pPr>
      <w:r>
        <w:rPr>
          <w:rFonts w:ascii="Arial" w:cs="Arial" w:eastAsia="Arial" w:hAnsi="Arial"/>
          <w:sz w:val="22"/>
          <w:szCs w:val="22"/>
        </w:rPr>
        <w:t xml:space="preserve">Адрес комиссии ___________________________________________________________________________________</w:t>
      </w:r>
    </w:p>
    <w:p>
      <w:pPr>
        <w:spacing w:after="200" w:before="200"/>
        <w:jc w:val="center"/>
      </w:pPr>
      <w:r>
        <w:rPr>
          <w:rFonts w:ascii="Arial" w:cs="Arial" w:eastAsia="Arial" w:hAnsi="Arial"/>
          <w:b/>
          <w:bCs/>
          <w:sz w:val="22"/>
          <w:szCs w:val="22"/>
        </w:rPr>
        <w:t xml:space="preserve">IV. Записи данных рентгенологического, лабораторного и других
 исследований, а также заключений других врачей</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Примечание. Учебное заведение на кандидата, признанного при окончательном медицинском
 освидетельствовании не годным к поступлению на учебу, возвращает эту карту с данными
 медицинского освидетельствования и постановлением вышестоящей ВВК в ВВК, проводившей
 предварительное медицинское освидетельствование.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Угловой штамп
 военно-врачебной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Свидетельство о болезни №
 </w:t>
      </w:r>
      <w:r>
        <w:rPr>
          <w:rFonts w:ascii="Arial" w:cs="Arial" w:eastAsia="Arial" w:hAnsi="Arial"/>
          <w:sz w:val="22"/>
          <w:szCs w:val="22"/>
        </w:rPr>
        <w:t xml:space="preserve">"___" _______________ 20__ г. военно-врачебной комиссии по распоряжению
 ____________________________________________________________________
 (указать должностное лицо, дату, номер документа)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Угловой штамп
 военно-врачебной комиссии
 (организации здравоохранения)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УТВЕРЖДАЮ
 должность, специальное или воинское звание, инициалы, фамилия и подпись начальника правоохранительного органа, командира воинской части, утверждающего акт
 "___" ________________________ 20___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2"/>
          <w:szCs w:val="22"/>
        </w:rPr>
        <w:t xml:space="preserve">Акт №
 об обстоятельствах получения травмы, контузии, ранения, увечья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Книга
 ________________________________________________________
 </w:t>
      </w:r>
      <w:r>
        <w:rPr>
          <w:rFonts w:ascii="Arial" w:cs="Arial" w:eastAsia="Arial" w:hAnsi="Arial"/>
          <w:sz w:val="22"/>
          <w:szCs w:val="22"/>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72"/>
        <w:gridCol w:w="853"/>
        <w:gridCol w:w="902"/>
        <w:gridCol w:w="1592"/>
        <w:gridCol w:w="1234"/>
        <w:gridCol w:w="975"/>
        <w:gridCol w:w="1170"/>
        <w:gridCol w:w="1704"/>
      </w:tblGrid>
      <w:tr>
        <w:tc>
          <w:tcPr>
            <w:tcW w:type="dxa" w:w="3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
 п/п</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ФИО</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Место службы, занимаемая должность</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Кем направлен на медицинское освидетельствование</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статьи и графы</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Шифр заболевания</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Постановление ВВК</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Подпись сотрудника отдела кадров в получении постановления ВВК</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ВВК ________________________________________________________________________</w:t>
      </w:r>
    </w:p>
    <w:p>
      <w:pPr>
        <w:spacing w:after="60"/>
        <w:ind w:firstLine="567"/>
        <w:jc w:val="both"/>
      </w:pPr>
      <w:r>
        <w:rPr>
          <w:rFonts w:ascii="Arial" w:cs="Arial" w:eastAsia="Arial" w:hAnsi="Arial"/>
          <w:sz w:val="22"/>
          <w:szCs w:val="22"/>
        </w:rPr>
        <w:t xml:space="preserve">                                                  (специальное звание, подпись, инициалы, фамилия)</w:t>
      </w:r>
    </w:p>
    <w:p>
      <w:pPr>
        <w:spacing w:after="60"/>
        <w:ind w:firstLine="567"/>
        <w:jc w:val="both"/>
      </w:pPr>
      <w:r>
        <w:rPr>
          <w:rFonts w:ascii="Arial" w:cs="Arial" w:eastAsia="Arial" w:hAnsi="Arial"/>
          <w:sz w:val="22"/>
          <w:szCs w:val="22"/>
        </w:rPr>
        <w:t xml:space="preserve">Члены</w:t>
      </w:r>
    </w:p>
    <w:p>
      <w:pPr>
        <w:spacing w:after="60"/>
        <w:ind w:firstLine="567"/>
        <w:jc w:val="both"/>
      </w:pPr>
      <w:r>
        <w:rPr>
          <w:rFonts w:ascii="Arial" w:cs="Arial" w:eastAsia="Arial" w:hAnsi="Arial"/>
          <w:sz w:val="22"/>
          <w:szCs w:val="22"/>
        </w:rPr>
        <w:t xml:space="preserve">_________________________________________________________________________________________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2"/>
          <w:szCs w:val="22"/>
        </w:rPr>
        <w:t xml:space="preserve">Секретарь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Книга
 протоколов заочных постановлений военно-врачебной комиссии
 ________________________________________________________________
 </w:t>
      </w:r>
      <w:r>
        <w:rPr>
          <w:rFonts w:ascii="Arial" w:cs="Arial" w:eastAsia="Arial" w:hAnsi="Arial"/>
          <w:sz w:val="22"/>
          <w:szCs w:val="22"/>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1795"/>
        <w:gridCol w:w="818"/>
        <w:gridCol w:w="1753"/>
        <w:gridCol w:w="1362"/>
        <w:gridCol w:w="1838"/>
        <w:gridCol w:w="1975"/>
      </w:tblGrid>
      <w:tr>
        <w:tc>
          <w:tcPr>
            <w:tcW w:type="dxa" w:w="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Номер и дата</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 специальное или воинское звание, занимаемая должность и место службы</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Время службы в правоохранительных органах</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Перечень рассмотренных документов</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и постановление ВВК о причинной связи и годности к дальнейшей службе (службе)</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и постановление вышестоящей ВВК о причинной связи и годности к дальнейшей службе (службе)</w:t>
            </w:r>
          </w:p>
        </w:tc>
      </w:tr>
      <w:tr>
        <w:tc>
          <w:tcPr>
            <w:tcW w:type="dxa" w:w="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военно-врачебной комиссии __________________________________________________________</w:t>
      </w:r>
    </w:p>
    <w:p>
      <w:pPr>
        <w:spacing w:after="60"/>
        <w:ind w:firstLine="567"/>
        <w:jc w:val="both"/>
      </w:pPr>
      <w:r>
        <w:rPr>
          <w:rFonts w:ascii="Arial" w:cs="Arial" w:eastAsia="Arial" w:hAnsi="Arial"/>
          <w:sz w:val="22"/>
          <w:szCs w:val="22"/>
        </w:rPr>
        <w:t xml:space="preserve">                                                                                  (специальное звание, подпись, инициалы, фамилия)</w:t>
      </w:r>
    </w:p>
    <w:p>
      <w:pPr>
        <w:spacing w:after="60"/>
        <w:ind w:firstLine="567"/>
        <w:jc w:val="both"/>
      </w:pPr>
      <w:r>
        <w:rPr>
          <w:rFonts w:ascii="Arial" w:cs="Arial" w:eastAsia="Arial" w:hAnsi="Arial"/>
          <w:sz w:val="22"/>
          <w:szCs w:val="22"/>
        </w:rPr>
        <w:t xml:space="preserve">"___" 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15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Список
 кандидатов, признанных военно-врачебной комиссией учебного заведения
 ____________________________________________________________________
 </w:t>
      </w:r>
      <w:r>
        <w:rPr>
          <w:rFonts w:ascii="Arial" w:cs="Arial" w:eastAsia="Arial" w:hAnsi="Arial"/>
          <w:sz w:val="22"/>
          <w:szCs w:val="22"/>
        </w:rPr>
        <w:t xml:space="preserve">(наименование учебного заведения)
 </w:t>
      </w:r>
      <w:r>
        <w:rPr>
          <w:rFonts w:ascii="Arial" w:cs="Arial" w:eastAsia="Arial" w:hAnsi="Arial"/>
          <w:b/>
          <w:bCs/>
          <w:sz w:val="22"/>
          <w:szCs w:val="22"/>
        </w:rPr>
        <w:t xml:space="preserve">по состоянию здоровья не годными к поступлению на учебу в 20___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962"/>
        <w:gridCol w:w="2862"/>
        <w:gridCol w:w="1396"/>
        <w:gridCol w:w="1838"/>
        <w:gridCol w:w="1785"/>
      </w:tblGrid>
      <w:tr>
        <w:tc>
          <w:tcPr>
            <w:tcW w:type="dxa" w:w="3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
 п/п</w:t>
            </w:r>
          </w:p>
        </w:tc>
        <w:tc>
          <w:tcPr>
            <w:tcW w:type="dxa" w:w="1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 специальное или воинское звание, год рождения</w:t>
            </w:r>
          </w:p>
        </w:tc>
        <w:tc>
          <w:tcPr>
            <w:tcW w:type="dxa" w:w="28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Наименование ВВК правоохранительного органа, проводившей предварительный медицинский отбор</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Диагноз ВВК при направлении на учебу</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Развернутый диагноз ВВК учебного заведения и его обоснование</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Статьи и графа Расписания болезней и физических недостатков</w:t>
            </w: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16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Алфавитная 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Фамилия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Год рождения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принятия постановления, номер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17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Образцы протоколов и постановлений ВВК</w:t>
      </w:r>
    </w:p>
    <w:p>
      <w:pPr>
        <w:spacing w:after="120"/>
        <w:jc w:val="center"/>
      </w:pPr>
      <w:r>
        <w:rPr>
          <w:rFonts w:ascii="Arial" w:cs="Arial" w:eastAsia="Arial" w:hAnsi="Arial"/>
          <w:b/>
          <w:bCs/>
          <w:sz w:val="22"/>
          <w:szCs w:val="22"/>
        </w:rPr>
        <w:t xml:space="preserve">Протокол № ____
 заседания военно-врачебной комиссии
 ____________________________________________________
 </w:t>
      </w:r>
      <w:r>
        <w:rPr>
          <w:rFonts w:ascii="Arial" w:cs="Arial" w:eastAsia="Arial" w:hAnsi="Arial"/>
          <w:sz w:val="22"/>
          <w:szCs w:val="22"/>
        </w:rPr>
        <w:t xml:space="preserve">(название)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18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Протокол
 психологического исследования
 ______________________________________________
 </w:t>
      </w:r>
      <w:r>
        <w:rPr>
          <w:rFonts w:ascii="Arial" w:cs="Arial" w:eastAsia="Arial" w:hAnsi="Arial"/>
          <w:sz w:val="22"/>
          <w:szCs w:val="22"/>
        </w:rPr>
        <w:t xml:space="preserve">(ФИО)</w:t>
      </w:r>
    </w:p>
    <w:p>
      <w:pPr>
        <w:spacing w:after="200" w:before="200"/>
        <w:jc w:val="center"/>
      </w:pPr>
      <w:r>
        <w:rPr>
          <w:rFonts w:ascii="Arial" w:cs="Arial" w:eastAsia="Arial" w:hAnsi="Arial"/>
          <w:b/>
          <w:bCs/>
          <w:sz w:val="22"/>
          <w:szCs w:val="22"/>
        </w:rPr>
        <w:t xml:space="preserve">I. Психологический анамнез жизни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4944"/>
        <w:gridCol w:w="4947"/>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Наследственность</w:t>
            </w:r>
          </w:p>
        </w:tc>
        <w:tc>
          <w:tcPr>
            <w:tcW w:type="dxa" w:w="4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Перенесенные заболевания</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Вредные привычки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Дошкольный период. Воспитание в детском возрасте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Сведения о семье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сфера интересов</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Особенности службы в ВС</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Семейное положение</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Трудовая деятельность, служебные маршруты</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2"/>
          <w:szCs w:val="22"/>
        </w:rPr>
        <w:t xml:space="preserve">II. Характеристики, выявленные при групповом и индивидуальном обследовании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4944"/>
        <w:gridCol w:w="4947"/>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Внешний вид, манера поведения, речь, отношение к обследованию</w:t>
            </w:r>
          </w:p>
        </w:tc>
        <w:tc>
          <w:tcPr>
            <w:tcW w:type="dxa" w:w="4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Интеллектуальная сфера</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Эмоционально-волевая сфера</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Дополнительные исследования</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нервно-психической неустойчивости (дезадаптации)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Выявлены черты характера (тип личности)</w:t>
            </w:r>
          </w:p>
        </w:tc>
        <w:tc>
          <w:tcPr>
            <w:tcW w:type="dxa" w:w="4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Вывод по результатам психологического исследования: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w:t>
      </w:r>
    </w:p>
    <w:p>
      <w:pPr>
        <w:spacing w:after="120" w:before="120"/>
        <w:ind w:firstLine="567"/>
        <w:jc w:val="both"/>
      </w:pPr>
      <w:r>
        <w:rPr>
          <w:rFonts w:ascii="Arial" w:cs="Arial" w:eastAsia="Arial" w:hAnsi="Arial"/>
          <w:sz w:val="22"/>
          <w:szCs w:val="22"/>
        </w:rPr>
        <w:t xml:space="preserve">Дата "___" _________________________ 20__ г.</w:t>
      </w:r>
    </w:p>
    <w:p>
      <w:pPr>
        <w:tabs>
          <w:tab w:val="right" w:pos="10178"/>
        </w:tabs>
        <w:spacing w:after="120"/>
      </w:pPr>
      <w:r>
        <w:rPr>
          <w:rFonts w:ascii="Arial" w:cs="Arial" w:eastAsia="Arial" w:hAnsi="Arial"/>
          <w:sz w:val="22"/>
          <w:szCs w:val="22"/>
        </w:rPr>
        <w:t xml:space="preserve">Психолог</w:t>
      </w:r>
      <w:r>
        <w:rPr>
          <w:rFonts w:ascii="Arial" w:cs="Arial" w:eastAsia="Arial" w:hAnsi="Arial"/>
          <w:sz w:val="24"/>
          <w:szCs w:val="24"/>
        </w:rPr>
        <w:t xml:space="preserve">	</w:t>
      </w:r>
      <w:r>
        <w:rPr>
          <w:rFonts w:ascii="Arial" w:cs="Arial" w:eastAsia="Arial" w:hAnsi="Arial"/>
          <w:sz w:val="22"/>
          <w:szCs w:val="22"/>
        </w:rPr>
        <w:t xml:space="preserve">___________________________________________</w:t>
      </w:r>
    </w:p>
    <w:p>
      <w:pPr>
        <w:tabs>
          <w:tab w:val="right" w:pos="10178"/>
        </w:tabs>
        <w:spacing w:after="120"/>
      </w:pPr>
      <w:r>
        <w:rPr>
          <w:rFonts w:ascii="Arial" w:cs="Arial" w:eastAsia="Arial" w:hAnsi="Arial"/>
          <w:sz w:val="22"/>
          <w:szCs w:val="22"/>
        </w:rPr>
        <w:t xml:space="preserve">ФИО</w:t>
      </w:r>
      <w:r>
        <w:rPr>
          <w:rFonts w:ascii="Arial" w:cs="Arial" w:eastAsia="Arial" w:hAnsi="Arial"/>
          <w:sz w:val="24"/>
          <w:szCs w:val="24"/>
        </w:rPr>
        <w:t xml:space="preserve">	</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19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Перечень
 методов и методик для использования ЦПД ВВК правоохранительных органов при проведении психофизиологического исследования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2569"/>
        <w:gridCol w:w="2817"/>
        <w:gridCol w:w="2734"/>
      </w:tblGrid>
      <w:tr>
        <w:tc>
          <w:tcPr>
            <w:tcW w:type="dxa" w:w="20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Исследуемое качество</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качества</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Основные методы, методики и способы</w:t>
            </w:r>
          </w:p>
        </w:tc>
        <w:tc>
          <w:tcPr>
            <w:tcW w:type="dxa" w:w="2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Дополнительные методы, методики и способы</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Внимание</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Оперативная память</w:t>
            </w:r>
          </w:p>
          <w:p>
            <w:pPr>
              <w:jc w:val="left"/>
            </w:pPr>
            <w:r>
              <w:rPr>
                <w:rFonts w:ascii="Arial" w:cs="Arial" w:eastAsia="Arial" w:hAnsi="Arial"/>
                <w:sz w:val="22"/>
                <w:szCs w:val="22"/>
              </w:rPr>
              <w:t xml:space="preserve">Ассоциативная память</w:t>
            </w:r>
          </w:p>
          <w:p>
            <w:pPr>
              <w:jc w:val="left"/>
            </w:pPr>
            <w:r>
              <w:rPr>
                <w:rFonts w:ascii="Arial" w:cs="Arial" w:eastAsia="Arial" w:hAnsi="Arial"/>
                <w:sz w:val="22"/>
                <w:szCs w:val="22"/>
              </w:rPr>
              <w:t xml:space="preserve">Зрительная память</w:t>
            </w:r>
          </w:p>
          <w:p>
            <w:pPr>
              <w:jc w:val="left"/>
            </w:pPr>
            <w:r>
              <w:rPr>
                <w:rFonts w:ascii="Arial" w:cs="Arial" w:eastAsia="Arial" w:hAnsi="Arial"/>
                <w:sz w:val="22"/>
                <w:szCs w:val="22"/>
              </w:rPr>
              <w:t xml:space="preserve">Смысловая, слухоречевая память</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Память на числа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Слова ассоциации</w:t>
            </w:r>
          </w:p>
          <w:p>
            <w:pPr>
              <w:jc w:val="left"/>
            </w:pPr>
            <w:r>
              <w:rPr>
                <w:rFonts w:ascii="Arial" w:cs="Arial" w:eastAsia="Arial" w:hAnsi="Arial"/>
                <w:sz w:val="22"/>
                <w:szCs w:val="22"/>
              </w:rPr>
              <w:t xml:space="preserve">Память на лица</w:t>
            </w:r>
          </w:p>
          <w:p>
            <w:pPr>
              <w:jc w:val="left"/>
            </w:pPr>
            <w:r>
              <w:rPr>
                <w:rFonts w:ascii="Arial" w:cs="Arial" w:eastAsia="Arial" w:hAnsi="Arial"/>
                <w:sz w:val="22"/>
                <w:szCs w:val="22"/>
              </w:rPr>
              <w:t xml:space="preserve">Воспроизведение текста, устной речи</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Память</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Устойчивость и концентрация внимания</w:t>
            </w:r>
          </w:p>
          <w:p>
            <w:pPr>
              <w:jc w:val="left"/>
            </w:pPr>
            <w:r>
              <w:rPr>
                <w:rFonts w:ascii="Arial" w:cs="Arial" w:eastAsia="Arial" w:hAnsi="Arial"/>
                <w:sz w:val="22"/>
                <w:szCs w:val="22"/>
              </w:rPr>
              <w:t xml:space="preserve">Распределение внимания</w:t>
            </w:r>
          </w:p>
          <w:p>
            <w:pPr>
              <w:jc w:val="left"/>
            </w:pPr>
            <w:r>
              <w:rPr>
                <w:rFonts w:ascii="Arial" w:cs="Arial" w:eastAsia="Arial" w:hAnsi="Arial"/>
                <w:sz w:val="22"/>
                <w:szCs w:val="22"/>
              </w:rPr>
              <w:t xml:space="preserve">Качество внимания и восприятия</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Корректурная проба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Перепутанные линии</w:t>
            </w:r>
          </w:p>
          <w:p>
            <w:pPr>
              <w:jc w:val="left"/>
            </w:pPr>
            <w:r>
              <w:rPr>
                <w:rFonts w:ascii="Arial" w:cs="Arial" w:eastAsia="Arial" w:hAnsi="Arial"/>
                <w:sz w:val="22"/>
                <w:szCs w:val="22"/>
              </w:rPr>
              <w:t xml:space="preserve">Красно-черные таблицы</w:t>
            </w:r>
          </w:p>
          <w:p>
            <w:pPr>
              <w:jc w:val="left"/>
            </w:pPr>
            <w:r>
              <w:rPr>
                <w:rFonts w:ascii="Arial" w:cs="Arial" w:eastAsia="Arial" w:hAnsi="Arial"/>
                <w:sz w:val="22"/>
                <w:szCs w:val="22"/>
              </w:rPr>
              <w:t xml:space="preserve">Выявление скрытых слов</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Произвольные двигательные реакции</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Скорость протекания нервных процессов</w:t>
            </w:r>
          </w:p>
          <w:p>
            <w:pPr>
              <w:jc w:val="left"/>
            </w:pPr>
            <w:r>
              <w:rPr>
                <w:rFonts w:ascii="Arial" w:cs="Arial" w:eastAsia="Arial" w:hAnsi="Arial"/>
                <w:sz w:val="22"/>
                <w:szCs w:val="22"/>
              </w:rPr>
              <w:t xml:space="preserve">Динамика основных нервных процессов</w:t>
            </w:r>
          </w:p>
          <w:p>
            <w:pPr>
              <w:jc w:val="left"/>
            </w:pPr>
            <w:r>
              <w:rPr>
                <w:rFonts w:ascii="Arial" w:cs="Arial" w:eastAsia="Arial" w:hAnsi="Arial"/>
                <w:sz w:val="22"/>
                <w:szCs w:val="22"/>
              </w:rPr>
              <w:t xml:space="preserve">Сопряжение восприятия и движений</w:t>
            </w:r>
          </w:p>
          <w:p>
            <w:pPr>
              <w:jc w:val="left"/>
            </w:pPr>
            <w:r>
              <w:rPr>
                <w:rFonts w:ascii="Arial" w:cs="Arial" w:eastAsia="Arial" w:hAnsi="Arial"/>
                <w:sz w:val="22"/>
                <w:szCs w:val="22"/>
              </w:rPr>
              <w:t xml:space="preserve">Динамический глазомер</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Простая зрительно-моторная реакция</w:t>
            </w:r>
          </w:p>
          <w:p>
            <w:pPr>
              <w:jc w:val="left"/>
            </w:pPr>
            <w:r>
              <w:rPr>
                <w:rFonts w:ascii="Arial" w:cs="Arial" w:eastAsia="Arial" w:hAnsi="Arial"/>
                <w:sz w:val="22"/>
                <w:szCs w:val="22"/>
              </w:rPr>
              <w:t xml:space="preserve">Сложная зрительно-моторная реакция</w:t>
            </w:r>
          </w:p>
          <w:p>
            <w:pPr>
              <w:jc w:val="left"/>
            </w:pPr>
            <w:r>
              <w:rPr>
                <w:rFonts w:ascii="Arial" w:cs="Arial" w:eastAsia="Arial" w:hAnsi="Arial"/>
                <w:sz w:val="22"/>
                <w:szCs w:val="22"/>
              </w:rPr>
              <w:t xml:space="preserve">Координация "глаз-рука" на 3 стимула</w:t>
            </w:r>
          </w:p>
          <w:p>
            <w:pPr>
              <w:jc w:val="left"/>
            </w:pPr>
            <w:r>
              <w:rPr>
                <w:rFonts w:ascii="Arial" w:cs="Arial" w:eastAsia="Arial" w:hAnsi="Arial"/>
                <w:sz w:val="22"/>
                <w:szCs w:val="22"/>
              </w:rPr>
              <w:t xml:space="preserve">Реакция на движущийся объект</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Простые сенсомоторные реакции</w:t>
            </w:r>
          </w:p>
          <w:p>
            <w:pPr>
              <w:jc w:val="left"/>
            </w:pPr>
            <w:r>
              <w:rPr>
                <w:rFonts w:ascii="Arial" w:cs="Arial" w:eastAsia="Arial" w:hAnsi="Arial"/>
                <w:sz w:val="22"/>
                <w:szCs w:val="22"/>
              </w:rPr>
              <w:t xml:space="preserve">Сложные сенсомоторные реакции</w:t>
            </w:r>
          </w:p>
          <w:p>
            <w:pPr>
              <w:jc w:val="left"/>
            </w:pPr>
            <w:r>
              <w:rPr>
                <w:rFonts w:ascii="Arial" w:cs="Arial" w:eastAsia="Arial" w:hAnsi="Arial"/>
                <w:sz w:val="22"/>
                <w:szCs w:val="22"/>
              </w:rPr>
              <w:t xml:space="preserve">Модификации тестов на координацию</w:t>
            </w:r>
          </w:p>
          <w:p>
            <w:pPr>
              <w:jc w:val="left"/>
            </w:pPr>
            <w:r>
              <w:rPr>
                <w:rFonts w:ascii="Arial" w:cs="Arial" w:eastAsia="Arial" w:hAnsi="Arial"/>
                <w:sz w:val="22"/>
                <w:szCs w:val="22"/>
              </w:rPr>
              <w:t xml:space="preserve">Тесты реакции на движение объекта</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Статическое равновесие</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Функции вестибулярного аппарата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Усложненная поза Ромберга</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Вестибуло-платформа</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Функциональные резервы системы кровообращения</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Адаптация к состоянию мышечного покоя</w:t>
            </w:r>
          </w:p>
          <w:p>
            <w:pPr>
              <w:jc w:val="left"/>
            </w:pPr>
            <w:r>
              <w:rPr>
                <w:rFonts w:ascii="Arial" w:cs="Arial" w:eastAsia="Arial" w:hAnsi="Arial"/>
                <w:sz w:val="22"/>
                <w:szCs w:val="22"/>
              </w:rPr>
              <w:t xml:space="preserve">Адаптация к физическим нагрузкам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Сердечные сокращения, артериальное давление, ЭКГ в покое</w:t>
            </w:r>
          </w:p>
          <w:p>
            <w:pPr>
              <w:jc w:val="left"/>
            </w:pPr>
            <w:r>
              <w:rPr>
                <w:rFonts w:ascii="Arial" w:cs="Arial" w:eastAsia="Arial" w:hAnsi="Arial"/>
                <w:sz w:val="22"/>
                <w:szCs w:val="22"/>
              </w:rPr>
              <w:t xml:space="preserve">Гемодинамическая реакция в пробе Мартине</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Функциональная диагностика кровообращения в покое, ЭКГ после нагрузки, тест PWC 170</w:t>
            </w:r>
          </w:p>
        </w:tc>
      </w:tr>
      <w:tr>
        <w:tc>
          <w:tcPr>
            <w:tcW w:type="dxa" w:w="2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Эмоциональная устойчивость</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Продуктивность в состоянии эмоционального стресса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Повторные тесты на внимание при визуальном отсчете времени</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20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ПЕРЕЧЕНЬ
 методов и методик, рекомендуемых для использования ЦПД ВВК правоохранительных органов при проведении группового и индивидуального психологического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2326"/>
        <w:gridCol w:w="2638"/>
        <w:gridCol w:w="3323"/>
      </w:tblGrid>
      <w:tr>
        <w:tc>
          <w:tcPr>
            <w:tcW w:type="dxa" w:w="18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Исследуемое качество</w:t>
            </w:r>
          </w:p>
        </w:tc>
        <w:tc>
          <w:tcPr>
            <w:tcW w:type="dxa" w:w="2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качества</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Основные методы и методики</w:t>
            </w:r>
          </w:p>
        </w:tc>
        <w:tc>
          <w:tcPr>
            <w:tcW w:type="dxa" w:w="3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Дополнительные методы и методики</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Познавательные процессы</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Интеллектуальная продуктивность, особенности мышления</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Тест "Прогрессивные матрицы" Равена</w:t>
            </w:r>
          </w:p>
          <w:p>
            <w:pPr>
              <w:jc w:val="left"/>
            </w:pPr>
            <w:r>
              <w:rPr>
                <w:rFonts w:ascii="Arial" w:cs="Arial" w:eastAsia="Arial" w:hAnsi="Arial"/>
                <w:sz w:val="22"/>
                <w:szCs w:val="22"/>
              </w:rPr>
              <w:t xml:space="preserve">Метод исследования особенностей мышления (МИОМ)</w:t>
            </w:r>
          </w:p>
          <w:p>
            <w:pPr>
              <w:jc w:val="left"/>
            </w:pPr>
            <w:r>
              <w:rPr>
                <w:rFonts w:ascii="Arial" w:cs="Arial" w:eastAsia="Arial" w:hAnsi="Arial"/>
                <w:sz w:val="22"/>
                <w:szCs w:val="22"/>
              </w:rPr>
              <w:t xml:space="preserve">Тест интеллекта Кэттелла (CFIT)</w:t>
            </w:r>
          </w:p>
          <w:p>
            <w:pPr>
              <w:jc w:val="left"/>
            </w:pPr>
            <w:r>
              <w:rPr>
                <w:rFonts w:ascii="Arial" w:cs="Arial" w:eastAsia="Arial" w:hAnsi="Arial"/>
                <w:sz w:val="22"/>
                <w:szCs w:val="22"/>
              </w:rPr>
              <w:t xml:space="preserve">Краткий отборочный тест (КОТ)</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Классификация предметов</w:t>
            </w:r>
          </w:p>
          <w:p>
            <w:pPr>
              <w:jc w:val="left"/>
            </w:pPr>
            <w:r>
              <w:rPr>
                <w:rFonts w:ascii="Arial" w:cs="Arial" w:eastAsia="Arial" w:hAnsi="Arial"/>
                <w:sz w:val="22"/>
                <w:szCs w:val="22"/>
              </w:rPr>
              <w:t xml:space="preserve">Исключение предметов</w:t>
            </w:r>
          </w:p>
          <w:p>
            <w:pPr>
              <w:jc w:val="left"/>
            </w:pPr>
            <w:r>
              <w:rPr>
                <w:rFonts w:ascii="Arial" w:cs="Arial" w:eastAsia="Arial" w:hAnsi="Arial"/>
                <w:sz w:val="22"/>
                <w:szCs w:val="22"/>
              </w:rPr>
              <w:t xml:space="preserve">Объяснение пословиц и метафор и другие методики на выбор специалиста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Индивидуально-личностные свойства</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Личностные характеристики, особенности психической адаптации</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Стандартизированный многофакторный метод исследования личности (СМИЛ)</w:t>
            </w:r>
          </w:p>
          <w:p>
            <w:pPr>
              <w:jc w:val="left"/>
            </w:pPr>
            <w:r>
              <w:rPr>
                <w:rFonts w:ascii="Arial" w:cs="Arial" w:eastAsia="Arial" w:hAnsi="Arial"/>
                <w:sz w:val="22"/>
                <w:szCs w:val="22"/>
              </w:rPr>
              <w:t xml:space="preserve">Методика многостороннего исследования личности (ММИЛ)</w:t>
            </w:r>
          </w:p>
          <w:p>
            <w:pPr>
              <w:jc w:val="left"/>
            </w:pPr>
            <w:r>
              <w:rPr>
                <w:rFonts w:ascii="Arial" w:cs="Arial" w:eastAsia="Arial" w:hAnsi="Arial"/>
                <w:sz w:val="22"/>
                <w:szCs w:val="22"/>
              </w:rPr>
              <w:t xml:space="preserve">Восьмицветовой тест Люшера</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Тест 16-ти личностных факторов Кэттелла (16 PF)</w:t>
            </w:r>
          </w:p>
          <w:p>
            <w:pPr>
              <w:jc w:val="left"/>
            </w:pPr>
            <w:r>
              <w:rPr>
                <w:rFonts w:ascii="Arial" w:cs="Arial" w:eastAsia="Arial" w:hAnsi="Arial"/>
                <w:sz w:val="22"/>
                <w:szCs w:val="22"/>
              </w:rPr>
              <w:t xml:space="preserve">Тест Сонди</w:t>
            </w:r>
          </w:p>
          <w:p>
            <w:pPr>
              <w:jc w:val="left"/>
            </w:pPr>
            <w:r>
              <w:rPr>
                <w:rFonts w:ascii="Arial" w:cs="Arial" w:eastAsia="Arial" w:hAnsi="Arial"/>
                <w:sz w:val="22"/>
                <w:szCs w:val="22"/>
              </w:rPr>
              <w:t xml:space="preserve">Личностный опросник Айзенка (EPQ)</w:t>
            </w:r>
          </w:p>
          <w:p>
            <w:pPr>
              <w:jc w:val="left"/>
            </w:pPr>
            <w:r>
              <w:rPr>
                <w:rFonts w:ascii="Arial" w:cs="Arial" w:eastAsia="Arial" w:hAnsi="Arial"/>
                <w:sz w:val="22"/>
                <w:szCs w:val="22"/>
              </w:rPr>
              <w:t xml:space="preserve">Метод пиктограмм</w:t>
            </w:r>
          </w:p>
          <w:p>
            <w:pPr>
              <w:jc w:val="left"/>
            </w:pPr>
            <w:r>
              <w:rPr>
                <w:rFonts w:ascii="Arial" w:cs="Arial" w:eastAsia="Arial" w:hAnsi="Arial"/>
                <w:sz w:val="22"/>
                <w:szCs w:val="22"/>
              </w:rPr>
              <w:t xml:space="preserve">Метод вербального завершения</w:t>
            </w:r>
          </w:p>
          <w:p>
            <w:pPr>
              <w:jc w:val="left"/>
            </w:pPr>
            <w:r>
              <w:rPr>
                <w:rFonts w:ascii="Arial" w:cs="Arial" w:eastAsia="Arial" w:hAnsi="Arial"/>
                <w:sz w:val="22"/>
                <w:szCs w:val="22"/>
              </w:rPr>
              <w:t xml:space="preserve">Методика рисуночной фрустрации Розенцвейга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Диагностика уровня субъективного контроля (УСК)</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степени независимости человека, его самостоятельности, ответственности и активности в достижении целей</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Шкала локус контроля Дж.Роттера (тест-опросник Е.Ф.Бажина) - отбор претендентов на должности руководителей</w:t>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Шкала локус контроля Дж.Роттера (тест-опросник Е.Ф.Бажина) - для отбора кандидатов на должности оперативно-начальствующего состава</w:t>
            </w:r>
          </w:p>
        </w:tc>
      </w:tr>
      <w:tr>
        <w:tc>
          <w:tcPr>
            <w:tcW w:type="dxa" w:w="18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Мотивационная сфера</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Сила и направленность мотивационной активности</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Личностный ориентационный опросник (ЛОО)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21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Используемые таблицы</w:t>
      </w:r>
    </w:p>
    <w:p>
      <w:pPr>
        <w:spacing w:after="60"/>
        <w:ind w:firstLine="567"/>
        <w:jc w:val="right"/>
      </w:pPr>
      <w:r>
        <w:rPr>
          <w:rFonts w:ascii="Arial" w:cs="Arial" w:eastAsia="Arial" w:hAnsi="Arial"/>
          <w:sz w:val="22"/>
          <w:szCs w:val="22"/>
        </w:rPr>
        <w:t xml:space="preserve">Таблица 1</w:t>
      </w:r>
    </w:p>
    <w:p>
      <w:pPr>
        <w:spacing w:after="200" w:before="200"/>
        <w:jc w:val="center"/>
      </w:pPr>
      <w:r>
        <w:rPr>
          <w:rFonts w:ascii="Arial" w:cs="Arial" w:eastAsia="Arial" w:hAnsi="Arial"/>
          <w:b/>
          <w:bCs/>
          <w:sz w:val="22"/>
          <w:szCs w:val="22"/>
        </w:rPr>
        <w:t xml:space="preserve">ТАБЛИЦА
 соотношения роста и массы тела в норме и при нарушениях питания</w:t>
      </w:r>
    </w:p>
    <w:p>
      <w:pPr>
        <w:spacing w:after="200" w:before="200"/>
        <w:jc w:val="center"/>
      </w:pPr>
      <w:r>
        <w:rPr>
          <w:rFonts w:ascii="Arial" w:cs="Arial" w:eastAsia="Arial" w:hAnsi="Arial"/>
          <w:b/>
          <w:bCs/>
          <w:sz w:val="22"/>
          <w:szCs w:val="22"/>
        </w:rPr>
        <w:t xml:space="preserve">а)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195"/>
        <w:gridCol w:w="847"/>
        <w:gridCol w:w="847"/>
        <w:gridCol w:w="847"/>
        <w:gridCol w:w="1028"/>
        <w:gridCol w:w="1030"/>
        <w:gridCol w:w="1030"/>
        <w:gridCol w:w="1030"/>
        <w:gridCol w:w="1030"/>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Недостаточность питания
 (индекс массы тела</w:t>
            </w:r>
            <w:r>
              <w:rPr>
                <w:rFonts w:ascii="Arial" w:cs="Arial" w:eastAsia="Arial" w:hAnsi="Arial"/>
                <w:b/>
                <w:bCs/>
                <w:sz w:val="22"/>
                <w:szCs w:val="22"/>
              </w:rPr>
              <w:t xml:space="preserve">1</w:t>
            </w:r>
            <w:r>
              <w:rPr>
                <w:rFonts w:ascii="Arial" w:cs="Arial" w:eastAsia="Arial" w:hAnsi="Arial"/>
                <w:b/>
                <w:bCs/>
                <w:sz w:val="22"/>
                <w:szCs w:val="22"/>
              </w:rPr>
              <w:t xml:space="preserve"> - менее 18,5)</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Пониженное питание
 (ИМТ - 18,5-19,4)</w:t>
            </w:r>
          </w:p>
        </w:tc>
        <w:tc>
          <w:tcPr>
            <w:tcW w:type="dxa" w:w="25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Нормальное соотношение роста и массы тела
 (ИМТ - 19,5-22,9)</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Повышенное питание
 (ИМТ - 23,0-27,4)</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 степени
 (ИМТ - 27,5-29,9)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w:t>
            </w:r>
            <w:r>
              <w:rPr>
                <w:rFonts w:ascii="Arial" w:cs="Arial" w:eastAsia="Arial" w:hAnsi="Arial"/>
                <w:b/>
                <w:bCs/>
                <w:sz w:val="22"/>
                <w:szCs w:val="22"/>
              </w:rPr>
              <w:t xml:space="preserve">II</w:t>
            </w:r>
            <w:r>
              <w:rPr>
                <w:rFonts w:ascii="Arial" w:cs="Arial" w:eastAsia="Arial" w:hAnsi="Arial"/>
                <w:b/>
                <w:bCs/>
                <w:sz w:val="22"/>
                <w:szCs w:val="22"/>
              </w:rPr>
              <w:t xml:space="preserve"> степени
 (ИМТ - 30,0-34,9)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III степени
 (ИМТ - 35,0-39,9)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(см)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Квадрат величины роста (м</w:t>
            </w:r>
            <w:r>
              <w:rPr>
                <w:rFonts w:ascii="Arial" w:cs="Arial" w:eastAsia="Arial" w:hAnsi="Arial"/>
                <w:b/>
                <w:bCs/>
                <w:sz w:val="22"/>
                <w:szCs w:val="22"/>
              </w:rPr>
              <w:t xml:space="preserve">2</w:t>
            </w:r>
            <w:r>
              <w:rPr>
                <w:rFonts w:ascii="Arial" w:cs="Arial" w:eastAsia="Arial" w:hAnsi="Arial"/>
                <w:b/>
                <w:bCs/>
                <w:sz w:val="22"/>
                <w:szCs w:val="22"/>
              </w:rPr>
              <w:t xml:space="preserve">)</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41,7-43,7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43,8-51,7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51,8-61,7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61,8-67,4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67,5-78,7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78,8-89,9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42,2-44,4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44,5-52,3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52,4-62,6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62,7-68,3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79,8-91,1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45,0-53,0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53,1-63,4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80,9-92,3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43,4-45,5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45,6-53,7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53,8-64,2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64,3-70,1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70,2-81,8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81,9-93,5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43,9-46,1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46,2-54,3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71,1-82,9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44,5-46,7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46,8-55,1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66,0-71,9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72,0-83,9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45,0-47,3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47,4-55,8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55,9-66,7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66,8-72,8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45,6-47,9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48,0-56,5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56,6-67,6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67,7-73,7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46,2-48,4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48,5-57,2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57,3-68,4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68,5-74,6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74,7-87,1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87,2-99,5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46,7-49,0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49,1-57,9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69,3-75,5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47,4-49,8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49,9-58,8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70,4-76,7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48,0-50,4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50,5-59,5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59,6-71,1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71,2-77,6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48,6-51,0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51,1-60,2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72,1-78,5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78,6-91,6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91,7-104,7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49,1-51,5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51,6-60,9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61,0-72,8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72,9-79,4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79,5-92,7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92,8-105,9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49,7-52,2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52,3-61,5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80,4-93,7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50,4-52,9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53,0-62,5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62,6-74,7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74,8-81,5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81,6-95,1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95,2-108,7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50,9-53,5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53,6-63,2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63,3-75,5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82,5-96,2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69,3-109,9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51,7-54,1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54,2-63,8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63,9-76,4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76,5-83,3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83,4-97,2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52,3-54,9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55,0-64,8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64,9-77,5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77,6-84,5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84,6-98,6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52,8-55,5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55,6-65,5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65,6-78,3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78.4-85,4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85,5-99,7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56,3-66,4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66,5-79,4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56,9-67,1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67,2-80,2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80,3-87,5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54,6-57,4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57,5-67,7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67,8-81,0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81,1-88,4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55,4-58,2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58,3-68,7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82,2-89,6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103,3-117,9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55,9-58,8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58,9-69,4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83,1-90,5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104,7-119,5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56,7-59,6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59,7-70,3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105,7-120,7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57,2-60,1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60,2-71,0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71,1-84,9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107,1-122,3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58,0-60,9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61,0-71,9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93,9-109,5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108,2-123,5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58,5-61,5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61,6-72,6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72,7-86,8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86,9-94,7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94,8-110,5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109,6-125,1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59,3-62,3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62,4-73,5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112,0-127,9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60,0-63,1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63,2-74,4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97,2-113,3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113,4-129,5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60,6-63,6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63,7-75,1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75,2-89,8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89,9-98,0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98,1-114,4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114,5-130,7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61,3-64,4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64,5-76,0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76,1-90,1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99,3-115,8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115,9-132,3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61,9-65,0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65,1-76,7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76,8-91,8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100,2-116,8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116,9-133,5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62,6-65,8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65,9-77,6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77,7-92,9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101,4-118,2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118,3-135,1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63,4-67,2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67,3-78,6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78,7-94,0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119,7-136,7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63,9-67,6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67,7-79,3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79,4-94,8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103,5-120,7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120,8-137,9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64,6-67,9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68,0-80,2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80,3-95,9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104,7-122,1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122,2-139,5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65,4-68,7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68,8-81,1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81,2-97,0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105,9-123,5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123,6-141,1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66,1-69,5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69,6-82,0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82,1-98,1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107,1-124,9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125,0-142,7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66,9-70,3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70,4-82,9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99,3-108,2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108,3-126,3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126,4-144,3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67,4-70,9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71,0-83,6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100,1-109,1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109,2-127,3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127,4-145,5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68,2-71,7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71,8-84,5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101,2-110,3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110,4-128,7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128,8-147,1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85,6-102,2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102,3-111,5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111,6-130,1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130,2-148,7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69,6-73,2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73,3-86,4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112,8-131,5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131,6-150,3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70,4-74,0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74,1-87,3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114,0-132,9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133,0-151,9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71,1-74,8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74,9-88,2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105,6-115,1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115,2-134,3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134,4-153,5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71,9-75,5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75,6-89,2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106,7-116,3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116,4-135,7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135,8-155,1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72,6-76,3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76,4-90,1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90,2-107,7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107,8-117,5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117,6-137,1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137,2-156,7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73,3-77,1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77,2-91,0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91,1-108,8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108,9-118,7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118,1-138,5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138,6-158,3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74,1-77,9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78,0-91,9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92,0-109,9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110,0-119,9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120,0-139,9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140,0-159,9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160,0</w:t>
            </w:r>
          </w:p>
        </w:tc>
      </w:tr>
    </w:tbl>
    <w:p>
      <w:pPr>
        <w:spacing w:after="200" w:before="200"/>
        <w:jc w:val="center"/>
      </w:pPr>
      <w:r>
        <w:rPr>
          <w:rFonts w:ascii="Arial" w:cs="Arial" w:eastAsia="Arial" w:hAnsi="Arial"/>
          <w:b/>
          <w:bCs/>
          <w:sz w:val="22"/>
          <w:szCs w:val="22"/>
        </w:rPr>
        <w:t xml:space="preserve">б) в возрасте 26 лет и старше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195"/>
        <w:gridCol w:w="847"/>
        <w:gridCol w:w="847"/>
        <w:gridCol w:w="847"/>
        <w:gridCol w:w="1028"/>
        <w:gridCol w:w="1030"/>
        <w:gridCol w:w="1030"/>
        <w:gridCol w:w="1030"/>
        <w:gridCol w:w="1030"/>
      </w:tblGrid>
      <w:tr>
        <w:tc>
          <w:tcPr>
            <w:tcW w:type="dxa" w:w="1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Недостаточность питания
 (ИМТ - менее 18,5)</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Пониженное питание
 (ИМТ - 18,5-19,4)</w:t>
            </w:r>
          </w:p>
        </w:tc>
        <w:tc>
          <w:tcPr>
            <w:tcW w:type="dxa" w:w="25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Нормальное соотношение роста и массы тела
 (ИМТ - 19,5-22,9)</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Повышенное питание
 (ИМТ - 23,0-27,4)</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 степени
 (ИМТ - 27,5-29,9)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w:t>
            </w:r>
            <w:r>
              <w:rPr>
                <w:rFonts w:ascii="Arial" w:cs="Arial" w:eastAsia="Arial" w:hAnsi="Arial"/>
                <w:b/>
                <w:bCs/>
                <w:sz w:val="22"/>
                <w:szCs w:val="22"/>
              </w:rPr>
              <w:t xml:space="preserve">II</w:t>
            </w:r>
            <w:r>
              <w:rPr>
                <w:rFonts w:ascii="Arial" w:cs="Arial" w:eastAsia="Arial" w:hAnsi="Arial"/>
                <w:b/>
                <w:bCs/>
                <w:sz w:val="22"/>
                <w:szCs w:val="22"/>
              </w:rPr>
              <w:t xml:space="preserve"> степени
 (ИМТ - 30,0-34,9)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III степени
 (ИМТ - 35,0-39,9)</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Рост (см)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Квадрат величины роста (м</w:t>
            </w:r>
            <w:r>
              <w:rPr>
                <w:rFonts w:ascii="Arial" w:cs="Arial" w:eastAsia="Arial" w:hAnsi="Arial"/>
                <w:b/>
                <w:bCs/>
                <w:sz w:val="22"/>
                <w:szCs w:val="22"/>
              </w:rPr>
              <w:t xml:space="preserve">2</w:t>
            </w:r>
            <w:r>
              <w:rPr>
                <w:rFonts w:ascii="Arial" w:cs="Arial" w:eastAsia="Arial" w:hAnsi="Arial"/>
                <w:b/>
                <w:bCs/>
                <w:sz w:val="22"/>
                <w:szCs w:val="22"/>
              </w:rPr>
              <w:t xml:space="preserve">)</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45,0-58,4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58,5-62,9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63,0-69,7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80,9-92,1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43,4-45,5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45,6-59,0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70,6-81,9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44,0-46,1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46,2-60,0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64,7-71,5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71,6-82,9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83,0-94,6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44,5-46,7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46,8-60.7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60,8-65,4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47,4-61,5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73,5-85,2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45,7-47,9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48,0-62,3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62,4-67,1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67,2-74,3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74,4-86,3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86,4-98,3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46,3-48,5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48,6-63,1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63,2-67,9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68,0-75,2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75,3-87,4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46,8-49,1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49,2-63,9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76,3-88,8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47,4-49,7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49,8-64,6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64,7-69,6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69,7-77,1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77,2-89,5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48,0-50,3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70,6-78,0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78,1-90,6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48,7-51,1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51,2-66,5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66,6-71,6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71,7-79,3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79,4-92,1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49,3-51,7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51,8-67,2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72,5-80,2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80,3-93,1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49,9-52,3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52,4-68,0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68,1-73,3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73,4-81,1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81,2-94,2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50,4-52,9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53,0-68,8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68,9-74,1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74,2-82,0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82,1-95,3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51,0-53,5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53,6-69,6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69,7-74,9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83,1-96,4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96,5-109,8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51,8-54,3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54,4-70,6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76,2-84,2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97,9-111,4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52,3-54,9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55,0-71,4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77,0-85,1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52,9-55,5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55,6-72,2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72,3-77,7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77,8-86,1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53,7-56,3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56,4-73,2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73,3-78,9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79,0-87,3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87,4-101,4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54,2-56,9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57,0-74,0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79,8-88,2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55,0-57,7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57,8-75,0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75,1-80,8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55,6-58,3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58,4-75,8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75,9-81,7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90,5-105,0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150,1-119,6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56,1-58,9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59,0-76,0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76,1-82,5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82,6-91,4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106,2-120,8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56,9-59,7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59,8-77,6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77,7-83,6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83,7-92,6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107,6-122,5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57,5-60,3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60,4-78,4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78,5-84,5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84,6-93,5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93,6-108,6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108,7-123,7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58,2-61,1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61,2-79,5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79,6-85,6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85,7-94,6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94,7-110,1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110,2-125,3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58,8-61,7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61,8-80,2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80,3-86,4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86,5-95,7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111,2-126,6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59,6-62,5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62,6-81,4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81,5-87,5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87,6-96,9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97,0-112,6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112,7-128,2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128,3</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60,1-63,1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63,2-82,1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88,5-97,9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98,0-113,7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113,8-129,5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60,9-63,9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64,0-83,1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83,2-89,5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89,6-99,1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99,2-115,1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115,2-131,1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61,6-64,7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64,8-34,1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84,2-90,6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100,4-116,5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116,6-132,7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62,2-65,3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65,4-84,9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85,0-91,5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91,6-101,2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101,3-117,6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117,7-134,0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63,0-66,1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66,2-86,0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86,1-92,6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102,6-119,1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119,2-135,6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63,5-66,7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66,8-86,7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103,5-120,1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120,2-136,8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64,3-67,5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67,6-87,8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87,9-94,5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104,8-121,6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121,7-138,5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65,1-68,3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68,4-88,8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88,9-95,7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106,0-123,0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123,1-140,1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65,6-68,9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69,0-89,6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107,0-124,1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124,2-141,4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66,4-69,7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69,8-90,6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90,7-97,6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97,7-108,1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108,2-125,5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125,6-143,0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67,2-70,5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70,6-91,7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91,8-98,7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98,8-109,3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109,4-127,0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127,1-144,6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67,8</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67,9-71,3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71,4-92,7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92,8-99,9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100,0-110,6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110,7-128,4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128,5-146,3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68,7-72,1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72,2-93,8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101,1-111,8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111,9-129,8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148,0</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69,2-72,7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72,8-94,5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101,9-112,7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112,8-130,9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131,0-149,1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70,0-73,5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73,6-95,6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103,0-114,0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114,1-132,4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132,5-150,8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150,9</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70,6</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70,7-74,3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74,4-96,6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104,2-115,2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115,3-133,8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133,9-152,4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152,5</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71,5-75,1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75,2-97,7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105,3-116,6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116,7-135,3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135,4-154,1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72,3-75,9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76,0-98,7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106,4-117,7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117,8-136,7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136,8-155,7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73,0-76,7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76,8-99,7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107,5-118,9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119,0-138,2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138,3-157,3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73,7</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73,8-77,5</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77,6-100,8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108,6-120,2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120,3-139,6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139,7-159,0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159,1</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74,6-78,3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78,4-101,8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101,9-109,7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109,8-121,4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121,5-141,0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141,1-160,6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160,7</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75,2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75,3-79,1</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79,2-102,9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103,0-110,8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110,9-122,7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122,8-142,5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142,6-162,3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r>
      <w:tr>
        <w:tc>
          <w:tcPr>
            <w:tcW w:type="dxa" w:w="1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76,1-79,9</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80,0-103,9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112,0-123,9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124,0-143,9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144,0-163,9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2</w:t>
      </w:r>
    </w:p>
    <w:p>
      <w:pPr>
        <w:spacing w:after="200" w:before="200"/>
        <w:jc w:val="center"/>
      </w:pPr>
      <w:r>
        <w:rPr>
          <w:rFonts w:ascii="Arial" w:cs="Arial" w:eastAsia="Arial" w:hAnsi="Arial"/>
          <w:b/>
          <w:bCs/>
          <w:sz w:val="22"/>
          <w:szCs w:val="22"/>
        </w:rPr>
        <w:t xml:space="preserve">Таблица
 показателей оценки функционального состояния аппарата внешнего дыхания(*)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0"/>
        <w:gridCol w:w="751"/>
        <w:gridCol w:w="2286"/>
        <w:gridCol w:w="2286"/>
        <w:gridCol w:w="2286"/>
      </w:tblGrid>
      <w:tr>
        <w:tc>
          <w:tcPr>
            <w:tcW w:type="dxa" w:w="25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w:t>
            </w:r>
          </w:p>
        </w:tc>
        <w:tc>
          <w:tcPr>
            <w:tcW w:type="dxa" w:w="68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степень
 (незначительная)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r>
              <w:rPr>
                <w:rFonts w:ascii="Arial" w:cs="Arial" w:eastAsia="Arial" w:hAnsi="Arial"/>
                <w:b/>
                <w:bCs/>
                <w:sz w:val="22"/>
                <w:szCs w:val="22"/>
              </w:rPr>
              <w:t xml:space="preserve"> степень
 (умеренная)</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r>
              <w:rPr>
                <w:rFonts w:ascii="Arial" w:cs="Arial" w:eastAsia="Arial" w:hAnsi="Arial"/>
                <w:b/>
                <w:bCs/>
                <w:sz w:val="22"/>
                <w:szCs w:val="22"/>
              </w:rPr>
              <w:t xml:space="preserve"> степень
 (выраженная)</w:t>
            </w:r>
          </w:p>
        </w:tc>
      </w:tr>
      <w:tr>
        <w:tc>
          <w:tcPr>
            <w:tcW w:type="dxa" w:w="2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Клинические: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1.1. Одышка</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Нет</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При значительных ранее переносимых нагрузках</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При обычных нагрузках</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Постоянная в покое</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1.2. Частота дыхания в минуту:</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покое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16-23</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 пределах нормы</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24-28</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Чаще 28</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после физической нагрузки</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Учащается на 10-12 после умеренной нагрузки, восстанавливается быстро (до 5 мин.) </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Учащается на 12-16 после незначительной нагрузки, восстанавливается медленно (до 10 мин.)</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Нагрузка невозможна из-за тяжелой одышки</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1.3. Глубина дыхания: </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в покое</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Нормальная</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Понижена (несколько поверхностное, чем в покое)</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Поверхностное</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после физической нагрузки</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Поверхностное, нормализуется сразу после нагрузки</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Значительно поверхностное, нормализуется медленно</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Нагрузка невозможна из-за тяжелой одышки</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1.4. Цианоз</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Нет</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Нерезкий, усиливается после нагрузки</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Отчетливый, иногда значительный</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Резко выраженный диффузный</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1.5. Пульс</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60-80</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Не учащен</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Наклонность к учащению</w:t>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Значительно учащается</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 Инструментальные:</w:t>
            </w:r>
          </w:p>
        </w:tc>
        <w:tc>
          <w:tcPr>
            <w:tcW w:type="dxa" w:w="7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2.1. Насыщение крови кислородом (в процентах)</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Более 90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84-80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Ниже 80</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2.2. Жизненная емкость легких (в процентах к должной величине)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84-70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69-50</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Менее 50</w:t>
            </w:r>
          </w:p>
        </w:tc>
      </w:tr>
      <w:tr>
        <w:tc>
          <w:tcPr>
            <w:tcW w:type="dxa" w:w="2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2.3. Максимальная вентиляция легких (в процентах к должной величине)</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Менее 35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Для специализированных организаций здравоохранения необходимо использование более информативных показателей</w:t>
            </w:r>
          </w:p>
        </w:tc>
      </w:tr>
      <w:tr>
        <w:tc>
          <w:tcPr>
            <w:tcW w:type="dxa" w:w="25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2.4. Объем форсированного выхода (в процентах к должной величине)</w:t>
            </w:r>
          </w:p>
        </w:tc>
        <w:tc>
          <w:tcPr>
            <w:tcW w:type="dxa" w:w="751"/>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85-75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54-35</w:t>
            </w:r>
          </w:p>
        </w:tc>
        <w:tc>
          <w:tcPr>
            <w:tcW w:type="dxa" w:w="22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Менее 35</w:t>
            </w:r>
          </w:p>
        </w:tc>
      </w:tr>
      <w:tr>
        <w:tc>
          <w:tcPr>
            <w:tcW w:type="dxa" w:w="2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2.5. Объем форсированного выхода за первую секунду (в процентах к должной величине)</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Более 70</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69-55</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54-40</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Менее 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200" w:before="200"/>
        <w:jc w:val="center"/>
      </w:pPr>
      <w:r>
        <w:rPr>
          <w:rFonts w:ascii="Arial" w:cs="Arial" w:eastAsia="Arial" w:hAnsi="Arial"/>
          <w:b/>
          <w:bCs/>
          <w:sz w:val="22"/>
          <w:szCs w:val="22"/>
        </w:rPr>
        <w:t xml:space="preserve">Классификация
 хронической недостаточности кровообращения
 Образцова В.П. - Стражеско 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6"/>
        <w:gridCol w:w="755"/>
        <w:gridCol w:w="7287"/>
      </w:tblGrid>
      <w:tr>
        <w:tc>
          <w:tcPr>
            <w:tcW w:type="dxa" w:w="2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кровообращения</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Стадия</w:t>
            </w:r>
          </w:p>
        </w:tc>
        <w:tc>
          <w:tcPr>
            <w:tcW w:type="dxa" w:w="72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Критерии</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Наличие лишь признаков основного заболевания, полный объем активности больного</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Симптомы нарушения кровообращения при больших нагрузках в виде одышки, тахикардии, имеется задержка жидкости, слабость</w:t>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Декомпенсация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7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Застойные изменения во внутренних органах, НК одного из желудочков сердца - </w:t>
            </w:r>
            <w:r>
              <w:rPr>
                <w:rFonts w:ascii="Arial" w:cs="Arial" w:eastAsia="Arial" w:hAnsi="Arial"/>
                <w:sz w:val="22"/>
                <w:szCs w:val="22"/>
              </w:rPr>
              <w:t xml:space="preserve">II</w:t>
            </w:r>
            <w:r>
              <w:rPr>
                <w:rFonts w:ascii="Arial" w:cs="Arial" w:eastAsia="Arial" w:hAnsi="Arial"/>
                <w:sz w:val="22"/>
                <w:szCs w:val="22"/>
              </w:rPr>
              <w:t xml:space="preserve">а стадия, обоих желудочков </w:t>
            </w:r>
            <w:r>
              <w:rPr>
                <w:rFonts w:ascii="Arial" w:cs="Arial" w:eastAsia="Arial" w:hAnsi="Arial"/>
                <w:sz w:val="22"/>
                <w:szCs w:val="22"/>
              </w:rPr>
              <w:t xml:space="preserve">II</w:t>
            </w:r>
            <w:r>
              <w:rPr>
                <w:rFonts w:ascii="Arial" w:cs="Arial" w:eastAsia="Arial" w:hAnsi="Arial"/>
                <w:sz w:val="22"/>
                <w:szCs w:val="22"/>
              </w:rPr>
              <w:t xml:space="preserve">б стадия, низкая толерантность к физическим нагрузкам</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200" w:before="200"/>
        <w:jc w:val="center"/>
      </w:pPr>
      <w:r>
        <w:rPr>
          <w:rFonts w:ascii="Arial" w:cs="Arial" w:eastAsia="Arial" w:hAnsi="Arial"/>
          <w:b/>
          <w:bCs/>
          <w:sz w:val="22"/>
          <w:szCs w:val="22"/>
        </w:rPr>
        <w:t xml:space="preserve">Нью-йоркская классификация
 хронической недостаточности кровообращения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4"/>
        <w:gridCol w:w="8134"/>
      </w:tblGrid>
      <w:tr>
        <w:tc>
          <w:tcPr>
            <w:tcW w:type="dxa" w:w="2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Функциональные классы</w:t>
            </w:r>
          </w:p>
        </w:tc>
        <w:tc>
          <w:tcPr>
            <w:tcW w:type="dxa" w:w="8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Критерии</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Бессимптомное состояние с полным объемом физической активности больного</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Появление симптомов нарушения кровообращения при необычно больших нагрузках</w:t>
            </w:r>
          </w:p>
        </w:tc>
      </w:tr>
      <w:tr>
        <w:tc>
          <w:tcPr>
            <w:tcW w:type="dxa" w:w="20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8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Появление патологических симптомов при малых нагрузках, низкий уровень активности, доступный больному</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5</w:t>
      </w:r>
    </w:p>
    <w:p>
      <w:pPr>
        <w:spacing w:after="200" w:before="200"/>
        <w:jc w:val="center"/>
      </w:pPr>
      <w:r>
        <w:rPr>
          <w:rFonts w:ascii="Arial" w:cs="Arial" w:eastAsia="Arial" w:hAnsi="Arial"/>
          <w:b/>
          <w:bCs/>
          <w:sz w:val="22"/>
          <w:szCs w:val="22"/>
        </w:rPr>
        <w:t xml:space="preserve">Критерии
 стратификации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Факторы риска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Поражение органов-мишеней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величина пульсового АД (у пожилых)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ЭКГ: признак Соколова-Лайона &gt;38 мм;</w:t>
            </w:r>
          </w:p>
          <w:p>
            <w:pPr>
              <w:jc w:val="left"/>
            </w:pPr>
            <w:r>
              <w:rPr>
                <w:rFonts w:ascii="Arial" w:cs="Arial" w:eastAsia="Arial" w:hAnsi="Arial"/>
                <w:sz w:val="22"/>
                <w:szCs w:val="22"/>
              </w:rPr>
              <w:t xml:space="preserve">Корнельское произведение &gt;2440 мм х 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возраст (мужчины &gt;55 лет; женщины &gt;65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ЭХО КГ: ИММ ЛЖ &gt;125 г/м</w:t>
            </w:r>
            <w:r>
              <w:rPr>
                <w:rFonts w:ascii="Arial" w:cs="Arial" w:eastAsia="Arial" w:hAnsi="Arial"/>
                <w:sz w:val="22"/>
                <w:szCs w:val="22"/>
              </w:rPr>
              <w:t xml:space="preserve">2</w:t>
            </w:r>
            <w:r>
              <w:rPr>
                <w:rFonts w:ascii="Arial" w:cs="Arial" w:eastAsia="Arial" w:hAnsi="Arial"/>
                <w:sz w:val="22"/>
                <w:szCs w:val="22"/>
              </w:rPr>
              <w:t xml:space="preserve"> - для мужчин; и &gt;110 г/м</w:t>
            </w:r>
            <w:r>
              <w:rPr>
                <w:rFonts w:ascii="Arial" w:cs="Arial" w:eastAsia="Arial" w:hAnsi="Arial"/>
                <w:sz w:val="22"/>
                <w:szCs w:val="22"/>
              </w:rPr>
              <w:t xml:space="preserve">2</w:t>
            </w:r>
            <w:r>
              <w:rPr>
                <w:rFonts w:ascii="Arial" w:cs="Arial" w:eastAsia="Arial" w:hAnsi="Arial"/>
                <w:sz w:val="22"/>
                <w:szCs w:val="22"/>
              </w:rPr>
              <w:t xml:space="preserve"> - для женщин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курение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УЗИ-признаки утолщения стенки артерии (ТИМ &gt;0,9 мм) или атеросклеротические бляшки магистральных сосудов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ДЛП: ОХС &gt;5,0 моль/л (190 мг/дл) - для мужчин или ХС ЛНП &gt;3,0 ммоль/л (40 мг/дл) для мужчин и &lt;1,2 ммоль/л (46 мг/дл) для женщин или ТГ &gt;1,7 ммоль/л (150 мг/дл)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скорость пульсовой волны от сонной к бедренной артерии &gt;12 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глюкоза плазмы натощак 5,6-6,9 ммоль/л (102125 мг/дл)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лодыжечно-плечевой индекс &lt;0,9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НТГ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почки:</w:t>
            </w:r>
          </w:p>
          <w:p>
            <w:pPr>
              <w:jc w:val="left"/>
            </w:pPr>
            <w:r>
              <w:rPr>
                <w:rFonts w:ascii="Arial" w:cs="Arial" w:eastAsia="Arial" w:hAnsi="Arial"/>
                <w:sz w:val="22"/>
                <w:szCs w:val="22"/>
              </w:rPr>
              <w:t xml:space="preserve">- небольшое повышение сывороточного креатинина: 115-153 мкмоль/л (1,3-1,5 мг/дл) - для мужчин или 107-124 мкмоль/л (1,2-1,4 мг/дл) - для женщин;</w:t>
            </w:r>
          </w:p>
          <w:p>
            <w:pPr>
              <w:jc w:val="left"/>
            </w:pPr>
            <w:r>
              <w:rPr>
                <w:rFonts w:ascii="Arial" w:cs="Arial" w:eastAsia="Arial" w:hAnsi="Arial"/>
                <w:sz w:val="22"/>
                <w:szCs w:val="22"/>
              </w:rPr>
              <w:t xml:space="preserve">- низкая СКФ &lt;60 мл/мин, 1,73 м</w:t>
            </w:r>
            <w:r>
              <w:rPr>
                <w:rFonts w:ascii="Arial" w:cs="Arial" w:eastAsia="Arial" w:hAnsi="Arial"/>
                <w:sz w:val="22"/>
                <w:szCs w:val="22"/>
              </w:rPr>
              <w:t xml:space="preserve">2</w:t>
            </w:r>
            <w:r>
              <w:rPr>
                <w:rFonts w:ascii="Arial" w:cs="Arial" w:eastAsia="Arial" w:hAnsi="Arial"/>
                <w:sz w:val="22"/>
                <w:szCs w:val="22"/>
              </w:rPr>
              <w:t xml:space="preserve"> (MDRD формула) или низкий клиренс креатинина &lt;60 мл/мин (формула Кокрофта-Гаулта);</w:t>
            </w:r>
          </w:p>
          <w:p>
            <w:pPr>
              <w:jc w:val="left"/>
            </w:pPr>
            <w:r>
              <w:rPr>
                <w:rFonts w:ascii="Arial" w:cs="Arial" w:eastAsia="Arial" w:hAnsi="Arial"/>
                <w:sz w:val="22"/>
                <w:szCs w:val="22"/>
              </w:rPr>
              <w:t xml:space="preserve">- отношение альбумин/креатинин в моче &gt;22 мг/моль - для мужчин и &gt;3,5 мг/моль - для женщин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семейный анамнез ранних ССЗ (у мужчин &lt;55 лет; у женщин &lt;65 лет)</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АО (ОТ &gt;102 см - для мужчин и &gt;88 см - для женщин) при отсутствии МС</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сахарный диабет:</w:t>
            </w:r>
          </w:p>
          <w:p>
            <w:pPr>
              <w:jc w:val="left"/>
            </w:pPr>
            <w:r>
              <w:rPr>
                <w:rFonts w:ascii="Arial" w:cs="Arial" w:eastAsia="Arial" w:hAnsi="Arial"/>
                <w:sz w:val="22"/>
                <w:szCs w:val="22"/>
              </w:rPr>
              <w:t xml:space="preserve">- глюкоза плазмы натощак &gt;7,0 ммоль/л (126 мг/дл) при повторных измерениях;</w:t>
            </w:r>
          </w:p>
          <w:p>
            <w:pPr>
              <w:jc w:val="left"/>
            </w:pPr>
            <w:r>
              <w:rPr>
                <w:rFonts w:ascii="Arial" w:cs="Arial" w:eastAsia="Arial" w:hAnsi="Arial"/>
                <w:sz w:val="22"/>
                <w:szCs w:val="22"/>
              </w:rPr>
              <w:t xml:space="preserve">- глюкоза плазмы после еды или через 2 часа после приема 75 г глюкозы &gt;11,0 ммоль/л (198 мг/дл);</w:t>
            </w:r>
          </w:p>
          <w:p>
            <w:pPr>
              <w:jc w:val="left"/>
            </w:pPr>
            <w:r>
              <w:rPr>
                <w:rFonts w:ascii="Arial" w:cs="Arial" w:eastAsia="Arial" w:hAnsi="Arial"/>
                <w:sz w:val="22"/>
                <w:szCs w:val="22"/>
              </w:rPr>
              <w:t xml:space="preserve">метаболический синдром:
 основной критерий - АО (ОТ &gt;94 см для мужчин и &gt;80 см для женщин);</w:t>
            </w:r>
          </w:p>
          <w:p>
            <w:pPr>
              <w:jc w:val="left"/>
            </w:pPr>
            <w:r>
              <w:rPr>
                <w:rFonts w:ascii="Arial" w:cs="Arial" w:eastAsia="Arial" w:hAnsi="Arial"/>
                <w:sz w:val="22"/>
                <w:szCs w:val="22"/>
              </w:rPr>
              <w:t xml:space="preserve">дополнительные критерии:
 АД &gt;130/85 мм рт. ст., ХС ЛНП &gt;3,0 ммоль/л или ХС ЛВП &lt;1,2 ммоль/л для мужчин и &lt;1,2 ммоль/л для женщин или ТГ &gt;1,7 ммоль/л, гипергликемия натощак &gt;6,1 ммоль/л, НТГ - глюкоза плазмы через 2 часа после приема 75 г глюкозы &gt;7,8 и &lt;11,1 ммоль/л;</w:t>
            </w:r>
          </w:p>
          <w:p>
            <w:pPr>
              <w:jc w:val="left"/>
            </w:pPr>
            <w:r>
              <w:rPr>
                <w:rFonts w:ascii="Arial" w:cs="Arial" w:eastAsia="Arial" w:hAnsi="Arial"/>
                <w:sz w:val="22"/>
                <w:szCs w:val="22"/>
              </w:rPr>
              <w:t xml:space="preserve">- сочетание основного и 2 из дополнительных критериев указывает на наличие МС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ассоциированные клинические состояния:</w:t>
            </w:r>
          </w:p>
          <w:p>
            <w:pPr>
              <w:jc w:val="left"/>
            </w:pPr>
            <w:r>
              <w:rPr>
                <w:rFonts w:ascii="Arial" w:cs="Arial" w:eastAsia="Arial" w:hAnsi="Arial"/>
                <w:sz w:val="22"/>
                <w:szCs w:val="22"/>
              </w:rPr>
              <w:t xml:space="preserve">ЦВБ:</w:t>
            </w:r>
          </w:p>
          <w:p>
            <w:pPr>
              <w:jc w:val="left"/>
            </w:pPr>
            <w:r>
              <w:rPr>
                <w:rFonts w:ascii="Arial" w:cs="Arial" w:eastAsia="Arial" w:hAnsi="Arial"/>
                <w:sz w:val="22"/>
                <w:szCs w:val="22"/>
              </w:rPr>
              <w:t xml:space="preserve">- ишемический инсульт;</w:t>
            </w:r>
          </w:p>
          <w:p>
            <w:pPr>
              <w:jc w:val="left"/>
            </w:pPr>
            <w:r>
              <w:rPr>
                <w:rFonts w:ascii="Arial" w:cs="Arial" w:eastAsia="Arial" w:hAnsi="Arial"/>
                <w:sz w:val="22"/>
                <w:szCs w:val="22"/>
              </w:rPr>
              <w:t xml:space="preserve">- геморрагический МИ;</w:t>
            </w:r>
          </w:p>
          <w:p>
            <w:pPr>
              <w:jc w:val="left"/>
            </w:pPr>
            <w:r>
              <w:rPr>
                <w:rFonts w:ascii="Arial" w:cs="Arial" w:eastAsia="Arial" w:hAnsi="Arial"/>
                <w:sz w:val="22"/>
                <w:szCs w:val="22"/>
              </w:rPr>
              <w:t xml:space="preserve">- ТИА:</w:t>
            </w:r>
          </w:p>
          <w:p>
            <w:pPr>
              <w:jc w:val="left"/>
            </w:pPr>
            <w:r>
              <w:rPr>
                <w:rFonts w:ascii="Arial" w:cs="Arial" w:eastAsia="Arial" w:hAnsi="Arial"/>
                <w:sz w:val="22"/>
                <w:szCs w:val="22"/>
              </w:rPr>
              <w:t xml:space="preserve">заболевания сердца:</w:t>
            </w:r>
          </w:p>
          <w:p>
            <w:pPr>
              <w:jc w:val="left"/>
            </w:pPr>
            <w:r>
              <w:rPr>
                <w:rFonts w:ascii="Arial" w:cs="Arial" w:eastAsia="Arial" w:hAnsi="Arial"/>
                <w:sz w:val="22"/>
                <w:szCs w:val="22"/>
              </w:rPr>
              <w:t xml:space="preserve">- ИМ;</w:t>
            </w:r>
          </w:p>
          <w:p>
            <w:pPr>
              <w:jc w:val="left"/>
            </w:pPr>
            <w:r>
              <w:rPr>
                <w:rFonts w:ascii="Arial" w:cs="Arial" w:eastAsia="Arial" w:hAnsi="Arial"/>
                <w:sz w:val="22"/>
                <w:szCs w:val="22"/>
              </w:rPr>
              <w:t xml:space="preserve">- стенокардия;</w:t>
            </w:r>
          </w:p>
          <w:p>
            <w:pPr>
              <w:jc w:val="left"/>
            </w:pPr>
            <w:r>
              <w:rPr>
                <w:rFonts w:ascii="Arial" w:cs="Arial" w:eastAsia="Arial" w:hAnsi="Arial"/>
                <w:sz w:val="22"/>
                <w:szCs w:val="22"/>
              </w:rPr>
              <w:t xml:space="preserve">- коронарная реваскуляризация;</w:t>
            </w:r>
          </w:p>
          <w:p>
            <w:pPr>
              <w:jc w:val="left"/>
            </w:pPr>
            <w:r>
              <w:rPr>
                <w:rFonts w:ascii="Arial" w:cs="Arial" w:eastAsia="Arial" w:hAnsi="Arial"/>
                <w:sz w:val="22"/>
                <w:szCs w:val="22"/>
              </w:rPr>
              <w:t xml:space="preserve">- ХСН;</w:t>
            </w:r>
          </w:p>
          <w:p>
            <w:pPr>
              <w:jc w:val="left"/>
            </w:pPr>
            <w:r>
              <w:rPr>
                <w:rFonts w:ascii="Arial" w:cs="Arial" w:eastAsia="Arial" w:hAnsi="Arial"/>
                <w:sz w:val="22"/>
                <w:szCs w:val="22"/>
              </w:rPr>
              <w:t xml:space="preserve">заболевания почек:</w:t>
            </w:r>
          </w:p>
          <w:p>
            <w:pPr>
              <w:jc w:val="left"/>
            </w:pPr>
            <w:r>
              <w:rPr>
                <w:rFonts w:ascii="Arial" w:cs="Arial" w:eastAsia="Arial" w:hAnsi="Arial"/>
                <w:sz w:val="22"/>
                <w:szCs w:val="22"/>
              </w:rPr>
              <w:t xml:space="preserve">- диабетическая нефропатия;</w:t>
            </w:r>
          </w:p>
          <w:p>
            <w:pPr>
              <w:jc w:val="left"/>
            </w:pPr>
            <w:r>
              <w:rPr>
                <w:rFonts w:ascii="Arial" w:cs="Arial" w:eastAsia="Arial" w:hAnsi="Arial"/>
                <w:sz w:val="22"/>
                <w:szCs w:val="22"/>
              </w:rPr>
              <w:t xml:space="preserve">- почечная недостаточность;</w:t>
            </w:r>
          </w:p>
          <w:p>
            <w:pPr>
              <w:jc w:val="left"/>
            </w:pPr>
            <w:r>
              <w:rPr>
                <w:rFonts w:ascii="Arial" w:cs="Arial" w:eastAsia="Arial" w:hAnsi="Arial"/>
                <w:sz w:val="22"/>
                <w:szCs w:val="22"/>
              </w:rPr>
              <w:t xml:space="preserve">заболевания переферических сосудов:</w:t>
            </w:r>
          </w:p>
          <w:p>
            <w:pPr>
              <w:jc w:val="left"/>
            </w:pPr>
            <w:r>
              <w:rPr>
                <w:rFonts w:ascii="Arial" w:cs="Arial" w:eastAsia="Arial" w:hAnsi="Arial"/>
                <w:sz w:val="22"/>
                <w:szCs w:val="22"/>
              </w:rPr>
              <w:t xml:space="preserve">- расслаивающая аневризма аорты;</w:t>
            </w:r>
          </w:p>
          <w:p>
            <w:pPr>
              <w:jc w:val="left"/>
            </w:pPr>
            <w:r>
              <w:rPr>
                <w:rFonts w:ascii="Arial" w:cs="Arial" w:eastAsia="Arial" w:hAnsi="Arial"/>
                <w:sz w:val="22"/>
                <w:szCs w:val="22"/>
              </w:rPr>
              <w:t xml:space="preserve">- симптомное поражение переферических артерий;</w:t>
            </w:r>
          </w:p>
          <w:p>
            <w:pPr>
              <w:jc w:val="left"/>
            </w:pPr>
            <w:r>
              <w:rPr>
                <w:rFonts w:ascii="Arial" w:cs="Arial" w:eastAsia="Arial" w:hAnsi="Arial"/>
                <w:sz w:val="22"/>
                <w:szCs w:val="22"/>
              </w:rPr>
              <w:t xml:space="preserve">гипертоническая ретинопатия:</w:t>
            </w:r>
          </w:p>
          <w:p>
            <w:pPr>
              <w:jc w:val="left"/>
            </w:pPr>
            <w:r>
              <w:rPr>
                <w:rFonts w:ascii="Arial" w:cs="Arial" w:eastAsia="Arial" w:hAnsi="Arial"/>
                <w:sz w:val="22"/>
                <w:szCs w:val="22"/>
              </w:rPr>
              <w:t xml:space="preserve">- кровоизлияния или экссудаты;</w:t>
            </w:r>
          </w:p>
          <w:p>
            <w:pPr>
              <w:jc w:val="left"/>
            </w:pPr>
            <w:r>
              <w:rPr>
                <w:rFonts w:ascii="Arial" w:cs="Arial" w:eastAsia="Arial" w:hAnsi="Arial"/>
                <w:sz w:val="22"/>
                <w:szCs w:val="22"/>
              </w:rPr>
              <w:t xml:space="preserve">- отек соска зрительного нерва</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200" w:before="200"/>
        <w:jc w:val="center"/>
      </w:pPr>
      <w:r>
        <w:rPr>
          <w:rFonts w:ascii="Arial" w:cs="Arial" w:eastAsia="Arial" w:hAnsi="Arial"/>
          <w:b/>
          <w:bCs/>
          <w:sz w:val="22"/>
          <w:szCs w:val="22"/>
        </w:rPr>
        <w:t xml:space="preserve">Определение и классификация
 уровней артериального давления (мм рт. 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5"/>
        <w:gridCol w:w="2449"/>
        <w:gridCol w:w="2614"/>
      </w:tblGrid>
      <w:tr>
        <w:tc>
          <w:tcPr>
            <w:tcW w:type="dxa" w:w="51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Категория</w:t>
            </w:r>
          </w:p>
        </w:tc>
        <w:tc>
          <w:tcPr>
            <w:tcW w:type="dxa" w:w="2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Систолическое</w:t>
            </w:r>
          </w:p>
        </w:tc>
        <w:tc>
          <w:tcPr>
            <w:tcW w:type="dxa" w:w="2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Диастолическое</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Оптимальное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&lt;120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&lt;80</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Нормальное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&lt;130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&lt;85</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Высокое нормальное</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130-139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85-89</w:t>
            </w:r>
          </w:p>
        </w:tc>
      </w:tr>
      <w:tr>
        <w:tc>
          <w:tcPr>
            <w:tcW w:type="dxa" w:w="5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Степень гипертонии (мягкая)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140-159</w:t>
            </w:r>
          </w:p>
        </w:tc>
        <w:tc>
          <w:tcPr>
            <w:tcW w:type="dxa" w:w="26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90-99</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Подгруппа (пограничная)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130-149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90-94</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степень гипертонии (умеренная)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160-179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100-109</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степень гипертонии (тяжелая)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5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Изолированная систолическая гипертония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≥140</w:t>
            </w:r>
          </w:p>
        </w:tc>
        <w:tc>
          <w:tcPr>
            <w:tcW w:type="dxa" w:w="2614"/>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&lt;90</w:t>
            </w:r>
          </w:p>
        </w:tc>
      </w:tr>
      <w:tr>
        <w:tc>
          <w:tcPr>
            <w:tcW w:type="dxa" w:w="5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Подгруппа: пограничная</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140-149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&lt;90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200" w:before="200"/>
        <w:jc w:val="center"/>
      </w:pPr>
      <w:r>
        <w:rPr>
          <w:rFonts w:ascii="Arial" w:cs="Arial" w:eastAsia="Arial" w:hAnsi="Arial"/>
          <w:b/>
          <w:bCs/>
          <w:sz w:val="22"/>
          <w:szCs w:val="22"/>
        </w:rPr>
        <w:t xml:space="preserve">Принципы
 распределения больных гипертонической болезнью по группам риска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Артериальное давление (мм рт. ст.)</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2-я</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Группа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факторы риска, кроме повышенного АД; и история болезни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Мягкая гипертония (САД 140-159 или ДАД 90-99)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Умеренная гипертония (САД 160-179 или ДАД 100-109)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Тяжелая гипертония
 (САД ≥180 или ДАД ≥110)</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Нет других факторов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Низкий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фактора риска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Средний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или более факторов риска или поражение органов-мишеней или диабет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Сопутствующие клинические состояния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Очень высокий риск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200" w:before="200"/>
        <w:jc w:val="center"/>
      </w:pPr>
      <w:r>
        <w:rPr>
          <w:rFonts w:ascii="Arial" w:cs="Arial" w:eastAsia="Arial" w:hAnsi="Arial"/>
          <w:b/>
          <w:bCs/>
          <w:sz w:val="22"/>
          <w:szCs w:val="22"/>
        </w:rPr>
        <w:t xml:space="preserve">Стадии
 хронической болезни почек (K/DOQI, 2002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5704"/>
        <w:gridCol w:w="3377"/>
      </w:tblGrid>
      <w:tr>
        <w:tc>
          <w:tcPr>
            <w:tcW w:type="dxa" w:w="10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Стадия</w:t>
            </w:r>
          </w:p>
        </w:tc>
        <w:tc>
          <w:tcPr>
            <w:tcW w:type="dxa" w:w="5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w:t>
            </w:r>
          </w:p>
        </w:tc>
        <w:tc>
          <w:tcPr>
            <w:tcW w:type="dxa" w:w="33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СКФ</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Факторы риска, повышающие вероятность ХБП</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&gt;90</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нефропатии при нормальной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&gt;90</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Признаки нефропатии, легкое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III</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Умеренное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IV</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Тяжелое снижение СКФ</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15-29</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5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Терминальная ХПН</w:t>
            </w:r>
          </w:p>
        </w:tc>
        <w:tc>
          <w:tcPr>
            <w:tcW w:type="dxa" w:w="3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&lt;15 или лечение диализом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22
 к Положению 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200" w:before="200"/>
        <w:jc w:val="center"/>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ВВК</w:t>
      </w:r>
      <w:r>
        <w:rPr>
          <w:rFonts w:ascii="Arial" w:cs="Arial" w:eastAsia="Arial" w:hAnsi="Arial"/>
          <w:sz w:val="24"/>
          <w:szCs w:val="24"/>
        </w:rPr>
        <w:t xml:space="preserve">	</w:t>
      </w:r>
      <w:r>
        <w:rPr>
          <w:rFonts w:ascii="Arial" w:cs="Arial" w:eastAsia="Arial" w:hAnsi="Arial"/>
          <w:sz w:val="22"/>
          <w:szCs w:val="22"/>
        </w:rPr>
        <w:t xml:space="preserve">военно-врачебная комиссия;</w:t>
      </w:r>
    </w:p>
    <w:p>
      <w:pPr>
        <w:tabs>
          <w:tab w:val="right" w:pos="10178"/>
        </w:tabs>
        <w:spacing w:after="120"/>
      </w:pPr>
      <w:r>
        <w:rPr>
          <w:rFonts w:ascii="Arial" w:cs="Arial" w:eastAsia="Arial" w:hAnsi="Arial"/>
          <w:b/>
          <w:bCs/>
          <w:sz w:val="22"/>
          <w:szCs w:val="22"/>
        </w:rPr>
        <w:t xml:space="preserve">ЦПД</w:t>
      </w:r>
      <w:r>
        <w:rPr>
          <w:rFonts w:ascii="Arial" w:cs="Arial" w:eastAsia="Arial" w:hAnsi="Arial"/>
          <w:sz w:val="24"/>
          <w:szCs w:val="24"/>
        </w:rPr>
        <w:t xml:space="preserve">	</w:t>
      </w:r>
      <w:r>
        <w:rPr>
          <w:rFonts w:ascii="Arial" w:cs="Arial" w:eastAsia="Arial" w:hAnsi="Arial"/>
          <w:sz w:val="22"/>
          <w:szCs w:val="22"/>
        </w:rPr>
        <w:t xml:space="preserve">центр психофизиологической диагностики;</w:t>
      </w:r>
    </w:p>
    <w:p>
      <w:pPr>
        <w:tabs>
          <w:tab w:val="right" w:pos="10178"/>
        </w:tabs>
        <w:spacing w:after="120"/>
      </w:pPr>
      <w:r>
        <w:rPr>
          <w:rFonts w:ascii="Arial" w:cs="Arial" w:eastAsia="Arial" w:hAnsi="Arial"/>
          <w:b/>
          <w:bCs/>
          <w:sz w:val="22"/>
          <w:szCs w:val="22"/>
        </w:rPr>
        <w:t xml:space="preserve">МСЭК</w:t>
      </w:r>
      <w:r>
        <w:rPr>
          <w:rFonts w:ascii="Arial" w:cs="Arial" w:eastAsia="Arial" w:hAnsi="Arial"/>
          <w:sz w:val="24"/>
          <w:szCs w:val="24"/>
        </w:rPr>
        <w:t xml:space="preserve">	</w:t>
      </w:r>
      <w:r>
        <w:rPr>
          <w:rFonts w:ascii="Arial" w:cs="Arial" w:eastAsia="Arial" w:hAnsi="Arial"/>
          <w:sz w:val="22"/>
          <w:szCs w:val="22"/>
        </w:rPr>
        <w:t xml:space="preserve">медико-социальная экспертная комиссия;</w:t>
      </w:r>
    </w:p>
    <w:p>
      <w:pPr>
        <w:tabs>
          <w:tab w:val="right" w:pos="10178"/>
        </w:tabs>
        <w:spacing w:after="120"/>
      </w:pPr>
      <w:r>
        <w:rPr>
          <w:rFonts w:ascii="Arial" w:cs="Arial" w:eastAsia="Arial" w:hAnsi="Arial"/>
          <w:b/>
          <w:bCs/>
          <w:sz w:val="22"/>
          <w:szCs w:val="22"/>
        </w:rPr>
        <w:t xml:space="preserve">РВ</w:t>
      </w:r>
      <w:r>
        <w:rPr>
          <w:rFonts w:ascii="Arial" w:cs="Arial" w:eastAsia="Arial" w:hAnsi="Arial"/>
          <w:sz w:val="24"/>
          <w:szCs w:val="24"/>
        </w:rPr>
        <w:t xml:space="preserve">	</w:t>
      </w:r>
      <w:r>
        <w:rPr>
          <w:rFonts w:ascii="Arial" w:cs="Arial" w:eastAsia="Arial" w:hAnsi="Arial"/>
          <w:sz w:val="22"/>
          <w:szCs w:val="22"/>
        </w:rPr>
        <w:t xml:space="preserve">радиоактивные вещества;</w:t>
      </w:r>
    </w:p>
    <w:p>
      <w:pPr>
        <w:tabs>
          <w:tab w:val="right" w:pos="10178"/>
        </w:tabs>
        <w:spacing w:after="120"/>
      </w:pPr>
      <w:r>
        <w:rPr>
          <w:rFonts w:ascii="Arial" w:cs="Arial" w:eastAsia="Arial" w:hAnsi="Arial"/>
          <w:b/>
          <w:bCs/>
          <w:sz w:val="22"/>
          <w:szCs w:val="22"/>
        </w:rPr>
        <w:t xml:space="preserve">КРТ</w:t>
      </w:r>
      <w:r>
        <w:rPr>
          <w:rFonts w:ascii="Arial" w:cs="Arial" w:eastAsia="Arial" w:hAnsi="Arial"/>
          <w:sz w:val="24"/>
          <w:szCs w:val="24"/>
        </w:rPr>
        <w:t xml:space="preserve">	</w:t>
      </w:r>
      <w:r>
        <w:rPr>
          <w:rFonts w:ascii="Arial" w:cs="Arial" w:eastAsia="Arial" w:hAnsi="Arial"/>
          <w:sz w:val="22"/>
          <w:szCs w:val="22"/>
        </w:rPr>
        <w:t xml:space="preserve">компоненты ракетного топлива;</w:t>
      </w:r>
    </w:p>
    <w:p>
      <w:pPr>
        <w:tabs>
          <w:tab w:val="right" w:pos="10178"/>
        </w:tabs>
        <w:spacing w:after="120"/>
      </w:pPr>
      <w:r>
        <w:rPr>
          <w:rFonts w:ascii="Arial" w:cs="Arial" w:eastAsia="Arial" w:hAnsi="Arial"/>
          <w:b/>
          <w:bCs/>
          <w:sz w:val="22"/>
          <w:szCs w:val="22"/>
        </w:rPr>
        <w:t xml:space="preserve">ЭМП</w:t>
      </w:r>
      <w:r>
        <w:rPr>
          <w:rFonts w:ascii="Arial" w:cs="Arial" w:eastAsia="Arial" w:hAnsi="Arial"/>
          <w:sz w:val="24"/>
          <w:szCs w:val="24"/>
        </w:rPr>
        <w:t xml:space="preserve">	</w:t>
      </w:r>
      <w:r>
        <w:rPr>
          <w:rFonts w:ascii="Arial" w:cs="Arial" w:eastAsia="Arial" w:hAnsi="Arial"/>
          <w:sz w:val="22"/>
          <w:szCs w:val="22"/>
        </w:rPr>
        <w:t xml:space="preserve">электромагнитные поля;</w:t>
      </w:r>
    </w:p>
    <w:p>
      <w:pPr>
        <w:tabs>
          <w:tab w:val="right" w:pos="10178"/>
        </w:tabs>
        <w:spacing w:after="120"/>
      </w:pPr>
      <w:r>
        <w:rPr>
          <w:rFonts w:ascii="Arial" w:cs="Arial" w:eastAsia="Arial" w:hAnsi="Arial"/>
          <w:b/>
          <w:bCs/>
          <w:sz w:val="22"/>
          <w:szCs w:val="22"/>
        </w:rPr>
        <w:t xml:space="preserve">ИИИ</w:t>
      </w:r>
      <w:r>
        <w:rPr>
          <w:rFonts w:ascii="Arial" w:cs="Arial" w:eastAsia="Arial" w:hAnsi="Arial"/>
          <w:sz w:val="24"/>
          <w:szCs w:val="24"/>
        </w:rPr>
        <w:t xml:space="preserve">	</w:t>
      </w:r>
      <w:r>
        <w:rPr>
          <w:rFonts w:ascii="Arial" w:cs="Arial" w:eastAsia="Arial" w:hAnsi="Arial"/>
          <w:sz w:val="22"/>
          <w:szCs w:val="22"/>
        </w:rPr>
        <w:t xml:space="preserve">источник ионизирующего излучения;</w:t>
      </w:r>
    </w:p>
    <w:p>
      <w:pPr>
        <w:tabs>
          <w:tab w:val="right" w:pos="10178"/>
        </w:tabs>
        <w:spacing w:after="120"/>
      </w:pPr>
      <w:r>
        <w:rPr>
          <w:rFonts w:ascii="Arial" w:cs="Arial" w:eastAsia="Arial" w:hAnsi="Arial"/>
          <w:b/>
          <w:bCs/>
          <w:sz w:val="22"/>
          <w:szCs w:val="22"/>
        </w:rPr>
        <w:t xml:space="preserve">ППО</w:t>
      </w:r>
      <w:r>
        <w:rPr>
          <w:rFonts w:ascii="Arial" w:cs="Arial" w:eastAsia="Arial" w:hAnsi="Arial"/>
          <w:sz w:val="24"/>
          <w:szCs w:val="24"/>
        </w:rPr>
        <w:t xml:space="preserve">	</w:t>
      </w:r>
      <w:r>
        <w:rPr>
          <w:rFonts w:ascii="Arial" w:cs="Arial" w:eastAsia="Arial" w:hAnsi="Arial"/>
          <w:sz w:val="22"/>
          <w:szCs w:val="22"/>
        </w:rPr>
        <w:t xml:space="preserve">профессиональный психологический отбор;</w:t>
      </w:r>
    </w:p>
    <w:p>
      <w:pPr>
        <w:tabs>
          <w:tab w:val="right" w:pos="10178"/>
        </w:tabs>
        <w:spacing w:after="120"/>
      </w:pPr>
      <w:r>
        <w:rPr>
          <w:rFonts w:ascii="Arial" w:cs="Arial" w:eastAsia="Arial" w:hAnsi="Arial"/>
          <w:b/>
          <w:bCs/>
          <w:sz w:val="22"/>
          <w:szCs w:val="22"/>
        </w:rPr>
        <w:t xml:space="preserve">ЭЭГ</w:t>
      </w:r>
      <w:r>
        <w:rPr>
          <w:rFonts w:ascii="Arial" w:cs="Arial" w:eastAsia="Arial" w:hAnsi="Arial"/>
          <w:sz w:val="24"/>
          <w:szCs w:val="24"/>
        </w:rPr>
        <w:t xml:space="preserve">	</w:t>
      </w:r>
      <w:r>
        <w:rPr>
          <w:rFonts w:ascii="Arial" w:cs="Arial" w:eastAsia="Arial" w:hAnsi="Arial"/>
          <w:sz w:val="22"/>
          <w:szCs w:val="22"/>
        </w:rPr>
        <w:t xml:space="preserve">электроэнцефалография;</w:t>
      </w:r>
    </w:p>
    <w:p>
      <w:pPr>
        <w:tabs>
          <w:tab w:val="right" w:pos="10178"/>
        </w:tabs>
        <w:spacing w:after="120"/>
      </w:pPr>
      <w:r>
        <w:rPr>
          <w:rFonts w:ascii="Arial" w:cs="Arial" w:eastAsia="Arial" w:hAnsi="Arial"/>
          <w:b/>
          <w:bCs/>
          <w:sz w:val="22"/>
          <w:szCs w:val="22"/>
        </w:rPr>
        <w:t xml:space="preserve">РЦН</w:t>
      </w:r>
      <w:r>
        <w:rPr>
          <w:rFonts w:ascii="Arial" w:cs="Arial" w:eastAsia="Arial" w:hAnsi="Arial"/>
          <w:sz w:val="24"/>
          <w:szCs w:val="24"/>
        </w:rPr>
        <w:t xml:space="preserve">	</w:t>
      </w:r>
      <w:r>
        <w:rPr>
          <w:rFonts w:ascii="Arial" w:cs="Arial" w:eastAsia="Arial" w:hAnsi="Arial"/>
          <w:sz w:val="22"/>
          <w:szCs w:val="22"/>
        </w:rPr>
        <w:t xml:space="preserve">Республиканский центр наркологии;</w:t>
      </w:r>
    </w:p>
    <w:p>
      <w:pPr>
        <w:tabs>
          <w:tab w:val="right" w:pos="10178"/>
        </w:tabs>
        <w:spacing w:after="120"/>
      </w:pPr>
      <w:r>
        <w:rPr>
          <w:rFonts w:ascii="Arial" w:cs="Arial" w:eastAsia="Arial" w:hAnsi="Arial"/>
          <w:b/>
          <w:bCs/>
          <w:sz w:val="22"/>
          <w:szCs w:val="22"/>
        </w:rPr>
        <w:t xml:space="preserve">РЦПЗ</w:t>
      </w:r>
      <w:r>
        <w:rPr>
          <w:rFonts w:ascii="Arial" w:cs="Arial" w:eastAsia="Arial" w:hAnsi="Arial"/>
          <w:sz w:val="24"/>
          <w:szCs w:val="24"/>
        </w:rPr>
        <w:t xml:space="preserve">	</w:t>
      </w:r>
      <w:r>
        <w:rPr>
          <w:rFonts w:ascii="Arial" w:cs="Arial" w:eastAsia="Arial" w:hAnsi="Arial"/>
          <w:sz w:val="22"/>
          <w:szCs w:val="22"/>
        </w:rPr>
        <w:t xml:space="preserve">Республиканский центр психического здоровья;</w:t>
      </w:r>
    </w:p>
    <w:p>
      <w:pPr>
        <w:tabs>
          <w:tab w:val="right" w:pos="10178"/>
        </w:tabs>
        <w:spacing w:after="120"/>
      </w:pPr>
      <w:r>
        <w:rPr>
          <w:rFonts w:ascii="Arial" w:cs="Arial" w:eastAsia="Arial" w:hAnsi="Arial"/>
          <w:b/>
          <w:bCs/>
          <w:sz w:val="22"/>
          <w:szCs w:val="22"/>
        </w:rPr>
        <w:t xml:space="preserve">МЗ КР</w:t>
      </w:r>
      <w:r>
        <w:rPr>
          <w:rFonts w:ascii="Arial" w:cs="Arial" w:eastAsia="Arial" w:hAnsi="Arial"/>
          <w:sz w:val="24"/>
          <w:szCs w:val="24"/>
        </w:rPr>
        <w:t xml:space="preserve">	</w:t>
      </w:r>
      <w:r>
        <w:rPr>
          <w:rFonts w:ascii="Arial" w:cs="Arial" w:eastAsia="Arial" w:hAnsi="Arial"/>
          <w:sz w:val="22"/>
          <w:szCs w:val="22"/>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2"/>
          <w:szCs w:val="22"/>
        </w:rPr>
        <w:t xml:space="preserve">ПСН</w:t>
      </w:r>
      <w:r>
        <w:rPr>
          <w:rFonts w:ascii="Arial" w:cs="Arial" w:eastAsia="Arial" w:hAnsi="Arial"/>
          <w:sz w:val="24"/>
          <w:szCs w:val="24"/>
        </w:rPr>
        <w:t xml:space="preserve">	</w:t>
      </w:r>
      <w:r>
        <w:rPr>
          <w:rFonts w:ascii="Arial" w:cs="Arial" w:eastAsia="Arial" w:hAnsi="Arial"/>
          <w:sz w:val="22"/>
          <w:szCs w:val="22"/>
        </w:rPr>
        <w:t xml:space="preserve">полк специального назначения;</w:t>
      </w:r>
    </w:p>
    <w:p>
      <w:pPr>
        <w:tabs>
          <w:tab w:val="right" w:pos="10178"/>
        </w:tabs>
        <w:spacing w:after="120"/>
      </w:pPr>
      <w:r>
        <w:rPr>
          <w:rFonts w:ascii="Arial" w:cs="Arial" w:eastAsia="Arial" w:hAnsi="Arial"/>
          <w:b/>
          <w:bCs/>
          <w:sz w:val="22"/>
          <w:szCs w:val="22"/>
        </w:rPr>
        <w:t xml:space="preserve">ОНМК</w:t>
      </w:r>
      <w:r>
        <w:rPr>
          <w:rFonts w:ascii="Arial" w:cs="Arial" w:eastAsia="Arial" w:hAnsi="Arial"/>
          <w:sz w:val="24"/>
          <w:szCs w:val="24"/>
        </w:rPr>
        <w:t xml:space="preserve">	</w:t>
      </w:r>
      <w:r>
        <w:rPr>
          <w:rFonts w:ascii="Arial" w:cs="Arial" w:eastAsia="Arial" w:hAnsi="Arial"/>
          <w:sz w:val="22"/>
          <w:szCs w:val="22"/>
        </w:rPr>
        <w:t xml:space="preserve">острое нарушение мозгового кровообращения;</w:t>
      </w:r>
    </w:p>
    <w:p>
      <w:pPr>
        <w:tabs>
          <w:tab w:val="right" w:pos="10178"/>
        </w:tabs>
        <w:spacing w:after="120"/>
      </w:pPr>
      <w:r>
        <w:rPr>
          <w:rFonts w:ascii="Arial" w:cs="Arial" w:eastAsia="Arial" w:hAnsi="Arial"/>
          <w:b/>
          <w:bCs/>
          <w:sz w:val="22"/>
          <w:szCs w:val="22"/>
        </w:rPr>
        <w:t xml:space="preserve">КТ</w:t>
      </w:r>
      <w:r>
        <w:rPr>
          <w:rFonts w:ascii="Arial" w:cs="Arial" w:eastAsia="Arial" w:hAnsi="Arial"/>
          <w:sz w:val="24"/>
          <w:szCs w:val="24"/>
        </w:rPr>
        <w:t xml:space="preserve">	</w:t>
      </w:r>
      <w:r>
        <w:rPr>
          <w:rFonts w:ascii="Arial" w:cs="Arial" w:eastAsia="Arial" w:hAnsi="Arial"/>
          <w:sz w:val="22"/>
          <w:szCs w:val="22"/>
        </w:rPr>
        <w:t xml:space="preserve">компьютерная томография;</w:t>
      </w:r>
    </w:p>
    <w:p>
      <w:pPr>
        <w:tabs>
          <w:tab w:val="right" w:pos="10178"/>
        </w:tabs>
        <w:spacing w:after="120"/>
      </w:pPr>
      <w:r>
        <w:rPr>
          <w:rFonts w:ascii="Arial" w:cs="Arial" w:eastAsia="Arial" w:hAnsi="Arial"/>
          <w:b/>
          <w:bCs/>
          <w:sz w:val="22"/>
          <w:szCs w:val="22"/>
        </w:rPr>
        <w:t xml:space="preserve">МРТ</w:t>
      </w:r>
      <w:r>
        <w:rPr>
          <w:rFonts w:ascii="Arial" w:cs="Arial" w:eastAsia="Arial" w:hAnsi="Arial"/>
          <w:sz w:val="24"/>
          <w:szCs w:val="24"/>
        </w:rPr>
        <w:t xml:space="preserve">	</w:t>
      </w:r>
      <w:r>
        <w:rPr>
          <w:rFonts w:ascii="Arial" w:cs="Arial" w:eastAsia="Arial" w:hAnsi="Arial"/>
          <w:sz w:val="22"/>
          <w:szCs w:val="22"/>
        </w:rPr>
        <w:t xml:space="preserve">магнитно-резонансная томография;</w:t>
      </w:r>
    </w:p>
    <w:p>
      <w:pPr>
        <w:tabs>
          <w:tab w:val="right" w:pos="10178"/>
        </w:tabs>
        <w:spacing w:after="120"/>
      </w:pPr>
      <w:r>
        <w:rPr>
          <w:rFonts w:ascii="Arial" w:cs="Arial" w:eastAsia="Arial" w:hAnsi="Arial"/>
          <w:b/>
          <w:bCs/>
          <w:sz w:val="22"/>
          <w:szCs w:val="22"/>
        </w:rPr>
        <w:t xml:space="preserve">НЖО</w:t>
      </w:r>
      <w:r>
        <w:rPr>
          <w:rFonts w:ascii="Arial" w:cs="Arial" w:eastAsia="Arial" w:hAnsi="Arial"/>
          <w:sz w:val="24"/>
          <w:szCs w:val="24"/>
        </w:rPr>
        <w:t xml:space="preserve">	</w:t>
      </w:r>
      <w:r>
        <w:rPr>
          <w:rFonts w:ascii="Arial" w:cs="Arial" w:eastAsia="Arial" w:hAnsi="Arial"/>
          <w:sz w:val="22"/>
          <w:szCs w:val="22"/>
        </w:rPr>
        <w:t xml:space="preserve">нарушение жирового обмена;</w:t>
      </w:r>
    </w:p>
    <w:p>
      <w:pPr>
        <w:tabs>
          <w:tab w:val="right" w:pos="10178"/>
        </w:tabs>
        <w:spacing w:after="120"/>
      </w:pPr>
      <w:r>
        <w:rPr>
          <w:rFonts w:ascii="Arial" w:cs="Arial" w:eastAsia="Arial" w:hAnsi="Arial"/>
          <w:b/>
          <w:bCs/>
          <w:sz w:val="22"/>
          <w:szCs w:val="22"/>
        </w:rPr>
        <w:t xml:space="preserve">ЭКГ</w:t>
      </w:r>
      <w:r>
        <w:rPr>
          <w:rFonts w:ascii="Arial" w:cs="Arial" w:eastAsia="Arial" w:hAnsi="Arial"/>
          <w:sz w:val="24"/>
          <w:szCs w:val="24"/>
        </w:rPr>
        <w:t xml:space="preserve">	</w:t>
      </w:r>
      <w:r>
        <w:rPr>
          <w:rFonts w:ascii="Arial" w:cs="Arial" w:eastAsia="Arial" w:hAnsi="Arial"/>
          <w:sz w:val="22"/>
          <w:szCs w:val="22"/>
        </w:rPr>
        <w:t xml:space="preserve">электрокардиография;</w:t>
      </w:r>
    </w:p>
    <w:p>
      <w:pPr>
        <w:tabs>
          <w:tab w:val="right" w:pos="10178"/>
        </w:tabs>
        <w:spacing w:after="120"/>
      </w:pPr>
      <w:r>
        <w:rPr>
          <w:rFonts w:ascii="Arial" w:cs="Arial" w:eastAsia="Arial" w:hAnsi="Arial"/>
          <w:b/>
          <w:bCs/>
          <w:sz w:val="22"/>
          <w:szCs w:val="22"/>
        </w:rPr>
        <w:t xml:space="preserve">УЗИ</w:t>
      </w:r>
      <w:r>
        <w:rPr>
          <w:rFonts w:ascii="Arial" w:cs="Arial" w:eastAsia="Arial" w:hAnsi="Arial"/>
          <w:sz w:val="24"/>
          <w:szCs w:val="24"/>
        </w:rPr>
        <w:t xml:space="preserve">	</w:t>
      </w:r>
      <w:r>
        <w:rPr>
          <w:rFonts w:ascii="Arial" w:cs="Arial" w:eastAsia="Arial" w:hAnsi="Arial"/>
          <w:sz w:val="22"/>
          <w:szCs w:val="22"/>
        </w:rPr>
        <w:t xml:space="preserve">ультразвуковое исследование;</w:t>
      </w:r>
    </w:p>
    <w:p>
      <w:pPr>
        <w:tabs>
          <w:tab w:val="right" w:pos="10178"/>
        </w:tabs>
        <w:spacing w:after="120"/>
      </w:pPr>
      <w:r>
        <w:rPr>
          <w:rFonts w:ascii="Arial" w:cs="Arial" w:eastAsia="Arial" w:hAnsi="Arial"/>
          <w:b/>
          <w:bCs/>
          <w:sz w:val="22"/>
          <w:szCs w:val="22"/>
        </w:rPr>
        <w:t xml:space="preserve">ИМТ</w:t>
      </w:r>
      <w:r>
        <w:rPr>
          <w:rFonts w:ascii="Arial" w:cs="Arial" w:eastAsia="Arial" w:hAnsi="Arial"/>
          <w:sz w:val="24"/>
          <w:szCs w:val="24"/>
        </w:rPr>
        <w:t xml:space="preserve">	</w:t>
      </w:r>
      <w:r>
        <w:rPr>
          <w:rFonts w:ascii="Arial" w:cs="Arial" w:eastAsia="Arial" w:hAnsi="Arial"/>
          <w:sz w:val="22"/>
          <w:szCs w:val="22"/>
        </w:rPr>
        <w:t xml:space="preserve">индекс массы тела;</w:t>
      </w:r>
    </w:p>
    <w:p>
      <w:pPr>
        <w:tabs>
          <w:tab w:val="right" w:pos="10178"/>
        </w:tabs>
        <w:spacing w:after="120"/>
      </w:pPr>
      <w:r>
        <w:rPr>
          <w:rFonts w:ascii="Arial" w:cs="Arial" w:eastAsia="Arial" w:hAnsi="Arial"/>
          <w:b/>
          <w:bCs/>
          <w:sz w:val="22"/>
          <w:szCs w:val="22"/>
        </w:rPr>
        <w:t xml:space="preserve">ЭГДС</w:t>
      </w:r>
      <w:r>
        <w:rPr>
          <w:rFonts w:ascii="Arial" w:cs="Arial" w:eastAsia="Arial" w:hAnsi="Arial"/>
          <w:sz w:val="24"/>
          <w:szCs w:val="24"/>
        </w:rPr>
        <w:t xml:space="preserve">	</w:t>
      </w:r>
      <w:r>
        <w:rPr>
          <w:rFonts w:ascii="Arial" w:cs="Arial" w:eastAsia="Arial" w:hAnsi="Arial"/>
          <w:sz w:val="22"/>
          <w:szCs w:val="22"/>
        </w:rPr>
        <w:t xml:space="preserve">эзофагогастродуоденоскопия;</w:t>
      </w:r>
    </w:p>
    <w:p>
      <w:pPr>
        <w:tabs>
          <w:tab w:val="right" w:pos="10178"/>
        </w:tabs>
        <w:spacing w:after="120"/>
      </w:pPr>
      <w:r>
        <w:rPr>
          <w:rFonts w:ascii="Arial" w:cs="Arial" w:eastAsia="Arial" w:hAnsi="Arial"/>
          <w:b/>
          <w:bCs/>
          <w:sz w:val="22"/>
          <w:szCs w:val="22"/>
        </w:rPr>
        <w:t xml:space="preserve">СКФ</w:t>
      </w:r>
      <w:r>
        <w:rPr>
          <w:rFonts w:ascii="Arial" w:cs="Arial" w:eastAsia="Arial" w:hAnsi="Arial"/>
          <w:sz w:val="24"/>
          <w:szCs w:val="24"/>
        </w:rPr>
        <w:t xml:space="preserve">	</w:t>
      </w:r>
      <w:r>
        <w:rPr>
          <w:rFonts w:ascii="Arial" w:cs="Arial" w:eastAsia="Arial" w:hAnsi="Arial"/>
          <w:sz w:val="22"/>
          <w:szCs w:val="22"/>
        </w:rPr>
        <w:t xml:space="preserve">скорость клубочковой фильтрации;</w:t>
      </w:r>
    </w:p>
    <w:p>
      <w:pPr>
        <w:tabs>
          <w:tab w:val="right" w:pos="10178"/>
        </w:tabs>
        <w:spacing w:after="120"/>
      </w:pPr>
      <w:r>
        <w:rPr>
          <w:rFonts w:ascii="Arial" w:cs="Arial" w:eastAsia="Arial" w:hAnsi="Arial"/>
          <w:b/>
          <w:bCs/>
          <w:sz w:val="22"/>
          <w:szCs w:val="22"/>
        </w:rPr>
        <w:t xml:space="preserve">ГБ</w:t>
      </w:r>
      <w:r>
        <w:rPr>
          <w:rFonts w:ascii="Arial" w:cs="Arial" w:eastAsia="Arial" w:hAnsi="Arial"/>
          <w:sz w:val="24"/>
          <w:szCs w:val="24"/>
        </w:rPr>
        <w:t xml:space="preserve">	</w:t>
      </w:r>
      <w:r>
        <w:rPr>
          <w:rFonts w:ascii="Arial" w:cs="Arial" w:eastAsia="Arial" w:hAnsi="Arial"/>
          <w:sz w:val="22"/>
          <w:szCs w:val="22"/>
        </w:rPr>
        <w:t xml:space="preserve">гипертоническая болезнь;</w:t>
      </w:r>
    </w:p>
    <w:p>
      <w:pPr>
        <w:tabs>
          <w:tab w:val="right" w:pos="10178"/>
        </w:tabs>
        <w:spacing w:after="120"/>
      </w:pPr>
      <w:r>
        <w:rPr>
          <w:rFonts w:ascii="Arial" w:cs="Arial" w:eastAsia="Arial" w:hAnsi="Arial"/>
          <w:b/>
          <w:bCs/>
          <w:sz w:val="22"/>
          <w:szCs w:val="22"/>
        </w:rPr>
        <w:t xml:space="preserve">АД</w:t>
      </w:r>
      <w:r>
        <w:rPr>
          <w:rFonts w:ascii="Arial" w:cs="Arial" w:eastAsia="Arial" w:hAnsi="Arial"/>
          <w:sz w:val="24"/>
          <w:szCs w:val="24"/>
        </w:rPr>
        <w:t xml:space="preserve">	</w:t>
      </w:r>
      <w:r>
        <w:rPr>
          <w:rFonts w:ascii="Arial" w:cs="Arial" w:eastAsia="Arial" w:hAnsi="Arial"/>
          <w:sz w:val="22"/>
          <w:szCs w:val="22"/>
        </w:rPr>
        <w:t xml:space="preserve">артериальное давление;</w:t>
      </w:r>
    </w:p>
    <w:p>
      <w:pPr>
        <w:tabs>
          <w:tab w:val="right" w:pos="10178"/>
        </w:tabs>
        <w:spacing w:after="120"/>
      </w:pPr>
      <w:r>
        <w:rPr>
          <w:rFonts w:ascii="Arial" w:cs="Arial" w:eastAsia="Arial" w:hAnsi="Arial"/>
          <w:b/>
          <w:bCs/>
          <w:sz w:val="22"/>
          <w:szCs w:val="22"/>
        </w:rPr>
        <w:t xml:space="preserve">ХСН</w:t>
      </w:r>
      <w:r>
        <w:rPr>
          <w:rFonts w:ascii="Arial" w:cs="Arial" w:eastAsia="Arial" w:hAnsi="Arial"/>
          <w:sz w:val="24"/>
          <w:szCs w:val="24"/>
        </w:rPr>
        <w:t xml:space="preserve">	</w:t>
      </w:r>
      <w:r>
        <w:rPr>
          <w:rFonts w:ascii="Arial" w:cs="Arial" w:eastAsia="Arial" w:hAnsi="Arial"/>
          <w:sz w:val="22"/>
          <w:szCs w:val="22"/>
        </w:rPr>
        <w:t xml:space="preserve">хроническая сердечная недостаточность;</w:t>
      </w:r>
    </w:p>
    <w:p>
      <w:pPr>
        <w:tabs>
          <w:tab w:val="right" w:pos="10178"/>
        </w:tabs>
        <w:spacing w:after="120"/>
      </w:pPr>
      <w:r>
        <w:rPr>
          <w:rFonts w:ascii="Arial" w:cs="Arial" w:eastAsia="Arial" w:hAnsi="Arial"/>
          <w:b/>
          <w:bCs/>
          <w:sz w:val="22"/>
          <w:szCs w:val="22"/>
        </w:rPr>
        <w:t xml:space="preserve">ТГ</w:t>
      </w:r>
      <w:r>
        <w:rPr>
          <w:rFonts w:ascii="Arial" w:cs="Arial" w:eastAsia="Arial" w:hAnsi="Arial"/>
          <w:sz w:val="24"/>
          <w:szCs w:val="24"/>
        </w:rPr>
        <w:t xml:space="preserve">	</w:t>
      </w:r>
      <w:r>
        <w:rPr>
          <w:rFonts w:ascii="Arial" w:cs="Arial" w:eastAsia="Arial" w:hAnsi="Arial"/>
          <w:sz w:val="22"/>
          <w:szCs w:val="22"/>
        </w:rPr>
        <w:t xml:space="preserve">тиреотропный гормон;</w:t>
      </w:r>
    </w:p>
    <w:p>
      <w:pPr>
        <w:tabs>
          <w:tab w:val="right" w:pos="10178"/>
        </w:tabs>
        <w:spacing w:after="120"/>
      </w:pPr>
      <w:r>
        <w:rPr>
          <w:rFonts w:ascii="Arial" w:cs="Arial" w:eastAsia="Arial" w:hAnsi="Arial"/>
          <w:b/>
          <w:bCs/>
          <w:sz w:val="22"/>
          <w:szCs w:val="22"/>
        </w:rPr>
        <w:t xml:space="preserve">ЛНП</w:t>
      </w:r>
      <w:r>
        <w:rPr>
          <w:rFonts w:ascii="Arial" w:cs="Arial" w:eastAsia="Arial" w:hAnsi="Arial"/>
          <w:sz w:val="24"/>
          <w:szCs w:val="24"/>
        </w:rPr>
        <w:t xml:space="preserve">	</w:t>
      </w:r>
      <w:r>
        <w:rPr>
          <w:rFonts w:ascii="Arial" w:cs="Arial" w:eastAsia="Arial" w:hAnsi="Arial"/>
          <w:sz w:val="22"/>
          <w:szCs w:val="22"/>
        </w:rPr>
        <w:t xml:space="preserve">липопротеиды низкой плотности;</w:t>
      </w:r>
    </w:p>
    <w:p>
      <w:pPr>
        <w:tabs>
          <w:tab w:val="right" w:pos="10178"/>
        </w:tabs>
        <w:spacing w:after="120"/>
      </w:pPr>
      <w:r>
        <w:rPr>
          <w:rFonts w:ascii="Arial" w:cs="Arial" w:eastAsia="Arial" w:hAnsi="Arial"/>
          <w:b/>
          <w:bCs/>
          <w:sz w:val="22"/>
          <w:szCs w:val="22"/>
        </w:rPr>
        <w:t xml:space="preserve">ЛВП</w:t>
      </w:r>
      <w:r>
        <w:rPr>
          <w:rFonts w:ascii="Arial" w:cs="Arial" w:eastAsia="Arial" w:hAnsi="Arial"/>
          <w:sz w:val="24"/>
          <w:szCs w:val="24"/>
        </w:rPr>
        <w:t xml:space="preserve">	</w:t>
      </w:r>
      <w:r>
        <w:rPr>
          <w:rFonts w:ascii="Arial" w:cs="Arial" w:eastAsia="Arial" w:hAnsi="Arial"/>
          <w:sz w:val="22"/>
          <w:szCs w:val="22"/>
        </w:rPr>
        <w:t xml:space="preserve">липопротеиды высокой плотности;</w:t>
      </w:r>
    </w:p>
    <w:p>
      <w:pPr>
        <w:tabs>
          <w:tab w:val="right" w:pos="10178"/>
        </w:tabs>
        <w:spacing w:after="120"/>
      </w:pPr>
      <w:r>
        <w:rPr>
          <w:rFonts w:ascii="Arial" w:cs="Arial" w:eastAsia="Arial" w:hAnsi="Arial"/>
          <w:b/>
          <w:bCs/>
          <w:sz w:val="22"/>
          <w:szCs w:val="22"/>
        </w:rPr>
        <w:t xml:space="preserve">ЦНС</w:t>
      </w:r>
      <w:r>
        <w:rPr>
          <w:rFonts w:ascii="Arial" w:cs="Arial" w:eastAsia="Arial" w:hAnsi="Arial"/>
          <w:sz w:val="24"/>
          <w:szCs w:val="24"/>
        </w:rPr>
        <w:t xml:space="preserve">	</w:t>
      </w:r>
      <w:r>
        <w:rPr>
          <w:rFonts w:ascii="Arial" w:cs="Arial" w:eastAsia="Arial" w:hAnsi="Arial"/>
          <w:sz w:val="22"/>
          <w:szCs w:val="22"/>
        </w:rPr>
        <w:t xml:space="preserve">центральная нервная система;</w:t>
      </w:r>
    </w:p>
    <w:p>
      <w:pPr>
        <w:tabs>
          <w:tab w:val="right" w:pos="10178"/>
        </w:tabs>
        <w:spacing w:after="120"/>
      </w:pPr>
      <w:r>
        <w:rPr>
          <w:rFonts w:ascii="Arial" w:cs="Arial" w:eastAsia="Arial" w:hAnsi="Arial"/>
          <w:b/>
          <w:bCs/>
          <w:sz w:val="22"/>
          <w:szCs w:val="22"/>
        </w:rPr>
        <w:t xml:space="preserve">ЭХО ЭГ</w:t>
      </w:r>
      <w:r>
        <w:rPr>
          <w:rFonts w:ascii="Arial" w:cs="Arial" w:eastAsia="Arial" w:hAnsi="Arial"/>
          <w:sz w:val="24"/>
          <w:szCs w:val="24"/>
        </w:rPr>
        <w:t xml:space="preserve">	</w:t>
      </w:r>
      <w:r>
        <w:rPr>
          <w:rFonts w:ascii="Arial" w:cs="Arial" w:eastAsia="Arial" w:hAnsi="Arial"/>
          <w:sz w:val="22"/>
          <w:szCs w:val="22"/>
        </w:rPr>
        <w:t xml:space="preserve">эхоэнцефалография;</w:t>
      </w:r>
    </w:p>
    <w:p>
      <w:pPr>
        <w:tabs>
          <w:tab w:val="right" w:pos="10178"/>
        </w:tabs>
        <w:spacing w:after="120"/>
      </w:pPr>
      <w:r>
        <w:rPr>
          <w:rFonts w:ascii="Arial" w:cs="Arial" w:eastAsia="Arial" w:hAnsi="Arial"/>
          <w:b/>
          <w:bCs/>
          <w:sz w:val="22"/>
          <w:szCs w:val="22"/>
        </w:rPr>
        <w:t xml:space="preserve">ОНМК</w:t>
      </w:r>
      <w:r>
        <w:rPr>
          <w:rFonts w:ascii="Arial" w:cs="Arial" w:eastAsia="Arial" w:hAnsi="Arial"/>
          <w:sz w:val="24"/>
          <w:szCs w:val="24"/>
        </w:rPr>
        <w:t xml:space="preserve">	</w:t>
      </w:r>
      <w:r>
        <w:rPr>
          <w:rFonts w:ascii="Arial" w:cs="Arial" w:eastAsia="Arial" w:hAnsi="Arial"/>
          <w:sz w:val="22"/>
          <w:szCs w:val="22"/>
        </w:rPr>
        <w:t xml:space="preserve">острое нарушение мозгового кровообращения.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7ewlgwpilmticbul1vd">
      <w:r>
        <w:rPr>
          <w:rFonts w:ascii="Arial" w:cs="Arial" w:eastAsia="Arial" w:hAnsi="Arial"/>
          <w:color w:val="132D3F"/>
          <w:sz w:val="16"/>
          <w:szCs w:val="16"/>
          <w:u w:val="single"/>
        </w:rPr>
        <w:t xml:space="preserve">dalil.kg/document/157597</w:t>
      </w:r>
    </w:hyperlink>
  </w:p>
  <w:p>
    <w:pPr>
      <w:spacing w:after="0" w:before="40"/>
      <w:jc w:val="center"/>
    </w:pPr>
    <w:hyperlink w:history="1" r:id="rIdyvu59e-rcsvt5slqo8i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_8fh-q_wbwjzbnpxizr" Type="http://schemas.openxmlformats.org/officeDocument/2006/relationships/hyperlink" Target="https://dalil.kg/document/111956" TargetMode="External"/><Relationship Id="rId3cqoboon3dfwkm_kpfxpy" Type="http://schemas.openxmlformats.org/officeDocument/2006/relationships/hyperlink" Target="https://dalil.kg/document/111956#st_70" TargetMode="External"/><Relationship Id="rId6wnnfcpklqoiyoh-4ty-x" Type="http://schemas.openxmlformats.org/officeDocument/2006/relationships/hyperlink" Target="https://dalil.kg/document/157597#g9" TargetMode="External"/><Relationship Id="rId58bypkis11_-jyft5jni8" Type="http://schemas.openxmlformats.org/officeDocument/2006/relationships/hyperlink" Target="https://dalil.kg/document/157597#pr1" TargetMode="External"/><Relationship Id="rIdqdmq0omswbpjb7piaqwhl" Type="http://schemas.openxmlformats.org/officeDocument/2006/relationships/hyperlink" Target="https://dalil.kg/document/157597#pr2" TargetMode="External"/><Relationship Id="rIdchp0sggtawtw6msfe7sqk" Type="http://schemas.openxmlformats.org/officeDocument/2006/relationships/hyperlink" Target="https://dalil.kg/document/157597#g8" TargetMode="External"/><Relationship Id="rIdtfabrxp2dwywr6zjiwzna" Type="http://schemas.openxmlformats.org/officeDocument/2006/relationships/hyperlink" Target="https://dalil.kg/document/157597#pr3" TargetMode="External"/><Relationship Id="rIdvtmvhaieao__kwi2ham8z" Type="http://schemas.openxmlformats.org/officeDocument/2006/relationships/hyperlink" Target="https://dalil.kg/document/157597#pr4" TargetMode="External"/><Relationship Id="rIdztgug_bub27ibzgtlzn31" Type="http://schemas.openxmlformats.org/officeDocument/2006/relationships/hyperlink" Target="https://dalil.kg/document/157597#g1" TargetMode="External"/><Relationship Id="rIdxndx6poqt23nmutb2r2cp" Type="http://schemas.openxmlformats.org/officeDocument/2006/relationships/hyperlink" Target="https://dalil.kg/document/157597#pr5" TargetMode="External"/><Relationship Id="rIdlwsdl8tcxom1kwkjhl6_c" Type="http://schemas.openxmlformats.org/officeDocument/2006/relationships/hyperlink" Target="https://dalil.kg/document/157597#pr7" TargetMode="External"/><Relationship Id="rIdlo7r9ysayptl4u3nfjndk" Type="http://schemas.openxmlformats.org/officeDocument/2006/relationships/hyperlink" Target="https://dalil.kg/document/111956#st_10" TargetMode="External"/><Relationship Id="rIdqgbpe54_h_omfm0x5ytcw" Type="http://schemas.openxmlformats.org/officeDocument/2006/relationships/hyperlink" Target="https://dalil.kg/document/157597#g5" TargetMode="External"/><Relationship Id="rIdx2xkyg04wdipkfxdp2sch" Type="http://schemas.openxmlformats.org/officeDocument/2006/relationships/hyperlink" Target="https://dalil.kg/document/157597#pr7" TargetMode="External"/><Relationship Id="rIdgv1zm1flu68x4vlcd85_y" Type="http://schemas.openxmlformats.org/officeDocument/2006/relationships/hyperlink" Target="https://dalil.kg/document/157597#pr5" TargetMode="External"/><Relationship Id="rIdy0ty9otpoqctqmvzzazuz" Type="http://schemas.openxmlformats.org/officeDocument/2006/relationships/hyperlink" Target="https://dalil.kg/document/157597#g1" TargetMode="External"/><Relationship Id="rIdh9awew3gm_fdpzcojycde" Type="http://schemas.openxmlformats.org/officeDocument/2006/relationships/hyperlink" Target="https://dalil.kg/document/157597#g4" TargetMode="External"/><Relationship Id="rIddorms_bo3r_d6njmg776y" Type="http://schemas.openxmlformats.org/officeDocument/2006/relationships/hyperlink" Target="https://dalil.kg/document/157597#g5" TargetMode="External"/><Relationship Id="rIdwpkld3ueleg8kwj7y5sgw" Type="http://schemas.openxmlformats.org/officeDocument/2006/relationships/hyperlink" Target="https://dalil.kg/document/157597#pr8" TargetMode="External"/><Relationship Id="rIduejkmqdinu0yxrlfzn0b9" Type="http://schemas.openxmlformats.org/officeDocument/2006/relationships/hyperlink" Target="https://dalil.kg/document/157597#pr9" TargetMode="External"/><Relationship Id="rIdqkgp5eclbq_hn-ekeowko" Type="http://schemas.openxmlformats.org/officeDocument/2006/relationships/hyperlink" Target="https://dalil.kg/document/157597#pr8" TargetMode="External"/><Relationship Id="rIdes8vnwj94mnt8c67753xy" Type="http://schemas.openxmlformats.org/officeDocument/2006/relationships/hyperlink" Target="https://dalil.kg/document/157597#pr13" TargetMode="External"/><Relationship Id="rIda18dexwbmthcbetnoxxhx" Type="http://schemas.openxmlformats.org/officeDocument/2006/relationships/hyperlink" Target="https://dalil.kg/document/157597#pr9" TargetMode="External"/><Relationship Id="rIdfsssqeeplkkf_olfm69fa" Type="http://schemas.openxmlformats.org/officeDocument/2006/relationships/hyperlink" Target="https://dalil.kg/document/157597#pr13" TargetMode="External"/><Relationship Id="rIdyxzuywiunyxcslatrmpxd" Type="http://schemas.openxmlformats.org/officeDocument/2006/relationships/hyperlink" Target="https://dalil.kg/document/157597#pr15" TargetMode="External"/><Relationship Id="rId4oyxepni0zg5wyjw9a93e" Type="http://schemas.openxmlformats.org/officeDocument/2006/relationships/hyperlink" Target="https://dalil.kg/document/111956#st_70" TargetMode="External"/><Relationship Id="rId-ylasitnvz54zesw_4smu" Type="http://schemas.openxmlformats.org/officeDocument/2006/relationships/hyperlink" Target="https://dalil.kg/document/157597#g1" TargetMode="External"/><Relationship Id="rIdt7dvvgt_5wv8egmskf2gv" Type="http://schemas.openxmlformats.org/officeDocument/2006/relationships/hyperlink" Target="https://dalil.kg/document/157597#pr12" TargetMode="External"/><Relationship Id="rIdvhz6lp46iuzurs0njdb3m" Type="http://schemas.openxmlformats.org/officeDocument/2006/relationships/hyperlink" Target="https://dalil.kg/document/157597#pr6" TargetMode="External"/><Relationship Id="rIdipbpmfenndnj_3ovnxzkt" Type="http://schemas.openxmlformats.org/officeDocument/2006/relationships/hyperlink" Target="https://dalil.kg/document/157597#g8" TargetMode="External"/><Relationship Id="rIdbahksitghdzvkn8f5oopt" Type="http://schemas.openxmlformats.org/officeDocument/2006/relationships/hyperlink" Target="https://dalil.kg/document/157597#pr3" TargetMode="External"/><Relationship Id="rIdiqbse21d12bc7u6fnu-py" Type="http://schemas.openxmlformats.org/officeDocument/2006/relationships/hyperlink" Target="https://dalil.kg/document/157597#pr4" TargetMode="External"/><Relationship Id="rIdhpcsvkwxlxuoy7xnyuagj" Type="http://schemas.openxmlformats.org/officeDocument/2006/relationships/hyperlink" Target="https://dalil.kg/document/157597#g4" TargetMode="External"/><Relationship Id="rIddg1f5i_hril9znyz-pp0e" Type="http://schemas.openxmlformats.org/officeDocument/2006/relationships/hyperlink" Target="https://dalil.kg/document/157597#pr10" TargetMode="External"/><Relationship Id="rId_lbj0remahfoxuebjvwxg" Type="http://schemas.openxmlformats.org/officeDocument/2006/relationships/hyperlink" Target="https://dalil.kg/document/157597#pr9" TargetMode="External"/><Relationship Id="rId9mizaabnscfogs_om0b8d" Type="http://schemas.openxmlformats.org/officeDocument/2006/relationships/hyperlink" Target="https://dalil.kg/document/157597#g6" TargetMode="External"/><Relationship Id="rIdvb-yhgrm82bil3qpdrrm6" Type="http://schemas.openxmlformats.org/officeDocument/2006/relationships/hyperlink" Target="https://dalil.kg/document/157597#g7" TargetMode="External"/><Relationship Id="rIdpphswca62jdgdmiq9tlkm" Type="http://schemas.openxmlformats.org/officeDocument/2006/relationships/hyperlink" Target="https://dalil.kg/document/157597#pr3" TargetMode="External"/><Relationship Id="rId0dpbc4bt9qt8bqsn302ji" Type="http://schemas.openxmlformats.org/officeDocument/2006/relationships/hyperlink" Target="https://dalil.kg/document/157597#pr4" TargetMode="External"/><Relationship Id="rId0t-1tnc8vi0oypm58iylp" Type="http://schemas.openxmlformats.org/officeDocument/2006/relationships/hyperlink" Target="https://dalil.kg/document/157597#pr1" TargetMode="External"/><Relationship Id="rIdxqslwrfvsi-9qi1cpizxw" Type="http://schemas.openxmlformats.org/officeDocument/2006/relationships/hyperlink" Target="https://dalil.kg/document/157597#pr12" TargetMode="External"/><Relationship Id="rId3zuohipkbkoimtuyjgsyw" Type="http://schemas.openxmlformats.org/officeDocument/2006/relationships/hyperlink" Target="https://dalil.kg/document/157597#g5" TargetMode="External"/><Relationship Id="rIdry8wnyaqw9b27tuku4odo" Type="http://schemas.openxmlformats.org/officeDocument/2006/relationships/hyperlink" Target="https://dalil.kg/document/157597#pr7" TargetMode="External"/><Relationship Id="rIdqbi3j9i_kxzgqcx6uej_a" Type="http://schemas.openxmlformats.org/officeDocument/2006/relationships/hyperlink" Target="https://dalil.kg/document/157597#pr10" TargetMode="External"/><Relationship Id="rIdqvj-_llqpz1m50i3g_heh" Type="http://schemas.openxmlformats.org/officeDocument/2006/relationships/hyperlink" Target="https://dalil.kg/document/157597#pr9" TargetMode="External"/><Relationship Id="rIdqkxo_0x6-rztietyjpkm-" Type="http://schemas.openxmlformats.org/officeDocument/2006/relationships/hyperlink" Target="https://dalil.kg/document/157597#pr13" TargetMode="External"/><Relationship Id="rIdbvzvfssz6-hujceojgz_f" Type="http://schemas.openxmlformats.org/officeDocument/2006/relationships/hyperlink" Target="https://dalil.kg/document/157597#g5" TargetMode="External"/><Relationship Id="rIdq7xjcpgcvdpeotenvnzvh" Type="http://schemas.openxmlformats.org/officeDocument/2006/relationships/hyperlink" Target="https://dalil.kg/document/157597#pr10" TargetMode="External"/><Relationship Id="rIdfek-z5klvzila6x3clshd" Type="http://schemas.openxmlformats.org/officeDocument/2006/relationships/hyperlink" Target="https://dalil.kg/document/157597#pr7" TargetMode="External"/><Relationship Id="rIdnwloaqu3azfjclca0xvrl" Type="http://schemas.openxmlformats.org/officeDocument/2006/relationships/hyperlink" Target="https://dalil.kg/document/157597#pr13" TargetMode="External"/><Relationship Id="rIdx9etz4wo8n2uzqjogpetu" Type="http://schemas.openxmlformats.org/officeDocument/2006/relationships/hyperlink" Target="https://dalil.kg/document/157597#pr9" TargetMode="External"/><Relationship Id="rId3rs8etiy8tuohgph4cqxz" Type="http://schemas.openxmlformats.org/officeDocument/2006/relationships/hyperlink" Target="https://dalil.kg/document/157597#pr10" TargetMode="External"/><Relationship Id="rId8wx1wr2_f4w87glhwgp8m" Type="http://schemas.openxmlformats.org/officeDocument/2006/relationships/hyperlink" Target="https://dalil.kg/document/pr11" TargetMode="External"/><Relationship Id="rIdrv5kp4htee8tuynrsooa3" Type="http://schemas.openxmlformats.org/officeDocument/2006/relationships/hyperlink" Target="https://dalil.kg/document/157597#pr8" TargetMode="External"/><Relationship Id="rIdqavwjaehinqo97r8lyuek" Type="http://schemas.openxmlformats.org/officeDocument/2006/relationships/hyperlink" Target="https://dalil.kg/document/157597#pr9" TargetMode="External"/><Relationship Id="rId_pejcx0ata7ycpj_heo-z" Type="http://schemas.openxmlformats.org/officeDocument/2006/relationships/hyperlink" Target="https://dalil.kg/document/157597#pr9" TargetMode="External"/><Relationship Id="rIdzcmvzxjqih1nre2k4ruwk" Type="http://schemas.openxmlformats.org/officeDocument/2006/relationships/hyperlink" Target="https://dalil.kg/document/157597#pr9" TargetMode="External"/><Relationship Id="rIdtc5ccufxsgbh_r_dulcau" Type="http://schemas.openxmlformats.org/officeDocument/2006/relationships/hyperlink" Target="https://dalil.kg/document/157597#pr11" TargetMode="External"/><Relationship Id="rIdqyf0bs1olxn32g7qlzz0u" Type="http://schemas.openxmlformats.org/officeDocument/2006/relationships/hyperlink" Target="https://dalil.kg/document/157597#g1" TargetMode="External"/><Relationship Id="rIdat7zhus-d9gcrceudsx-3" Type="http://schemas.openxmlformats.org/officeDocument/2006/relationships/hyperlink" Target="https://dalil.kg/document/157597#pr16" TargetMode="External"/><Relationship Id="rIde_mudeda9d1j3ldzcintt" Type="http://schemas.openxmlformats.org/officeDocument/2006/relationships/hyperlink" Target="https://dalil.kg/document/157597#pr14" TargetMode="External"/><Relationship Id="rIdili57bw6mpiuii9tvrj-r" Type="http://schemas.openxmlformats.org/officeDocument/2006/relationships/hyperlink" Target="https://dalil.kg/document/157597#pr9" TargetMode="External"/><Relationship Id="rId0y-8_qzz7fe_54skthln7" Type="http://schemas.openxmlformats.org/officeDocument/2006/relationships/hyperlink" Target="https://dalil.kg/document/157597#pr10" TargetMode="External"/><Relationship Id="rId2a_8-iznfjn7f4mwm0prh" Type="http://schemas.openxmlformats.org/officeDocument/2006/relationships/hyperlink" Target="https://dalil.kg/document/157597#g4" TargetMode="External"/><Relationship Id="rId3xzq3ikzosshzm5tiesnv" Type="http://schemas.openxmlformats.org/officeDocument/2006/relationships/hyperlink" Target="https://dalil.kg/document/157597#pr11" TargetMode="External"/><Relationship Id="rId87ie9zsgntimvgxdlhmfe" Type="http://schemas.openxmlformats.org/officeDocument/2006/relationships/hyperlink" Target="https://dalil.kg/document/157597#g8" TargetMode="External"/><Relationship Id="rId9zzg3twprzfce1ezc89xp" Type="http://schemas.openxmlformats.org/officeDocument/2006/relationships/hyperlink" Target="https://dalil.kg/document/157597#g6" TargetMode="External"/><Relationship Id="rId_6rh5jyacqjppyjc9xsgr" Type="http://schemas.openxmlformats.org/officeDocument/2006/relationships/hyperlink" Target="https://dalil.kg/document/157597#pr17" TargetMode="External"/><Relationship Id="rId9cmupskb3ixtlcsrmwsav" Type="http://schemas.openxmlformats.org/officeDocument/2006/relationships/hyperlink" Target="https://dalil.kg/document/157597#pr14" TargetMode="External"/><Relationship Id="rIdomlgeal-ucvbtojnbcwax" Type="http://schemas.openxmlformats.org/officeDocument/2006/relationships/hyperlink" Target="https://dalil.kg/document/157597#pr14" TargetMode="External"/><Relationship Id="rId59duxt1h9f_wctxmczpcp" Type="http://schemas.openxmlformats.org/officeDocument/2006/relationships/hyperlink" Target="https://dalil.kg/document/157597#pr16" TargetMode="External"/><Relationship Id="rIdl8_urbcx3uxxrz4rciblk" Type="http://schemas.openxmlformats.org/officeDocument/2006/relationships/hyperlink" Target="https://dalil.kg/document/157597#pr3" TargetMode="External"/><Relationship Id="rIdenyc34euoiz8qkswth7mf" Type="http://schemas.openxmlformats.org/officeDocument/2006/relationships/hyperlink" Target="https://dalil.kg/document/157597#pr2" TargetMode="External"/><Relationship Id="rIdhbsa-dxiadyvnb4akegjk" Type="http://schemas.openxmlformats.org/officeDocument/2006/relationships/hyperlink" Target="https://dalil.kg/document/157597#pr3" TargetMode="External"/><Relationship Id="rIdfspcosoxtliaupibzr_bu" Type="http://schemas.openxmlformats.org/officeDocument/2006/relationships/hyperlink" Target="https://dalil.kg/document/157597#pr3" TargetMode="External"/><Relationship Id="rIdsurqyqimqwgc-jykk-cvf" Type="http://schemas.openxmlformats.org/officeDocument/2006/relationships/hyperlink" Target="https://dalil.kg/document/157597#pr3" TargetMode="External"/><Relationship Id="rId7pmsolwgfh9vnqqfce4vt" Type="http://schemas.openxmlformats.org/officeDocument/2006/relationships/hyperlink" Target="https://dalil.kg/document/157597#g8" TargetMode="External"/><Relationship Id="rId-ut4c8il_oyozyzo6bwfb" Type="http://schemas.openxmlformats.org/officeDocument/2006/relationships/hyperlink" Target="https://dalil.kg/document/157597#pr3" TargetMode="External"/><Relationship Id="rIdkzh0akwxyy7pwt1gr5l7j" Type="http://schemas.openxmlformats.org/officeDocument/2006/relationships/hyperlink" Target="https://dalil.kg/document/157597#pr3" TargetMode="External"/><Relationship Id="rIdwfe-npu2dm5tqvw9y5mcf" Type="http://schemas.openxmlformats.org/officeDocument/2006/relationships/hyperlink" Target="https://dalil.kg/document/157597#pr10" TargetMode="External"/><Relationship Id="rIdn11ldxrfjvauusq918ew0" Type="http://schemas.openxmlformats.org/officeDocument/2006/relationships/hyperlink" Target="https://dalil.kg/document/157597#pr9" TargetMode="External"/><Relationship Id="rId9lcktopwognv0cvgrfviu" Type="http://schemas.openxmlformats.org/officeDocument/2006/relationships/hyperlink" Target="https://dalil.kg/document/157597#pr4" TargetMode="External"/><Relationship Id="rId2xgr44z63wi1cwx7x3hse" Type="http://schemas.openxmlformats.org/officeDocument/2006/relationships/hyperlink" Target="https://dalil.kg/document/157597#pr11" TargetMode="External"/><Relationship Id="rIddzz-gxg5tyfn8e_5w8dhx" Type="http://schemas.openxmlformats.org/officeDocument/2006/relationships/hyperlink" Target="https://dalil.kg/document/157597#pr4" TargetMode="External"/><Relationship Id="rIdzoievk6cas5ldwfbehdme" Type="http://schemas.openxmlformats.org/officeDocument/2006/relationships/hyperlink" Target="https://dalil.kg/document/157597#pr4" TargetMode="External"/><Relationship Id="rIdjvpctymjbydgrbau5tbx6" Type="http://schemas.openxmlformats.org/officeDocument/2006/relationships/hyperlink" Target="https://dalil.kg/document/157597#pr19" TargetMode="External"/><Relationship Id="rIdrowkvdvwe3jlcijusfkz2" Type="http://schemas.openxmlformats.org/officeDocument/2006/relationships/hyperlink" Target="https://dalil.kg/document/157597#pr20" TargetMode="External"/><Relationship Id="rIdf0396q_lrzre4f2dy8f_t" Type="http://schemas.openxmlformats.org/officeDocument/2006/relationships/hyperlink" Target="https://dalil.kg/document/157597#pr20" TargetMode="External"/><Relationship Id="rIdlp9ayf22cr_vokd2lmt21" Type="http://schemas.openxmlformats.org/officeDocument/2006/relationships/hyperlink" Target="https://dalil.kg/document/157597#pr9" TargetMode="External"/><Relationship Id="rIdgf1p_lh3kxek2xpkp3oxy" Type="http://schemas.openxmlformats.org/officeDocument/2006/relationships/hyperlink" Target="https://dalil.kg/document/157597#pr18" TargetMode="External"/><Relationship Id="rIdzn2prq5uojlfwwoby7wox"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7ewlgwpilmticbul1vd" Type="http://schemas.openxmlformats.org/officeDocument/2006/relationships/hyperlink" Target="https://dalil.kg/document/157597" TargetMode="External"/><Relationship Id="rIdyvu59e-rcsvt5slqo8i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2026-09-23T18:48:56.619Z</dcterms:created>
  <dcterms:modified xsi:type="dcterms:W3CDTF">2026-09-23T18:48:56.619Z</dcterms:modified>
</cp:coreProperties>
</file>

<file path=docProps/custom.xml><?xml version="1.0" encoding="utf-8"?>
<Properties xmlns="http://schemas.openxmlformats.org/officeDocument/2006/custom-properties" xmlns:vt="http://schemas.openxmlformats.org/officeDocument/2006/docPropsVTypes"/>
</file>