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жилых помещений государственного специализированного жилищного фонда при Министерстве труда и социального развития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жилых помещений государственного специализированного жилищного фонда при Министерстве труда и социального развития Кыргызской Республики (далее - Положение) разработано в соответствии с </w:t>
      </w:r>
      <w:hyperlink w:history="1" r:id="rIdeg-hgrphvffvkkmdyj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Жилищным </w:t>
      </w:r>
      <w:hyperlink w:history="1" r:id="rIdaqpo243g0hzhnkjmf-t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единый порядок и условия предоставления жилых помещений для отдельных категорий граждан, нуждающихся в социальной поддержке.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граждан Кыргызской Республики, постоянно проживающих на территории Кыргызской Республики и имеющих право на получения жилья в соответствии со </w:t>
      </w:r>
      <w:hyperlink w:history="1" r:id="rIdzwjteysqm2nlb0mmp8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применимые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специализированный жилищный фонд при Министерстве труда и социального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жилых помещений (переданные на основании решения уполномоченного государственного органа в сфере управления государственным имуществом или решения соответствующего органа местного самоуправления, за счет имущества, конфискованного и переданного в собственность государства на основании обвинительного приговора, а также переданные физическими, юридическими лицами, органами местного самоуправления, международными организациями в добровольном порядке и в рамках взаимодействия государственно-частного партнерства), находящихся в ведении уполномоченного государственного органа, предназначенных для предоставления в установленном порядке отдельным категориям граждан, нуждающихся в социальной поддержке, в порядке, определяемом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лица, нуждающиеся в социальной поддержке,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постоянно проживающие на территории Кыргызской Республики и отвечающие требованиям </w:t>
      </w:r>
      <w:hyperlink w:history="1" r:id="rIdn2bc9auasflv0azwsci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взаимодействия</w:t>
      </w:r>
      <w:r>
        <w:rPr>
          <w:rFonts w:ascii="Arial" w:cs="Arial" w:eastAsia="Arial" w:hAnsi="Arial"/>
          <w:sz w:val="24"/>
          <w:szCs w:val="24"/>
        </w:rPr>
        <w:t xml:space="preserve"> - межведомственный документ, определяющий права и обязанности сторон по совместной реализации определенных функций в рамках участия в мероприятии.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специализированного жилищного фонда, а также учет граждан, нуждающихся в социальной поддержке, установление очередности на получение жилых помещений и их распределение осуществляются уполномоченным государственным органом и подведомственными ему территориальными подразделениями (в районах, областях, городах).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жилого помещения гражданам, нуждающимся в социальной поддержке, производится по постоянному месту жительства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Делопроизводство по вопросам специализированного жилищного фонда ведется в соответствии с законодательством Кыргызской Республики, регламентирующим единые требования к документированию управленческой деятельности и организации работы с документами в учреждениях, организациях и на предприятиях.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Механизм передачи жилых помещений государственному специализированному жилищному фонду при Министерстве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конфискованное на основании решений судов с принудительным изъятием в собственность государства или в муниципальную собственность, может передаваться в специализированный жилищный фонд уполномоченного органа на основании решений уполномоченного государственного органа в сфере управления государственным имуществом или органа местного самоуправления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Физические и юридические лица, а также международные финансовые институты и другие организации, в том числе государственные органы, передают жилые помещения специализированному жилищному фонду уполномоченного государственного органа в порядке, установленном </w:t>
      </w:r>
      <w:hyperlink w:history="1" r:id="rIdhtjvi6fu0yishjyjxyn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tx5w-rzxaate0grxim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 (договор аренды, договор купли-продажи в пользу третьего лица и др.), в том числе путем заключения соответствующих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местного самоуправления могут передавать жилые помещения в распоряжение специализированного жилищного фонда на основании решения соответствующего местного кенеша в соответствии с Жилищным </w:t>
      </w:r>
      <w:hyperlink w:history="1" r:id="rIdagixudhhiljcyjiwby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том числе путем заключения соответствующих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жилых помещений в рамках государственно-частного партнерства осуществляется в порядке, установленном законодательством о государственно-частном партнерстве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улучшения взаимодействия государственных органов по предоставлению гражданам жилых помещений заключаются регламенты взаимодействия между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реализации совместных действий по предоставлению гражданам жилых помещений государственные органы должны осуществлять свою деятельность скоординированно, слаженно и во взаимодействии друг с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качество и своевременность взаимодействия государственных органов руководители соответствующих государственных органов несут дисциплинарную ответственность в соответствии с законодательством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Регламент взаимодействия должен содержать в себе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органа, между которыми заключается Регламент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Регламента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функций государственных органов, между которыми заключается Регламент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выполнения функций государственных органов, между которыми заключается Регламент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разногласий, которые могут возникнуть в процессе реализации Регламента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заключается Регламент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и подписи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Регламенту взаимодействия должен составляться план по его реализации. План по реализации Регламента взаимодействия является приложением к данному документу и должен в обязательном порядке содержать в себе информацию о запланированных мероприятиях по реализации функций,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ответственных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подписания Регламента взаимодействия государственные органы, задействованные в реализации данного документа, должны незамедлительно приступить к исполнению плана по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решения определенного круга задач при реализации функций по совместному решению руководителей государственных органов могут создаваться межведомственные рабочие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предоставления гражданам жилых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принятия на учет гражданина, нуждающегося в социальной поддержке, является заявление, поданное на имя председателя Комиссии, о выделении жилого помещения согласно Жилищному </w:t>
      </w:r>
      <w:hyperlink w:history="1" r:id="rIdz39rxaku5wam57ztf55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 фамилия, имя, отчество, состав семьи, адрес места жительства, характеристика жилищных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составе семьи с места жительства, выданная соответствующей организацией (отдел регистрации населения района, муниципальное территориальное управление);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из уполномоченного органа, осуществляющего государственную регистрацию прав на недвижимое имущество и сделок с ним, о наличии или об отсутствии у гражданина и членов его семьи, пригодного для проживания жилого имущества, принадлежащего на праве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категорию граждан,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регистрируется в Книге регистрации заявлений граждан о принятии на учет нуждающихся в улучшении жилищных условий, которая ведется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Заявления о принятии на учет граждан, нуждающихся в социальной поддержке, рассматриваются в течение 14 дней со дня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Очередность предоставления жилых помещений определяется по времени принятия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или отказе в принятии на учет гражданину сообщается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 об отказе в принятии на учет должны быть отражены причины такого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Принятые на учет граждане включаются в Книгу учета граждан, нуждающихся в улучшении жилищных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Отказ в принятии на учет гражданина осуществляется в случае несоответствия представленных данных действительности.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Книга учета граждан прошнуровывается и скрепляется печатью того органа, который принял на учет, и заверяется должностным лицом, на которого возложена ответственность за правильное ведение учета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Книге учета не допускаются исправления и подчистки.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каждому заявлению граждан, занесенному в Книгу учета граждан, нуждающихся в улучшении жилищных условий, ведется учетное дело, в котором хранятся все необходимые документы. Номер дела соответствует номеру в Книге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Учетные дела и Книги учета хранятся в порядке, установленным Жилищным </w:t>
      </w:r>
      <w:hyperlink w:history="1" r:id="rIdsgadpcqrm8vedhvtty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 снимаются с учета нуждающихся в улучшении жилищных условий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оснований, дающих право на улучшение жилищных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в другой населенный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по месту учета заявления о снятии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Граждане снимаются с учета органом, который вправе принимать решение о постановке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снятии с учета гражданину сообщается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выезда гражданина, состоявшего на учете граждан, нуждающихся в социальной поддержке, на другое постоянное место жительства или его смерти, если не отпали основания для признания членов его семьи нуждающимися в улучшении жилищных условий, вместо него ставится на учет один из членов его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Жилые помещения предоставляются гражданам, состоящим на учете нуждающихся в социальной поддержке, в порядке очереди приказом руководителя уполномоченного государственного органа на основании решения Комиссии, в зависимости от наличия свободного и/или освобожденной жилой площади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основании принятого решения руководителем уполномоченного государственного органа заключается с гражданином, либо с одним из членов семьи погибшего (умершего) гражданина договор о порядке и условиях пользования жилым помещением.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 условия пользования жилыми помещениями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Жилое помещение передается гражданину по акту приема-передачи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Жилое помещение не подлежит отчуждению, сдаче в поднаем, переустройству, перепланировке, передаче в качестве залога и совершению других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зависимости от условий и технической характеристики жилого помещения, его места нахождения, положения договора о порядке и условиях пользования жилыми помещениями, по согласованию с Комиссией, могут быть изменены.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Основания выселения граждан из жилого помещения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Основания для прекращения права пользования жилым помещением государственного специализированного жилищного фонда определяются нормативными правовыми актами применительно к каждой категории лиц, нуждающихся в социальной поддержке.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Гражданам, подлежащим выселению, устанавливается месячный срок для освобождения занимаемого жилого помещения со дня принятия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Жилое помещение сдается гражданином представителю уполномоченного государственного органа по акту приема-передачи.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уполномоченном органе и подведомственных ему территориальных подразделениях создаются комиссии по рассмотрению заявлений граждан, нуждающихся в социальной поддержке. Состав комиссии и порядок ее работы утверждаются соответствующим приказом уполномоченного государственного органа и подведомственными ему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Основной целью Комиссии является соблюдение правил постановки на учет, с целью распределения и использования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своей работе Комиссия руководствуется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Основные задачи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общественного контроля в вопросах учета и распределения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правильное распределение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Основные функции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правильного учета граждан, нуждающихся в жилых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заявлений о постановке на учет граждан, нуждающихся в жилых помещениях, проверка приложенных документов и подготовка решений по заявлениям;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снятие с учета граждан, нуждающихся в жилых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на утверждение руководителю уполномоченного государственного органа предложений о распределении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выполнения возложенных задач и функций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положительное или мотивированное отрицательное решение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сроком на 14 дней до предоставления необходимых документов, либо для дополнительного изучения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дополнительную информацию, сведения и документы, касающиеся жилищного обеспечения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по согласованию с руководителем уполномоченного государственного органа запросы в органы государственной власти, учреждения, организации 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Вопросы, касающиеся жилищных отношений граждан, регулируются настоящим Положением, а в части, не урегулированной настоящим Положением, применяются нормы, предусмотренные жилищным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противоречия норм, определенных настоящим Положением, с нормами жилищного законодательства, нормы жилищного законодательства имеют преимущество.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Жилые помещения государственного специализированного жилищного фонда при Министерстве труда и социального развития Кыргызской Республики, предоставляемые гражданам для проживания, должны отвечать установленным санитарным и техническим требованиям, соответствовать требованиям к жилым помещениям, устанавливаемым Жилищным </w:t>
      </w:r>
      <w:hyperlink w:history="1" r:id="rIdqshmlj9g6u0sjwlncc_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актами, а также должны использоваться только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 допускается предоставление жилых помещений, в том числе освободившихся в аварийных и ветхих домах, бараках, подвалах и других строениях, не приспособленных для жилья, а также в домах, подлежащих сносу, капитальному ремонту либо переводу в нежилое помещение.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виновные в нарушении установленного порядка принятия на учет граждан, нуждающихся в улучшении жилищных условий, снятия с учета и предоставления гражданам жилых помещений, несоблюдении установленных сроков заселения жилых домов и жилых помещений, несут ответственность установленную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urogac0ig6s4grpiy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dalil.kg/document/157611</w:t>
      </w:r>
    </w:hyperlink>
  </w:p>
  <w:p>
    <w:pPr>
      <w:spacing w:after="0" w:before="40"/>
      <w:jc w:val="center"/>
    </w:pPr>
    <w:hyperlink w:history="1" r:id="rId1hwhxuygsyoxo6r-sle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-hgrphvffvkkmdyjfhq" Type="http://schemas.openxmlformats.org/officeDocument/2006/relationships/hyperlink" Target="https://dalil.kg/document/202913" TargetMode="External"/><Relationship Id="rIdaqpo243g0hzhnkjmf-tg0" Type="http://schemas.openxmlformats.org/officeDocument/2006/relationships/hyperlink" Target="https://dalil.kg/document/203926" TargetMode="External"/><Relationship Id="rIdzwjteysqm2nlb0mmp85wd" Type="http://schemas.openxmlformats.org/officeDocument/2006/relationships/hyperlink" Target="https://dalil.kg/document/203926#st_69" TargetMode="External"/><Relationship Id="rIdn2bc9auasflv0azwsci5m" Type="http://schemas.openxmlformats.org/officeDocument/2006/relationships/hyperlink" Target="https://dalil.kg/document/203926#st_69" TargetMode="External"/><Relationship Id="rIdhtjvi6fu0yishjyjxyn0s" Type="http://schemas.openxmlformats.org/officeDocument/2006/relationships/hyperlink" Target="https://dalil.kg/document/4" TargetMode="External"/><Relationship Id="rIdgtx5w-rzxaate0grximdq" Type="http://schemas.openxmlformats.org/officeDocument/2006/relationships/hyperlink" Target="https://dalil.kg/document/203926" TargetMode="External"/><Relationship Id="rIdagixudhhiljcyjiwbyouf" Type="http://schemas.openxmlformats.org/officeDocument/2006/relationships/hyperlink" Target="https://dalil.kg/document/203926" TargetMode="External"/><Relationship Id="rIdz39rxaku5wam57ztf55d6" Type="http://schemas.openxmlformats.org/officeDocument/2006/relationships/hyperlink" Target="https://dalil.kg/document/203926" TargetMode="External"/><Relationship Id="rIdsgadpcqrm8vedhvttyaxx" Type="http://schemas.openxmlformats.org/officeDocument/2006/relationships/hyperlink" Target="https://dalil.kg/document/203926" TargetMode="External"/><Relationship Id="rIdqshmlj9g6u0sjwlncc_9k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urogac0ig6s4grpiyij" Type="http://schemas.openxmlformats.org/officeDocument/2006/relationships/hyperlink" Target="https://dalil.kg/document/157611" TargetMode="External"/><Relationship Id="rId1hwhxuygsyoxo6r-sle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2026-10-01T03:59:47.618Z</dcterms:created>
  <dcterms:modified xsi:type="dcterms:W3CDTF">2026-10-01T03:59:47.618Z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