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знаков символики подведомственных подразделений Министерства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nlx9gbsk82pen2zhaa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j-rynyq84oyyj_epee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cwimboyofye1rjo_8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mwqmsbawjfqkwphmaz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Знак символики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пробации при Министерстве юстиции Кыргызской Республики и его описание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gkvcugsfmuar7gusps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Знак символики</w:t>
        </w:r>
      </w:hyperlink>
      <w:r>
        <w:rPr>
          <w:rFonts w:ascii="Arial" w:cs="Arial" w:eastAsia="Arial" w:hAnsi="Arial"/>
          <w:sz w:val="24"/>
          <w:szCs w:val="24"/>
        </w:rPr>
        <w:t xml:space="preserve"> Службы юридической помощи при Министерстве юстиции Кыргызской Республики и его описание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e5sbw8bjixoaqgd_yzh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знаков символики подведомственных подразделений Министерства юстиции Кыргызской Республики, осуществляется в пределах средств, предусмотренных республиканским бюджетом Министерству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17 июля 2020 года № 56 (3128)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знака символики Департамента пробации при Министерстве юстиции Кыргызской Респуб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Департамента пробации представляет собой золотистый круг в синем обрамлении, в центре которого помещено изображение круглого щита, символизирующего защиту прав и свобод гражданина, он же является символом стойкости, благородства и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расположено изображение ключа с национальным орнаментом, символизирующий открытие новых возможностей, шанса на новую жизнь. На верхнем плане весы - атрибут справедливости, на нижнем плане изображение орла с распростертыми крыльями, как символ, олицетворяющий свободу, высокие помыслы и взгляды на будущее.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круг, слова "КЫРГЫЗ РЕСПУБЛИКАСЫНЫН ЮСТИЦИЯ МИНИСТРЛИГИ" расположены по верхней дуге круга, слова "ПРОБАЦИЯ ДЕПАРТАМЕНТИ" расположены по нижней части дуги.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национального орнамента выражают собой динамику развития истории и культуры нации, показывают богатство и древность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символике используются три цвета - синий, белый и золотистый. Белый цвет означает чистоту, честность, правду, а синий - справедливость, мудрость и высшую ценность человеческих прав, золотистый - духовное просветление и чистые помыслы.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
 знака символики Службы юридической помощи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v2_jd6gihzzpwj9v0ju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ЮРИДИКАЛЫК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ЖАРДАМ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 представляет собой прямоугольник, разделенный на два квадрата белого и синего цвета. В квадратах симметрично изображены чаши весов, одна в белом цвете на синем фоне квадрата, другая в синем цвете на белом фоне квадрата. Рукоятка весов стилизована под национальный кыргызский орнамент, выполненный в симметричной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Чаша весов символизирует справедливость и правосудие. Соединенные 2 национальных узора рукоятки весов семантически символизируют обеспечение защиты прав и свобод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символике используются два цвета - белый и синий. Белый цвет символизирует мир, чистоту, честность и правду, а синий - мудрость, справедливость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на уровне прямоугольника расположены слова "ЮРИДИКАЛЫК ЖАРДАМ", ниже на уровне слов "ЮРИДИКАЛЫК ЖАРДАМ" более мелким шрифтом размещены слова "КЫРГЫЗ РЕСПУБЛИКАСЫНЫН ЮСТИЦИЯ МИНИСТРЛИГИНЕ КАРАШТУУ ЮРИДИКАЛЫК ЖАРДАМ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имеет также вертикальную версию, которая отличается тем, что под прямоугольником по центру расположены слова </w:t>
      </w:r>
      <w:r>
        <w:rPr>
          <w:rFonts w:ascii="Arial" w:cs="Arial" w:eastAsia="Arial" w:hAnsi="Arial"/>
          <w:sz w:val="24"/>
          <w:szCs w:val="24"/>
        </w:rPr>
        <w:t xml:space="preserve">«МАМЛЕКЕТ КЕПИЛДЕГЕН ЮРИДИКАЛЫК ЖАРДАМ».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lx9gbsk82pen2zhaajc" Type="http://schemas.openxmlformats.org/officeDocument/2006/relationships/hyperlink" Target="http://kodeks.duckdns.org/document/160106" TargetMode="External"/><Relationship Id="rIdfj-rynyq84oyyj_epeef9" Type="http://schemas.openxmlformats.org/officeDocument/2006/relationships/hyperlink" Target="http://kodeks.duckdns.org/document/203685#st_10" TargetMode="External"/><Relationship Id="rId5cwimboyofye1rjo_8aow" Type="http://schemas.openxmlformats.org/officeDocument/2006/relationships/hyperlink" Target="http://kodeks.duckdns.org/document/203685#st_17" TargetMode="External"/><Relationship Id="rIdtmwqmsbawjfqkwphmaz98" Type="http://schemas.openxmlformats.org/officeDocument/2006/relationships/hyperlink" Target="http://kodeks.duckdns.org/document/157634#pr1" TargetMode="External"/><Relationship Id="rId_gkvcugsfmuar7gusps14" Type="http://schemas.openxmlformats.org/officeDocument/2006/relationships/hyperlink" Target="http://kodeks.duckdns.org/document/157634#pr2" TargetMode="External"/><Relationship Id="rIde5sbw8bjixoaqgd_yzhxa" Type="http://schemas.openxmlformats.org/officeDocument/2006/relationships/hyperlink" Target="http://kodeks.duckdns.org/document/160106" TargetMode="External"/><Relationship Id="rIdv2_jd6gihzzpwj9v0jucn" Type="http://schemas.openxmlformats.org/officeDocument/2006/relationships/hyperlink" Target="http://kodeks.duckdns.org/document/1601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2026-09-23T13:16:44.494Z</dcterms:created>
  <dcterms:modified xsi:type="dcterms:W3CDTF">2026-09-23T13:16:44.494Z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