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организации послевузовского профессионального образования (базовая докторантура (PhD)/по профилю) и присуждения квалификации доктора философии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PhD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)/доктора по профилю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организации послевузовского профессионального образования (базовая докторантура (PhD)/по профилю) и присуждения квалификации доктора философии (</w:t>
      </w:r>
      <w:r>
        <w:rPr>
          <w:rFonts w:ascii="Arial" w:cs="Arial" w:eastAsia="Arial" w:hAnsi="Arial"/>
          <w:sz w:val="24"/>
          <w:szCs w:val="24"/>
        </w:rPr>
        <w:t xml:space="preserve">PhD</w:t>
      </w:r>
      <w:r>
        <w:rPr>
          <w:rFonts w:ascii="Arial" w:cs="Arial" w:eastAsia="Arial" w:hAnsi="Arial"/>
          <w:sz w:val="24"/>
          <w:szCs w:val="24"/>
        </w:rPr>
        <w:t xml:space="preserve">)/доктора по профилю (далее - Положение) определяет порядок подготовки доктора философии (</w:t>
      </w:r>
      <w:r>
        <w:rPr>
          <w:rFonts w:ascii="Arial" w:cs="Arial" w:eastAsia="Arial" w:hAnsi="Arial"/>
          <w:sz w:val="24"/>
          <w:szCs w:val="24"/>
        </w:rPr>
        <w:t xml:space="preserve">PhD</w:t>
      </w:r>
      <w:r>
        <w:rPr>
          <w:rFonts w:ascii="Arial" w:cs="Arial" w:eastAsia="Arial" w:hAnsi="Arial"/>
          <w:sz w:val="24"/>
          <w:szCs w:val="24"/>
        </w:rPr>
        <w:t xml:space="preserve">)/доктора по профилю образовательными организациями высшего профессионального образования (далее - вузы) и научными учреждениями и присуждения квалификации доктора философии (</w:t>
      </w:r>
      <w:r>
        <w:rPr>
          <w:rFonts w:ascii="Arial" w:cs="Arial" w:eastAsia="Arial" w:hAnsi="Arial"/>
          <w:sz w:val="24"/>
          <w:szCs w:val="24"/>
        </w:rPr>
        <w:t xml:space="preserve">PhD</w:t>
      </w:r>
      <w:r>
        <w:rPr>
          <w:rFonts w:ascii="Arial" w:cs="Arial" w:eastAsia="Arial" w:hAnsi="Arial"/>
          <w:sz w:val="24"/>
          <w:szCs w:val="24"/>
        </w:rPr>
        <w:t xml:space="preserve">)/доктора по профилю и реализации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базовая докторантура (PhD)/по профилю)</w:t>
      </w:r>
      <w:r>
        <w:rPr>
          <w:rFonts w:ascii="Arial" w:cs="Arial" w:eastAsia="Arial" w:hAnsi="Arial"/>
          <w:sz w:val="24"/>
          <w:szCs w:val="24"/>
        </w:rPr>
        <w:t xml:space="preserve"> - послевузовская профессиональная научно-образовательная программа, обеспечивающая интеграцию учебной деятельности и научных исследований, осуществляющая подготовку специалиста высшей квалификации с присуждением по результатам публичной защиты диссертации квалификации доктора философии (</w:t>
      </w:r>
      <w:r>
        <w:rPr>
          <w:rFonts w:ascii="Arial" w:cs="Arial" w:eastAsia="Arial" w:hAnsi="Arial"/>
          <w:sz w:val="24"/>
          <w:szCs w:val="24"/>
        </w:rPr>
        <w:t xml:space="preserve">PhD</w:t>
      </w:r>
      <w:r>
        <w:rPr>
          <w:rFonts w:ascii="Arial" w:cs="Arial" w:eastAsia="Arial" w:hAnsi="Arial"/>
          <w:sz w:val="24"/>
          <w:szCs w:val="24"/>
        </w:rPr>
        <w:t xml:space="preserve">)/доктора по профилю;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диссертация PhD</w:t>
      </w:r>
      <w:r>
        <w:rPr>
          <w:rFonts w:ascii="Arial" w:cs="Arial" w:eastAsia="Arial" w:hAnsi="Arial"/>
          <w:sz w:val="24"/>
          <w:szCs w:val="24"/>
        </w:rPr>
        <w:t xml:space="preserve"> - квалификационная работа, представляющая самостоятельное научное исследование, содержащая новые научные результаты и свидетельствующая о личном вкладе автора в науку;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научные руководители</w:t>
      </w:r>
      <w:r>
        <w:rPr>
          <w:rFonts w:ascii="Arial" w:cs="Arial" w:eastAsia="Arial" w:hAnsi="Arial"/>
          <w:sz w:val="24"/>
          <w:szCs w:val="24"/>
        </w:rPr>
        <w:t xml:space="preserve"> - научный специалист или группа научных специалистов, назначаемых для осуществления научного руководства, контроля результатов и аттестации учебной деятельности и научных исследований докторантов;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жюри</w:t>
      </w:r>
      <w:r>
        <w:rPr>
          <w:rFonts w:ascii="Arial" w:cs="Arial" w:eastAsia="Arial" w:hAnsi="Arial"/>
          <w:sz w:val="24"/>
          <w:szCs w:val="24"/>
        </w:rPr>
        <w:t xml:space="preserve"> - экспертная группа, создаваемая вузами и научными учреждениями для проведения предварительной и публичной защиты диссертации PhD. Для членов жюри, имеющих дипломы о присуждении ученой степени, выданные за рубежом, прохождение процедуры нострификации не требуется;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учебный план базовой докторантуры (PhD)/по профилю)</w:t>
      </w:r>
      <w:r>
        <w:rPr>
          <w:rFonts w:ascii="Arial" w:cs="Arial" w:eastAsia="Arial" w:hAnsi="Arial"/>
          <w:sz w:val="24"/>
          <w:szCs w:val="24"/>
        </w:rPr>
        <w:t xml:space="preserve"> - структурированная совокупность учебных дисциплин, обязательных и вариативных, практик и стажировок различного назначения, научно-исследовательской работы, имеющая определенную логическую завершенность в отношении установленных целей и результатов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Вузы и научные учреждения, независимо от форм собственности и ведомственной принадлежности, реализующие программы подготовки доктора философии (</w:t>
      </w:r>
      <w:r>
        <w:rPr>
          <w:rFonts w:ascii="Arial" w:cs="Arial" w:eastAsia="Arial" w:hAnsi="Arial"/>
          <w:sz w:val="24"/>
          <w:szCs w:val="24"/>
        </w:rPr>
        <w:t xml:space="preserve">PhD</w:t>
      </w:r>
      <w:r>
        <w:rPr>
          <w:rFonts w:ascii="Arial" w:cs="Arial" w:eastAsia="Arial" w:hAnsi="Arial"/>
          <w:sz w:val="24"/>
          <w:szCs w:val="24"/>
        </w:rPr>
        <w:t xml:space="preserve">)/доктора по профилю, руководствуются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приема в базовую докторантуру (PhD)/по профилю)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базовую докторантуру (PhD)/по профилю) имеют право поступать граждане Кыргызской Республики, иностранные граждане и лица без гражданства, имеющие высшее профессиональное образование, подтвержденное дипломом "магистра" или "специалист" в соответствии с настоящим Положением и международными договорами, вступивших в силу в установленном порядке,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Документы, предоставляемые для поступления в базовую докторантуру (PhD)/по профилю):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имя руководителя вуза или научного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заверенная копия диплома о высшем образовании по квалификации "магистр" или по специальности, или направлению "специалист";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уполномоченного государственного органа в области образования и науки Кыргызской Республики о подтверждении уровня и содержания документов об образовании, выданных зарубежными учебными заведениями.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или военный билет (для граждан Кыргызской Республики) предъявляются лично при подаче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Конкурс на зачисление в базовую докторантуру (PhD)/по профилю) проводится по результатам вступительных испытаний по специальности.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Прием в базовую докторантуру (PhD)/по профилю) проводится ежегодно, с 20 июня по 10 октября.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Вузы и научные учреждения, независимо от форм собственности и ведомственной принадлежности, объявляют прием после согласования с уполномоченным государственным органом в области образования и науки Кыргызской Республики перечня направлений подготовки и их плана приема.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организации приема в базовую докторантуру (PhD)/по профилю) приказом вуза или научного учреждения создается приемная комиссия под председательством руководителя вуза или научного учреждения из числа высококвалифицированных научно-педагогических и научных кадров, включая научных руководителей будущих докторов философии (</w:t>
      </w:r>
      <w:r>
        <w:rPr>
          <w:rFonts w:ascii="Arial" w:cs="Arial" w:eastAsia="Arial" w:hAnsi="Arial"/>
          <w:sz w:val="24"/>
          <w:szCs w:val="24"/>
        </w:rPr>
        <w:t xml:space="preserve">PhD</w:t>
      </w:r>
      <w:r>
        <w:rPr>
          <w:rFonts w:ascii="Arial" w:cs="Arial" w:eastAsia="Arial" w:hAnsi="Arial"/>
          <w:sz w:val="24"/>
          <w:szCs w:val="24"/>
        </w:rPr>
        <w:t xml:space="preserve">)/докторов по профилю.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Состав, полномочия и порядок деятельности приемной комиссии определяются положением, утверждаемым вузом или научным учреждением. Срок полномочий приемной комиссии составляет один год. Работу приемной комиссии и делопроизводство организует технический секретарь, назначаемый руководителем вуза или научного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вступительных экзаменов по специальности проводится экзаменационными комиссиями, созданными приказом руководителя вуза и научного учреждения, в состав которых входят специалисты со степенью доктора наук или званием профессора той специальности, по которой проводится экзамен. Комиссии по иностранному языку и по творческим специальностям могут состоять из квалифицированных преподавателей, не имеющих ученой степени и ученого звания.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и порядок деятельности экзаменационных комиссий определяются положением, утверждаемым уполномоченным государственным органом в области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Пересдача вступительных экзаменов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Зачисление в базовую докторантуру (PhD)/по профилю) оформляется приказом руководителя вуза или научного учреждения.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организации обучения в базовой докторантуре (PhD)/по профилю)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Вузы и научные учреждения начинают реализацию программ подготовки доктора философии (</w:t>
      </w:r>
      <w:r>
        <w:rPr>
          <w:rFonts w:ascii="Arial" w:cs="Arial" w:eastAsia="Arial" w:hAnsi="Arial"/>
          <w:sz w:val="24"/>
          <w:szCs w:val="24"/>
        </w:rPr>
        <w:t xml:space="preserve">PhD</w:t>
      </w:r>
      <w:r>
        <w:rPr>
          <w:rFonts w:ascii="Arial" w:cs="Arial" w:eastAsia="Arial" w:hAnsi="Arial"/>
          <w:sz w:val="24"/>
          <w:szCs w:val="24"/>
        </w:rPr>
        <w:t xml:space="preserve">)/доктора по профилю только после получения в уполномоченном государственном органе в области образования и науки Кыргызской Республики соответствующей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Учебный план базовой докторантуры (PhD)/по профилю) разрабатывается и утверждается вузом или научным учреждением.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Срок обучения в базовой докторантуре (PhD)/по профилю) составляет не менее 3 лет. При обучении по индивидуальному учебному плану вуз или научное учреждение вправе продлить срок обучения, но не более чем на 2 года. Обучение в базовой докторантуре (PhD)/по профилю) осуществляется по очной форме, допускается использование дистанционных образовательных технологий.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Трудоемкость программы составляет от 180 до 240 кредитов, в зависимости от особенностей программы, из них не менее 60 кредитов отводится на изучение учебных дисциплин. Трудоемкость научно-исследовательской работы составляет не менее 120 кредитов, включая практики и/или стажировки различного назначения, а также все виды аттестаций, в том числе публичную защиту диссертации PhD.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Докторант обязан за время обучения опубликовать не менее двух научных статей, отражающих научные результаты диссертационного исследования, в научных изданиях с ненулевым импакт-фактором, индексируемых международными системами WEB of Science и Scopus.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Докторант должен за время обучения пройти зарубежную научно-исследовательскую стажировку или практику сроком не менее одного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процессе обучения докторантов допускается индивидуальный учебный план. Научно-исследовательская работа (далее - НИР) докторанта один раз в год аттестуется научными руководителями в соответствии с учебным планом. График НИР указывается в индивидуальном плане докторанта.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Вуз или научное учреждение обеспечивает докторанту научное руководство двух научных руководителей со степенью не ниже доктора (</w:t>
      </w:r>
      <w:r>
        <w:rPr>
          <w:rFonts w:ascii="Arial" w:cs="Arial" w:eastAsia="Arial" w:hAnsi="Arial"/>
          <w:sz w:val="24"/>
          <w:szCs w:val="24"/>
        </w:rPr>
        <w:t xml:space="preserve">PhD</w:t>
      </w:r>
      <w:r>
        <w:rPr>
          <w:rFonts w:ascii="Arial" w:cs="Arial" w:eastAsia="Arial" w:hAnsi="Arial"/>
          <w:sz w:val="24"/>
          <w:szCs w:val="24"/>
        </w:rPr>
        <w:t xml:space="preserve">)/доктора по профилю, один из которых должен быть ученым из зарубежного вуза. Научное руководство может осуществляться с применением дистанционных образовательных технологий. Профессиональная компетентность научного руководителя подтверждается как минимум двумя научными публикациями за последние пять лет, в зарубежных и отечественных научных изданиях, имеющих ненулевой импакт-фактор, индексируемых в базах WEB of Science и Scopus, выступлениями на авторитетных научных форумах.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научного руководителя из зарубежного вуза прохождение процедуры нострификации диплома о присвоении ученой степени не требуется.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отсутствия зарубежных научных руководителей по профилю научное руководство может осуществляться одним научным руководителем - специалистом соответствующего профиля, имеющим стаж работы в зарубежном вузе и активно работающим в соответствующей области науки.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Требования к диссертации PhD, ее защите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Диссертация PhD должна отвечать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соответствовать актуальной проблематике, имеющей характер приоритета в национальном масштабе;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соответствовать профилю, по которому защищается диссертация PhD;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основываться на передовых теоретических, методических и технологических достижениях науки, техники и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содержать конкретные практические рекомендации, решения теоретических и/или прикладных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должны быть внедрены на институциональном уровне и/или в масштабе отрасли.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Тема диссертации PhD утверждается ученым советом или научно-техническим советом, в порядке, установленном вузом или научным учреждением.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Диссертация PhD представляется в структурное подразделение вуза или научного учреждения, курирующего организацию обучения в базовой докторантуре (PhD)/по профилю) (далее - подразделение базовой докторантуры (PhD)/по профилю) не позже, чем за три месяца до завершения срока обучения в базовой докторантуре (PhD)/по профилю).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Подразделение базовой докторантуры (PhD)/по профилю) организует проверку на плагиат. Оригинальность текста диссертации PhD должна составлять: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общественные и гуманитарные науки - не менее 75%;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естественнонаучные, технические, физико-математические науки - не менее 85%;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медицинские, аграрные и биологические науки - не менее 88%.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Подразделение базовой докторантуры (PhD)/по профилю) проводит следующие этапы экспертизы диссертации PhD: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экспертиза диссертации PhD, проводимая жюри параллельно с общественным обсуждением;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предварительная защита перед членами жюри по месту выполнения диссертационного исследования;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публичная защита диссертации PhD.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Подразделение базовой докторантуры (PhD)/по профилю) с целью организации общественного обсуждения диссертации PhD размещает текст на сайте вуза или научного учреждения, не позднее, чем за два месяца до предварительной защиты. В результате общественного обсуждения докторант должен получить не менее двух внешних отзывов.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 итогам экспертизы члены жюри должны представить заключение по диссертации PhD. В заключении отражаются следующие вопросы: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утверждение тематики диссертационного исследования, в случае изменения темы - обоснование изменения;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научное руководство, в случае замены - обоснование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представлена диссертация PhD впервые или повторно, в случае повторного представления - исчерпывающая информация по устранению замечаний к диссертации PhD;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актуальность избранной тематики;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соответствие содержания диссертации PhD названию, а также профилю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достоверность результатов исследований, обоснованность выводов и рекомендаций;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новизна научных результатов, выносимых на защиту;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научная, практическая, экономическая, социальная значимость результатов исследования и сведения, подтверждающие эту значимость;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изложение научных результатов диссертационного исследования в опубликованных работах, с приложением списка и характера публикаций;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личное участие автора в получении научных результатов, представленных в диссертации PhD.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 завершении экспертизы диссертации PhD, проводимой жюри и общественного обсуждения подразделение базовой докторантуры (PhD)/по профилю) организует предварительную защиту с участием членов жюри. Процедуры и график предварительной защиты определяются вузом или научным учреждением, реализующим программу базовой докторантуры (PhD)/по профилю), ими же обеспечивается технический секретарь жюри.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 предварительной защите докторант представляет: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отзывы научных руководителей;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научные публикации с результатами диссертационного исследования;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внешние отзывы;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публичное выступление с изложением краткого содержания диссертационного исследования и его научных результатов.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 результатам предварительной защиты членами жюри принимаются следующие решения: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рекомендовать диссертацию PhD к защите;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рекомендовать диссертацию PhD к защите после устранения замечаний;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отклонить диссертацию PhD.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устранение замечаний докторанту предоставляется срок от трех до шести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 публичной защите допускаются диссертации PhD с устраненными замечаниями и выполненными рекомендациями, данными во время предварительной защиты по месту выполнения диссертационного исследования, подтвержденными подписями членов жюри на листе согласования диссертации PhD.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Для проведения предварительной и публичной защиты приказом руководителя вуза или научного учреждения формируется состав жюри из пяти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жюри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два оппонента из других вузов или научных учреждений, один из которых должен быть из-за рубежа;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представители других вузов или научных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Претенденты на включение в состав жюри должны быть специалистами со степенью не ниже доктора (</w:t>
      </w:r>
      <w:r>
        <w:rPr>
          <w:rFonts w:ascii="Arial" w:cs="Arial" w:eastAsia="Arial" w:hAnsi="Arial"/>
          <w:sz w:val="24"/>
          <w:szCs w:val="24"/>
        </w:rPr>
        <w:t xml:space="preserve">PhD</w:t>
      </w:r>
      <w:r>
        <w:rPr>
          <w:rFonts w:ascii="Arial" w:cs="Arial" w:eastAsia="Arial" w:hAnsi="Arial"/>
          <w:sz w:val="24"/>
          <w:szCs w:val="24"/>
        </w:rPr>
        <w:t xml:space="preserve">)/доктора по профилю, имеющие научные публикации в отечественных и зарубежных научных изданиях за последние 5 лет, в том числе не менее двух публикаций в научных изданиях с ненулевым импакт-фактором, индексируемых международными системами Scopus, Web of Science.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Количество абзацев в пункте 29 настоящего Положения не соответствует количеству абзацев в пункте 29 текста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 месяц до публичной защиты на сайте вуза или научного учреждения размещается объявление о времени и месте защиты, с указанием темы диссертации PhD, информации о докторанте и научных руководителях.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Проведение предварительной и публичной защиты оформляется протоколом заседания жюри. Процедура защиты диссертации PhD должна быть зафиксирована видеозаписью.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Процедуры проведения и документооборот публичной защиты диссертации PhD определяются вузом или научным учреждением, проводящим защиту.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Докторанты, диссертации PhD которых были отклонены жюри, считаются не выполнившими индивидуальный план и подлежат отчислению из базовой докторантуры (PhD)/по профилю) приказом руководителя вуза или научного учреждения по представлению подразделения базовой докторантуры (PhD)/по профилю). В этом случае отчисленным докторантам на основании личного заявления вузом или научным учреждением выдается академическая справка в течение двух недель.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рассмотрения апелляции на решение жюри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 результатам решения жюри докторант (заявитель) имеет право подать в апелляционную комиссию письменное апелляционное заявление на отрицательное решение жюри.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Апелляционное заявление на отрицательное решение жюри подается докторантом (заявителем) в произвольной форме на имя руководителя вуза или научного учреждения, в котором проводилась публичная защита диссертации, в течение 2 (двух) месяцев со дня вынесения решения. Порядок проведения апелляции утверждается вузом или научным учреждением самостоятельно в соответствии с нормами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течение 10 (десять) рабочих дней со дня подачи апелляции приказом руководителя вуза или научного учреждения создается апелляционная комиссия (далее - Комиссия). В состав Комиссии включаются 3 (три) специалиста, имеющие ученую степень по соответствующей специальности, и технический секретарь (без права голоса) из числа специалистов подразделения базовой докторантуры (PhD)/по профилю) вуза или научного учреждения. Членами комиссии не могут быть научные консультанты, рецензенты и члены жюри.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в своей деятельности руководствуется нормами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Комиссия рассматривает апелляционное заявление, диссертацию, материалы диссертационного совета по защите диссертации PhD, готовит заключение по результатам апелляции и выносит решение в течение 30 (тридцать) календарных дней со дня ее создания.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Решение Комиссии принимается открытым голосованием, большинством голосов и подписывается всеми его членами.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Решение и заключение Комиссии направляются в вуз или научное учреждение в течение 15 (пятнадцать) календарных дней для повторного рассмотрения жюри. Решение жюри по вопросу апелляции является окончательным и сообщается докторанту (заявителю).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Решение жюри по вопросу апелляции сообщается докторанту (заявителю) вузом или научным учреждением в течение 5 (пять) дней со дня его принятия и размещается на сайте вуза или научного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 несогласия с окончательным решением жюри по вопросу отказа в присуждении степени доктора философии (</w:t>
      </w:r>
      <w:r>
        <w:rPr>
          <w:rFonts w:ascii="Arial" w:cs="Arial" w:eastAsia="Arial" w:hAnsi="Arial"/>
          <w:sz w:val="24"/>
          <w:szCs w:val="24"/>
        </w:rPr>
        <w:t xml:space="preserve">PhD</w:t>
      </w:r>
      <w:r>
        <w:rPr>
          <w:rFonts w:ascii="Arial" w:cs="Arial" w:eastAsia="Arial" w:hAnsi="Arial"/>
          <w:sz w:val="24"/>
          <w:szCs w:val="24"/>
        </w:rPr>
        <w:t xml:space="preserve">)/доктора по профилю, решение может быть оспоренным в судебном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Порядок восстановления, отчисления, перевода докторантов и предоставления академического отпуска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Восстановление докторантов на учебу и их перевод из одного вуза и научного учреждения в другой осуществляется приказом руководителя вуза или научного учреждения на основании личного заявления, два раза в год до начала учебного семестра.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восстановлении или переводе выносится ученым или научно-техническим советом вуза или научного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Лица, отчисленные из базовой докторантуры (PhD)/по профилю), имеют право на восстановление в течение 10 (десять) лет. Положительное решение ученого или научно-технического совета о восстановлении докторанта выносится в случае выполнения индивидуального плана в объеме, недостающем при отчислении.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 переводе рассматриваются следующие показатели: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область научного исследования;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количество освоенных кредитов ECTS;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перечень дисциплин образовательного компонента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результаты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Докторант может быть отчислен из базовой докторантуры (PhD)/по профилю)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собственному желанию;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невыполнение индивидуального плана;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нарушение правил внутреннего распорядка вуза или научного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невыполнение условий договора, заключенного между докторантом и вузом или научным учреждением.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Не допускается отчисление докторантов во время их болезни, каникул, отпуска по беременности и родам, а также академического отпуска.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Докторантам может быть предоставлен академический отпуск по медицинским показаниям, а также в других исключительных случаях (стихийные бедствия, семейные и другие обстоятельства, не позволяющие продолжить образование), при предоставлении удостоверяющих документов. Академический отпуск не может превышать 12 календарных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Решение о предоставлении академического отпуска докторанту принимает руководитель вуза или научного учреждения на основании личного заявления докторанта, с приложением соответствующих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Основанием для издания приказа о допуске к учебному процессу докторанта, вернувшегося из академического отпуска по медицинским показаниям, является личное заявление докторанта и заключение государственной организации здравоохранения по месту постоянного наблюдения за состоянием его здоровья.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Присуждение квалификации доктора философии (PhD)/доктора по профилю и выдача диплома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Докторанту, успешно защитившему диссертацию PhD, а также полностью выполнившему учебный план, членами жюри тайным голосованием выносится решение о присуждении квалификации доктора философии (PhD)/доктора по профилю, с правом осуществления научной и другой профессиональной деятельности, и выдается диплом.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Решение жюри по вопросу присуждения квалификации доктора философии (</w:t>
      </w:r>
      <w:r>
        <w:rPr>
          <w:rFonts w:ascii="Arial" w:cs="Arial" w:eastAsia="Arial" w:hAnsi="Arial"/>
          <w:sz w:val="24"/>
          <w:szCs w:val="24"/>
        </w:rPr>
        <w:t xml:space="preserve">PhD</w:t>
      </w:r>
      <w:r>
        <w:rPr>
          <w:rFonts w:ascii="Arial" w:cs="Arial" w:eastAsia="Arial" w:hAnsi="Arial"/>
          <w:sz w:val="24"/>
          <w:szCs w:val="24"/>
        </w:rPr>
        <w:t xml:space="preserve">/доктора по профилю считается положительным, если за него проголосовали не менее двух третей членов жюри, участвовавших в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Право на выдачу диплома доктора философии (</w:t>
      </w:r>
      <w:r>
        <w:rPr>
          <w:rFonts w:ascii="Arial" w:cs="Arial" w:eastAsia="Arial" w:hAnsi="Arial"/>
          <w:sz w:val="24"/>
          <w:szCs w:val="24"/>
        </w:rPr>
        <w:t xml:space="preserve">PhD</w:t>
      </w:r>
      <w:r>
        <w:rPr>
          <w:rFonts w:ascii="Arial" w:cs="Arial" w:eastAsia="Arial" w:hAnsi="Arial"/>
          <w:sz w:val="24"/>
          <w:szCs w:val="24"/>
        </w:rPr>
        <w:t xml:space="preserve">)/доктора по профилю государственного образца имеют вузы и научные учреждения, прошедшие аккредитацию программ подготовки доктора философии (</w:t>
      </w:r>
      <w:r>
        <w:rPr>
          <w:rFonts w:ascii="Arial" w:cs="Arial" w:eastAsia="Arial" w:hAnsi="Arial"/>
          <w:sz w:val="24"/>
          <w:szCs w:val="24"/>
        </w:rPr>
        <w:t xml:space="preserve">PhD</w:t>
      </w:r>
      <w:r>
        <w:rPr>
          <w:rFonts w:ascii="Arial" w:cs="Arial" w:eastAsia="Arial" w:hAnsi="Arial"/>
          <w:sz w:val="24"/>
          <w:szCs w:val="24"/>
        </w:rPr>
        <w:t xml:space="preserve">)/доктора по профилю в соответствии с минимальными требованиями, предъявляемыми к аккредитуемым организациям/программам.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Образцы дипломов доктора философии (</w:t>
      </w:r>
      <w:r>
        <w:rPr>
          <w:rFonts w:ascii="Arial" w:cs="Arial" w:eastAsia="Arial" w:hAnsi="Arial"/>
          <w:sz w:val="24"/>
          <w:szCs w:val="24"/>
        </w:rPr>
        <w:t xml:space="preserve">PhD</w:t>
      </w:r>
      <w:r>
        <w:rPr>
          <w:rFonts w:ascii="Arial" w:cs="Arial" w:eastAsia="Arial" w:hAnsi="Arial"/>
          <w:sz w:val="24"/>
          <w:szCs w:val="24"/>
        </w:rPr>
        <w:t xml:space="preserve">)/доктора по профилю государственного образца устанавливаются уполномоченным государственным органом в области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Диплом доктора философии (</w:t>
      </w:r>
      <w:r>
        <w:rPr>
          <w:rFonts w:ascii="Arial" w:cs="Arial" w:eastAsia="Arial" w:hAnsi="Arial"/>
          <w:sz w:val="24"/>
          <w:szCs w:val="24"/>
        </w:rPr>
        <w:t xml:space="preserve">PhD</w:t>
      </w:r>
      <w:r>
        <w:rPr>
          <w:rFonts w:ascii="Arial" w:cs="Arial" w:eastAsia="Arial" w:hAnsi="Arial"/>
          <w:sz w:val="24"/>
          <w:szCs w:val="24"/>
        </w:rPr>
        <w:t xml:space="preserve">)/доктора по профилю подписывается председателем жюри и руководителем вуза или научного учреждения, реализующего программу.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mtpyulr81cpuijv19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dalil.kg/document/157711</w:t>
      </w:r>
    </w:hyperlink>
  </w:p>
  <w:p>
    <w:pPr>
      <w:spacing w:after="0" w:before="40"/>
      <w:jc w:val="center"/>
    </w:pPr>
    <w:hyperlink w:history="1" r:id="rId2_g_v-zxayykrjlbg11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mtpyulr81cpuijv19ug" Type="http://schemas.openxmlformats.org/officeDocument/2006/relationships/hyperlink" Target="https://dalil.kg/document/157711" TargetMode="External"/><Relationship Id="rId2_g_v-zxayykrjlbg11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2026-09-23T23:51:18.817Z</dcterms:created>
  <dcterms:modified xsi:type="dcterms:W3CDTF">2026-09-23T23:51:18.817Z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