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24 августа 2020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подписанного 19 июня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_4amwrqvfp1uf8gtxw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sp4amejkknfbvp6dkay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hjxdiijwxtpsxieia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qxolrablvfalj-ojenz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9smysms6gtcnxkzet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Грантового соглашения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подписанного 19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xdus2m67fbw1qjui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Грантовому соглашению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подписанному 19 июня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подписанного 19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о Многостороннем целевом фонде доноров для Программы повышения качества первичной медико-санитарной помощи в Кыргызской Республике (Программа повышения качества первичной медико-санитарной помощи)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подписанное 19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Международный банк реконструкции и развития, и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августа 2020 года № 445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Грантовому соглашению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подписанному 19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подписанное 19 июня 2020 года в городе Бишкек (далее - Грантовое соглашение), в целом соответствуют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Грантового соглашения до его подписания был согласован с заинтересованными министерствами и административными ведомствами Кыргызской Республики, профильными комитетами Жогорку Кенеша Кыргызской Республики: Комитетом по бюджету и финансам (от 3 июня 2020 года № 6-2313и/20), Комитетом по социальным вопросам, образованию, науке, культуре и здравоохранению (от 30 апреля 2020 года № 6-1908и/20), Комитетом по международным делам, обороне и безопасности, с учетом замечаний Министерства иностранных дел Кыргызской Республики, которые были приняты во внимание (от 19 мая 2020 года исх. № 6-2062и/20),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2020 года № 220-р.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банк реконструкции и развития и Международная ассоциация развития (выступающие в качестве администратора Многостороннего целевого фонда доноров для Программы повышения качества первичной медико-санитарной помощи) предоставляют грант для финансирования Программы повышения качества первичной медико-санитарной помощи в Кыргызской Республике (далее - Программа). Целью развития Программы является содействие улучшению качества услуг первичной медико-санитарной помощи в Кыргызской Республике. Программа будет поддерживать реализацию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600 (далее - Госпрограмма-2030).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и Международный банк реконструкции и развития выделяют грант, предоставленный от совместного финансирования участников - Швейцарского агентства по развитию и сотрудничеству (ШАРС) и Немецкого банка развития (KfW) в размере 17,0 млн. (семнадцать миллионов) долларов США для финансирования Программы и на поддержку </w:t>
      </w:r>
      <w:r>
        <w:rPr>
          <w:rFonts w:ascii="Arial" w:cs="Arial" w:eastAsia="Arial" w:hAnsi="Arial"/>
          <w:sz w:val="24"/>
          <w:szCs w:val="24"/>
        </w:rPr>
        <w:t xml:space="preserve">Госпрограммы-2030</w:t>
      </w:r>
      <w:r>
        <w:rPr>
          <w:rFonts w:ascii="Arial" w:cs="Arial" w:eastAsia="Arial" w:hAnsi="Arial"/>
          <w:sz w:val="24"/>
          <w:szCs w:val="24"/>
        </w:rPr>
        <w:t xml:space="preserve"> на период 2020-2024 гг.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отражает условия и процедуры финансовой помощи Международного банка реконструкции и развития и Международной ассоциации развития в реализации Программы улучшения качества первичной медико-санитарной помощи (механизмы выплат, выборка средств финансирования, отчетность об использовании средств финансирования).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Программы являются Министерство здравоохранения Кыргызской Республики и 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негативных, финансово-экономических и иных последствий, а также не потребует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8l2gkizm5bfxuwe3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dalil.kg/document/157954</w:t>
      </w:r>
    </w:hyperlink>
  </w:p>
  <w:p>
    <w:pPr>
      <w:spacing w:after="0" w:before="40"/>
      <w:jc w:val="center"/>
    </w:pPr>
    <w:hyperlink w:history="1" r:id="rIdmoa74bu0k-wfn2ljy0q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4amwrqvfp1uf8gtxwl5" Type="http://schemas.openxmlformats.org/officeDocument/2006/relationships/hyperlink" Target="https://dalil.kg/document/202913#st_74" TargetMode="External"/><Relationship Id="rIdsp4amejkknfbvp6dkay6i" Type="http://schemas.openxmlformats.org/officeDocument/2006/relationships/hyperlink" Target="https://dalil.kg/document/202913#st_80" TargetMode="External"/><Relationship Id="rIdthjxdiijwxtpsxieiaxrw" Type="http://schemas.openxmlformats.org/officeDocument/2006/relationships/hyperlink" Target="https://dalil.kg/document/203166#st_68" TargetMode="External"/><Relationship Id="rIdqxolrablvfalj-ojenz3d" Type="http://schemas.openxmlformats.org/officeDocument/2006/relationships/hyperlink" Target="https://dalil.kg/document/205286" TargetMode="External"/><Relationship Id="rIdqq9smysms6gtcnxkzet1x" Type="http://schemas.openxmlformats.org/officeDocument/2006/relationships/hyperlink" Target="https://dalil.kg/document/157954#pr1" TargetMode="External"/><Relationship Id="rIdisxdus2m67fbw1qjuiitu" Type="http://schemas.openxmlformats.org/officeDocument/2006/relationships/hyperlink" Target="https://dalil.kg/document/157954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8l2gkizm5bfxuwe3dow" Type="http://schemas.openxmlformats.org/officeDocument/2006/relationships/hyperlink" Target="https://dalil.kg/document/157954" TargetMode="External"/><Relationship Id="rIdmoa74bu0k-wfn2ljy0q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2026-09-30T13:41:56.631Z</dcterms:created>
  <dcterms:modified xsi:type="dcterms:W3CDTF">2026-09-30T13:41:56.631Z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