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2021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порядке истребования документов через дипломатические представительства и консульские учреждения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8vhzxaeknc15txzpjq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содействия гражданам Кыргызской Республики, пребывающим за пределами Кыргызской Республики, в истребовании необходимых документов, а также обеспечения перевода государственных услуг в цифровой формат, в соответствии со статьями </w:t>
      </w:r>
      <w:hyperlink w:history="1" r:id="rIdst4g4yx5m075qmao3km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3br1eovmapyxdoixvh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xutbgm9ol816lc_8ew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истребования документов через дипломатические представительства и консульские учреждения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принять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vthckk9ewamyer1wmaf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
 от 5 марта 2021 года № 74)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ИНСТРУКЦИЯ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истребования документов через дипломатические представительства и консульские учреждения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oqfyprqq2razsw2cdi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Основные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определяет порядок истребования документов заявителями, находящимися за пределами Кыргызской Республики, через дипломатические представительства и консульские учреждения Кыргызской Республики из государственных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применяемые в настоящей Инструкции: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 (далее - АИС)</w:t>
      </w:r>
      <w:r>
        <w:rPr>
          <w:rFonts w:ascii="Arial" w:cs="Arial" w:eastAsia="Arial" w:hAnsi="Arial"/>
          <w:sz w:val="24"/>
          <w:szCs w:val="24"/>
        </w:rPr>
        <w:t xml:space="preserve"> - совокупность программно-аппаратных средств, предназначенных для автоматизации деятельности, связанной с хранением, передачей и обработкой информации о государственной услуге, оказываемой посредством данной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 "Истребование"</w:t>
      </w:r>
      <w:r>
        <w:rPr>
          <w:rFonts w:ascii="Arial" w:cs="Arial" w:eastAsia="Arial" w:hAnsi="Arial"/>
          <w:sz w:val="24"/>
          <w:szCs w:val="24"/>
        </w:rPr>
        <w:t xml:space="preserve"> - совокупность программно-аппаратных средств, предназначенных для автоматизации деятельности, связанной с хранением, передачей и обработкой информации об истребовании и/или подтверждении подлинности документов, выданных уполномоченными государственными органами Кыргызской Республики, путем предоставления справки дипломатического представительства или консульского учреждения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гражданин Кыргызской Республики, иностранный гражданин, лицо без гражданства, опекун/попечитель, законный представитель;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истребование документов</w:t>
      </w:r>
      <w:r>
        <w:rPr>
          <w:rFonts w:ascii="Arial" w:cs="Arial" w:eastAsia="Arial" w:hAnsi="Arial"/>
          <w:sz w:val="24"/>
          <w:szCs w:val="24"/>
        </w:rPr>
        <w:t xml:space="preserve"> - действие консульского должностного лица, направленное на получение документов (справок, сведений, информации, дубликатов документов) в государственных органах Кыргызской Республики на основании официального обращения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консульская служба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уполномоченного государственного органа Кыргызской Республики в сфере иностранных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консульское должностное лицо</w:t>
      </w:r>
      <w:r>
        <w:rPr>
          <w:rFonts w:ascii="Arial" w:cs="Arial" w:eastAsia="Arial" w:hAnsi="Arial"/>
          <w:sz w:val="24"/>
          <w:szCs w:val="24"/>
        </w:rPr>
        <w:t xml:space="preserve"> - должностное лицо дипломатического представительства или консульского учреждения Кыргызской Республики, которому поручено в этом качестве выполнение консульских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личный кабинет</w:t>
      </w:r>
      <w:r>
        <w:rPr>
          <w:rFonts w:ascii="Arial" w:cs="Arial" w:eastAsia="Arial" w:hAnsi="Arial"/>
          <w:sz w:val="24"/>
          <w:szCs w:val="24"/>
        </w:rPr>
        <w:t xml:space="preserve"> - раздел официального интернет-сайта уполномоченного государственного органа Кыргызской Республики в сфере иностранных дел, который позволяет субъекту персональных данных отправить запрос, подписанный электронной подписью (далее - ЭП), на истребование документов, отслеживать информацию о статусе обработки запроса, получить справку в электронном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справка дипломатического представительства или консульского учреждения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описание и подтверждение юридических и биографических фактов, полученных от уполномоченных государственных органов Кыргызской Республики, заверенный печатью и подписью консульского должностного лица или электронной подписью, в случае оформления документа в электронном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 персональных данных (далее - субъект)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к которому относятся соответствующие персональные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уполномоченные государственные органы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держатели (обладатели) массива персональных данных, на которые возложены полномочия определять цели, категории персональных данных и контролировать сбор, хранение, обработку и использование персональных данных в соответствии с законодательством Кыргызской Республики в сфере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Взаимодействие по истребованию документов между дипломатическими представительствами или консульскими учреждениями Кыргызской Республики и уполномоченными государственными органами Кыргызской Республики осуществляется посредством системы межведомственного электронного взаимодействия (далее - СМЭВ) "Тундук", если иное не предусмотрено настоящей Инструкцией.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Консульская служба осуществляет общее руководство и координацию консульских должностных лиц в рамках АИС "Истребование".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Консульская служба самостоятельно истребует документы на основании запросов иностранных дипломатических представительств и консульских учреждений, аккредитованных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Отчет о справках, выданных дипломатическими представительствами или консульскими учреждениями Кыргызской Республики, формируется в АИС "Истребование" по форме, утвержденной консульской службой.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Перечень документов, необходимых для оформления запроса об истребовании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документов необходимых для оформления запроса об истребовании: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 форме согласно приложению к настоящей Инструкции, включающее согласие на обработку, передачу и хранение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удостоверяющие личность заявителя (национальный паспорт гражданина Кыргызской Республики, документ, удостоверяющий личность гражданина иностранного государства или лица без гражданства).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дополнение к вышеуказанным документам представляются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истребовании сведений о подлинности запрашиваемого документа: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подлинность которого необходимо подтвердить;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обращении законного представителя лица, в отношении которого потребуются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удостоверенная доверенность, признаваемая Кыргызской Республикой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обращении опекуна/попечителя лица, в отношении которого истребуются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суда о назначении лица в качестве опекуна/попечителя либо иной документ, выдаваемый компетентными органами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обращении законного представителя лица, не достигшего 18-летнего возраста, в отношении которого истребуются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лица, не достигшего 18-летнего возраста, в отношении которого истребуются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документы, являющиеся основанием для истребования документов, в зависимости от требований уполномоченных государственных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каждого истребования документа требуется отдельное заявление с приложением документов, предусмотренных пунктом 5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Истребование документов при осуществлении уголовного судопроизводства в стране пребывания в отношении лица, сведения о котором истребуются, осуществляется на основании официального обращения соответствующего государственного органа страны пребывания (без обращения заявителя).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действий консульского должностного лица при оформлении запросов об истребовании документов посредством АИС "Истребование"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Консульское должностное лицо осуществляет обработку, передачу и хранение информации заявителя на основании заявления субъекта персональных данных или его законного представителя по форме согласно </w:t>
      </w:r>
      <w:hyperlink w:history="1" r:id="rIdhq4epnjme6gnpsyx2xa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Консульскому должностному лицу предоставляется персональный доступ к АИС "Истребование".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Истребование осуществляется консульским должностным лицом посредством АИС "Истребование" при личном обращении заявителя в дипломатическое представительство или консульское учреждение Кыргызской Республики, за исключением случаев, предусмотренных </w:t>
      </w:r>
      <w:hyperlink w:history="1" r:id="rId98giwsqcs3p-tc_ghew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разделом 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Перед оформлением запроса об истребовании документов посредством АИС "Истребование" консульским должностным лицом производится: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идентификация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фотографирование лица заявителя на веб-камеру с сохранением полученной фотографии;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наличия (полноты) представленных заявителем документов и правильности заполнения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сканирование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сканирование представленных заявителем документов, в случае отсутствия необходимых сведений в АИС уполномоченных государственных органов Кыргызской Республики или при отсутствии АИС.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Консульское должностное лицо после совершения действий, указанных в пункте 9 настоящей Инструкции, получает запрашиваемую информацию посредством СМЭВ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Консульское должностное лицо в течение двух рабочих дней со дня получения запрашиваемой информации формирует справку, заверяет ее подписью и печатью и выдает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подписания справки посредством ЭП, печать дипломатического представительства или консульского учреждения не проставляется.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Подлинность справки может быть проверена по реквизитам, указанным в справке, посредством использования специального раздела, размещенного на официальном сайте уполномоченного государственного органа Кыргызской Республики в сфере иностранных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Образцы подписей консульского должностного лица и оттиски печатей соответствующих дипломатических представительств или консульских учреждений Кыргызской Республики направляются в уполномоченные органы страны аккредитации дипломатического представительства или консульского учреждения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дистанционного обращения заявителей, находящихся за пределами Кыргызской Республики, об истребовании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Заявители могут подать запрос на истребование документов (далее - запрос) через личный кабинет.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Авторизация в личном кабинете производится с помощью ЭП, в том числе посредством Единой системы идентификации (ЕСИ).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Заявитель отправляет запрос через личный кабинет после заполнения всех необходимых полей, в том числе после предоставления согласия на обработку, передачу и хранение персональных данных, и заверения ЭП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Подтверждение о принятии запроса на истребование документов, а также информацию о статусе обработки документов заявитель получает через личный кабинет.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Консульское должностное лицо в течение двух рабочих дней со дня получения запроса осуществляет проверку информации посредством СМЭВ "Тундук" и оформляет справку заявителю в электронном виде, заверенную ЭП консульского должностного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необходимых сведений в АИС уполномоченных государственных органов Кыргызской Республики или при отсутствии АИС, консульское должностное лицо уведомляет заявителя посредством обратной связи о необходимости направления в электронном виде копии документов, предусмотренных пунктом 5 настоящей Инструкции, для истребования документов на бумажном носителе от уполномоченного государственного органа Кыргызской Республики и формирования справки в соответствии с пунктом 21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действий консульского должностного лица, государственных органов Кыргызской Республики при альтернативном (бумажном) истребовании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(Глава в редакции 
 </w:t>
      </w:r>
      <w:hyperlink w:history="1" r:id="rIdfcsby6opk6qjpqemsja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 февраля 2023 года №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отсутствии необходимых сведений в АИС уполномоченных государственных органов Кыргызской Республики или при отсутствии АИС, а также при необходимости истребования дубликата документа, выданного государственными органами Кыргызской Республики, консульское должностное лицо в однодневный срок со дня совершения действий, указанных в пункте 9 настоящей Инструкции, направляет соответствующий запрос в уполномоченный государственный орган Кыргызской Республики посредством АИС "Истребование"/Системы электронного документооборота.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mm5bqbfov4vwwsorym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государственный орган Кыргызской Республики в течение пяти рабочих дней со дня регистрации запроса направляет запрашиваемые документы посредством АИС "Истребование"/Системы электронного документооборота в дипломатическое представительство или консульское учреждение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b5_mkha1lmhs9kkyfu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отсутствия запрашиваемых сведений или невозможности их предоставления уполномоченный государственный орган Кыргызской Республики официально направляет соответствующую информацию консульскому должностному лицу либо информирует его в письменном виде о необходимости продления срока предоставления запрашиваемой информации, который может быть продлен не более чем на пять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r-n-bkuwvr66y5hihg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Дубликаты и оригиналы документов, выданные уполномоченным государственным органом Кыргызской Республики, направляются в консульскую службу, которые посредством почты или фельдъегерской связи направляются в дипломатическое представительство или консульское учреждение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55ain2hggrjqlrfsrtg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Консульское должностное лицо в течение двух рабочих дней со дня получения документов/сведений формирует справку в соответствии с пунктом 11 настоящей Инструкции либо направляет заявителю письмо, содержащее сведения, полученные от соответствующих уполномоченных государственных органов Кыргызской Республики, и уведомляет об этом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_tfhijx_iq--xpckagr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исключительных случаях, требующих содействия консульской службы, дипломатическое представительство или консульское учреждение Кыргызской Республики направляет запросы об истребовании документов через консульскую 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консульская служба препровождает запрос на истребование документов в соответствующий уполномоченный государственный орган Кыргызской Республики в течение трех рабочих дней со дня его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Полученные от уполномоченных государственных органов Кыргызской Республики документы/сведения направляются консульской службой в дипломатическое представительство или консульское учреждение Кыргызской Республики в течение трех рабочих дней со дня их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dl84g48bbhztfeovje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Сведения, содержащиеся в АИС "Истребование", являются информацией персонального характера и подлежат защите в соответствии с законодательством Кыргызской Республики об информации персонального характера, а также соглашениями, заключенными между уполномоченным государственным органом Кыргызской Республики в сфере иностранных дел и соответствующим уполномоченным государственным органом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Консульское должностное лицо обязуется надлежащим образом хранить подлинники заявлений (содержащих согласие на обработку, передачу и хранение персональных данных) и предоставлять их по запросу уполномоченных государственных органов Кыргызской Республики, от которых было осуществлено истребование.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Проверка запросов, а также приложенных к ним документов, на предмет их полноты осуществляется консульским должностным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y71v_r6-yotxc02els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2023 года № 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Настоящая Инструкция не затрагивает и не изменяет порядка истребования документов, осуществляемого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Инструкции о порядке истребования документов через дипломатические представительства и консульские учреждения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            (наименование дипломатического
           представительства или консульского
             учреждения Кыргызской Республики)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 от (указать гражданство/лицо без гражданства)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ФИО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 адрес места жительства, телефон,
                         электронный адрес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bntr6rd_lgij0blqy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dalil.kg/document/158079</w:t>
      </w:r>
    </w:hyperlink>
  </w:p>
  <w:p>
    <w:pPr>
      <w:spacing w:after="0" w:before="40"/>
      <w:jc w:val="center"/>
    </w:pPr>
    <w:hyperlink w:history="1" r:id="rIdx3n42vutp1ivm6umgc-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8vhzxaeknc15txzpjq4b" Type="http://schemas.openxmlformats.org/officeDocument/2006/relationships/hyperlink" Target="https://dalil.kg/document/159901" TargetMode="External"/><Relationship Id="rIdst4g4yx5m075qmao3kmid" Type="http://schemas.openxmlformats.org/officeDocument/2006/relationships/hyperlink" Target="https://dalil.kg/document/203685#st_10" TargetMode="External"/><Relationship Id="rId03br1eovmapyxdoixvhnu" Type="http://schemas.openxmlformats.org/officeDocument/2006/relationships/hyperlink" Target="https://dalil.kg/document/203685#st_17" TargetMode="External"/><Relationship Id="rId5xutbgm9ol816lc_8ew0r" Type="http://schemas.openxmlformats.org/officeDocument/2006/relationships/hyperlink" Target="https://dalil.kg/document/158079#pr" TargetMode="External"/><Relationship Id="rIdvthckk9ewamyer1wmafpu" Type="http://schemas.openxmlformats.org/officeDocument/2006/relationships/hyperlink" Target="https://dalil.kg/document/158079" TargetMode="External"/><Relationship Id="rIddoqfyprqq2razsw2cdil6" Type="http://schemas.openxmlformats.org/officeDocument/2006/relationships/hyperlink" Target="https://dalil.kg/document/159901" TargetMode="External"/><Relationship Id="rIdhq4epnjme6gnpsyx2xaiu" Type="http://schemas.openxmlformats.org/officeDocument/2006/relationships/hyperlink" Target="https://dalil.kg/document/158079#pr1" TargetMode="External"/><Relationship Id="rId98giwsqcs3p-tc_ghewad" Type="http://schemas.openxmlformats.org/officeDocument/2006/relationships/hyperlink" Target="https://dalil.kg/document/158079#r4" TargetMode="External"/><Relationship Id="rIdfcsby6opk6qjpqemsja9d" Type="http://schemas.openxmlformats.org/officeDocument/2006/relationships/hyperlink" Target="https://dalil.kg/document/159901" TargetMode="External"/><Relationship Id="rIdzmm5bqbfov4vwwsorymvc" Type="http://schemas.openxmlformats.org/officeDocument/2006/relationships/hyperlink" Target="https://dalil.kg/document/159901" TargetMode="External"/><Relationship Id="rIdzb5_mkha1lmhs9kkyfuac" Type="http://schemas.openxmlformats.org/officeDocument/2006/relationships/hyperlink" Target="https://dalil.kg/document/159901" TargetMode="External"/><Relationship Id="rIdar-n-bkuwvr66y5hihgum" Type="http://schemas.openxmlformats.org/officeDocument/2006/relationships/hyperlink" Target="https://dalil.kg/document/159901" TargetMode="External"/><Relationship Id="rId55ain2hggrjqlrfsrtgqc" Type="http://schemas.openxmlformats.org/officeDocument/2006/relationships/hyperlink" Target="https://dalil.kg/document/159901" TargetMode="External"/><Relationship Id="rId_tfhijx_iq--xpckagri7" Type="http://schemas.openxmlformats.org/officeDocument/2006/relationships/hyperlink" Target="https://dalil.kg/document/159901" TargetMode="External"/><Relationship Id="rIdzdl84g48bbhztfeovje8t" Type="http://schemas.openxmlformats.org/officeDocument/2006/relationships/hyperlink" Target="https://dalil.kg/document/159901" TargetMode="External"/><Relationship Id="rIdpy71v_r6-yotxc02els4a" Type="http://schemas.openxmlformats.org/officeDocument/2006/relationships/hyperlink" Target="https://dalil.kg/document/159901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bntr6rd_lgij0blqylc" Type="http://schemas.openxmlformats.org/officeDocument/2006/relationships/hyperlink" Target="https://dalil.kg/document/158079" TargetMode="External"/><Relationship Id="rIdx3n42vutp1ivm6umgc-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2026-09-25T19:09:53.967Z</dcterms:created>
  <dcterms:modified xsi:type="dcterms:W3CDTF">2026-09-25T19:09:53.967Z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