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февраля 2021 года №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свидетельстве на возвращение в Кыргызскую Республику и описания бланка свидетельства на возвращение в Кыргызскую Республику" от 26 ноября 2020 года № 579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срока выдачи бланков свидетельств на возвращение в Кыргызскую Республику нового образца, а также совершенствования элементов их защиты, в соответствии со статьями </w:t>
      </w:r>
      <w:hyperlink w:history="1" r:id="rIdec8cp33s2vrtcpv5eyn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pizo9kxj6jzq9ezq6lw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4nxnppg_k-xh481ypv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wbagsjeldrgymciy-x8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свидетельстве на возвращение в Кыргызскую Республику и описания бланка свидетельства на возвращение в Кыргызскую Республику" от 26 ноября 2020 года № 579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абзацем 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описание бланка временного свидетельства на возвращение в Кыргызскую Республику согласно приложению 3.";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"3-1. Установить,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бланка временного свидетельства на возвращение в Кыргызскую Республику применяется до 1 апреля 2021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бланка свидетельства на возвращение в Кыргызскую Республику применяется с 1 апреля 2021 года.";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bfgtkhnkkpmxnisoep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описание</w:t>
        </w:r>
      </w:hyperlink>
      <w:r>
        <w:rPr>
          <w:rFonts w:ascii="Arial" w:cs="Arial" w:eastAsia="Arial" w:hAnsi="Arial"/>
          <w:sz w:val="24"/>
          <w:szCs w:val="24"/>
        </w:rPr>
        <w:t xml:space="preserve"> бланка свидетельства на возвращение в Кыргызскую Республику, утвержденное вышеуказанным постановлением, изложить в редакции согласно </w:t>
      </w:r>
      <w:hyperlink w:history="1" r:id="rIdwwdhwmxfqcjl2pgrepu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ndr0jl4wn5uuzsc1fp2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3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gysjeuu2b8kxrosbysp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nfo-yfrm4j3uvvalixu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ОПИСАНИЕ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бланка свидетельства на возвращение в Кыргызскую Республику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Бланк свидетельства на возвращение в Кыргызскую Республику (далее - свидетельство) соответствует образцу свидетельства и установленным требованиям, предусмотренным настоящим описанием.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параметры бланка свидетельства: размер 264х124 мм с острыми углами, складывающийся на три равные части по 89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Бланк свидетельства (далее - бланк) выполняется типографским способом на бумаге (125 г/см), имеющем специальные защитные свойства: а) двухуровневый водяной знак с Государственной символикой Кыргызской Республики согласно </w:t>
      </w:r>
      <w:hyperlink w:history="1" r:id="rIdzlqe4cocev6r6-990kr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символах Кыргызской Республики"; 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) волокна, одновременно флуоресцирующие в УФ - излучении тремя и более цветами и невидимыми в обычном солнечном свете, добавленные в состав бумаги; с) видимые волокна и невидимые флуоресцентные полимерные нити разного цвета в составе бумаги.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Ирисовый раскат в видимой части спектра толщиной линий по основному полю не более 40 микрон, должен содержать рельефную фоновую сетку с 3 D-эффектами, двойными линиями, изменяемыми углами и другими специальными эффектами, с применением специального программного обеспечения для создания документов, требующих особой защиты от подделок.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Ирисовый раскат в невидимой части спектра, со светящимися в уф-спектре красками.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Орловская печать.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Порядковый номер бланка расположен на странице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Вертикальное положение бланка имеют: обложка, страница 4, страница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Горизонтальное положение бланка имеют: страница 1, страница 2, страница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обложке бланка расположены: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верхней части обложки - надпись на государственном, официальном и английском языках: "КЫРГЫЗ РЕСПУБЛИКАСЫ/КЫРГЫЗСКАЯ РЕСПУБЛИКА/ТНЕ KYRGYZ REPUBLIC";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центре обложки - надпись на государственном, официальном и английском языках: "КАЙТЫП КЕЛУУГО КУБОЛУК/СВИДЕТЕЛЬСТВО НА ВОЗВРАЩЕНИЕ/CERTIFICATE FOR RETURN".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верхней части страницы 1 бланка расположено изображение Государственного герба Кыргызской Республики - диаметром 28 мм, согласно технической спецификации Государственного герба Кыргызской Республики, утвержденной </w:t>
      </w:r>
      <w:hyperlink w:history="1" r:id="rIdwvfqwmc3qbb3iljwf7f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технической спецификации Государственного флага Кыргызской Республики и Государственного герба Кыргызской Республики" от 11 апреля 2017 года № 205.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центре страницы 1 бланка размещена надпись на государственном, официальном и английском языках: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"Ушул Куболуктун ээсине Кыргыз Республикасына кайтып келуу укугу берилет. Кыргыз Республикасынын Окмоту чет мамлекеттердин баардык тийиштуу органдарынан ушул Куболуктун ээсин эч тоскоолдуксуз откоруусун суранат";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"Обладатель данного Свидетельства имеет право на возвращение в Кыргызскую Республику. Правительство Кыргызской Республики просит компетентные органы иностранных государств обеспечить свободное передвижение владельцу данного Свидетельства";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"The holder of this Certificate has a right for return to the Kyrgyz Republic. The Government of the Kyrgyz Republic requests authorities of foreign states to permit the holder of this Certificate to pass without delay".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Страница 2 бланка предназначена для отметок. Вверху страницы размещена надпись на государственном, официальном и английском языках: "Озгочо белгилер учун/Для отметок/For special remarks".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Страница 3 бланка предусмотрена для персональных данных владельца, внесенных согласно предоставленным документам.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странице отображена надпись на государственном, официальном и английском языках: "КЫРГЫЗ РЕСПУБЛИКАСЫ/КЫРГЫЗСКАЯ РЕСПУБЛИКА/ТНЕ KYRGYZ REPUBLIC", "КАЙТЫП КЕЛУУГО КУБОЛУК/СВИДЕТЕЛЬСТВО НА ВОЗВРАЩЕНИЕ/CERTIFICATE FOR RETURN", сканированная фотография, а также предусмотрена машиносчитываемая зона.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Фотография владельца свидетельства в цифровом формате размещается в левой части, в зоне для размещения фотографии. Под фотографией размещается персональный идентификационный номер (ПИН).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горизонтали, на 8 строках расположены следующие надписи на государственном, официальном и английском языках: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"- 1 строка - "Сериясы/Серия/Seri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s, порядковый номер".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1 указываются серия документа, порядковый номер свидетельства печатается через АИС "СВР";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</w:t>
      </w:r>
      <w:r>
        <w:rPr>
          <w:rFonts w:ascii="Arial" w:cs="Arial" w:eastAsia="Arial" w:hAnsi="Arial"/>
          <w:sz w:val="24"/>
          <w:szCs w:val="24"/>
        </w:rPr>
        <w:t xml:space="preserve">строка</w:t>
      </w:r>
      <w:r>
        <w:rPr>
          <w:rFonts w:ascii="Arial" w:cs="Arial" w:eastAsia="Arial" w:hAnsi="Arial"/>
          <w:sz w:val="24"/>
          <w:szCs w:val="24"/>
        </w:rPr>
        <w:t xml:space="preserve"> - "</w:t>
      </w:r>
      <w:r>
        <w:rPr>
          <w:rFonts w:ascii="Arial" w:cs="Arial" w:eastAsia="Arial" w:hAnsi="Arial"/>
          <w:sz w:val="24"/>
          <w:szCs w:val="24"/>
        </w:rPr>
        <w:t xml:space="preserve">Аты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жону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ФИО</w:t>
      </w:r>
      <w:r>
        <w:rPr>
          <w:rFonts w:ascii="Arial" w:cs="Arial" w:eastAsia="Arial" w:hAnsi="Arial"/>
          <w:sz w:val="24"/>
          <w:szCs w:val="24"/>
        </w:rPr>
        <w:t xml:space="preserve">/Surname and Given name".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2 указываются фамилия и имя владельца документа на английском языке;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- 3 строка - "Туулган куну/Дата рождения /Da</w:t>
      </w: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e of birth".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3 указывается дата рождения на английском языке;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- 4 строка - "Жынысы/Пол/Sex".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4 указывается пол;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- 5 строка - "Берилген куну/Дата выдачи/Date of issue".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5 указывается дата выдачи;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- 6 строка - "Колдонуу мооноту/Дата окончания срока действия/Date of expiry".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6 указывается срок окончания действия проездного документа;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- 7 строка - "Берген орган/Орган, выдавший документ/Issuing authority".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7 указывается наименование загранучреждения Кыргызской Республики, выдавшего свидетельство".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8 - "Жеке номери/Персональный номер/Personal number".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направляющими надписями черным цветом печатаются вводимые данные на английском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нижней части страницы с персональными данными - место для машиночитаемого кода.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Страницы 4 и 5 бланка предназначены для виз. Вверху страницы размещена надпись на государственном, официальном и английском языках: "Виза/Виза/Visa".".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6phgjnaagullepqqlcy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ОПИСАНИЕ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временного свидетельства на возвращение в Кыргызскую Республику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Бланк временного свидетельства на возвращение в Кыргызскую Республику (далее - свидетельство) изготавливается по единому образцу в форме развернутой книжки, с указанием реквизитов на государственном, официальном и английском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Бланк свидетельства имеет размер 142х318 мм и сгибается в три раза.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Внутренняя сторона свидетельства состоит из трех частей, левая часть которой содержит текст на государственном и официальном языках, а средняя - текст на английском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верхнем левом углу левой части шрифтом красного цвета напечатан текст: "КЫРГЫЗ РЕСПУБЛИКАСЫ/КЫРГЫЗСКАЯ РЕСПУБЛИКА", в средней части, соответственно - "THE KYRGYZ REPUBLIC".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верхнем правом углу левой и средней частей расположено тисненное изображение Государственного герба Кыргызской Республики золотистого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Ниже, с левой стороны левой и средней частей - место для указания даты выдачи свидетельства.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Далее, по центру левой части, на государственном и официальном языках расположены следующие надписи: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Республикасына кайтып келууго КУБОЛУК;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СВИДЕТЕЛЬСТВО на возвращение в Кыргызскую Республику".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Соответственно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в средней части</w:t>
      </w:r>
      <w:r>
        <w:rPr>
          <w:rFonts w:ascii="Arial" w:cs="Arial" w:eastAsia="Arial" w:hAnsi="Arial"/>
          <w:sz w:val="24"/>
          <w:szCs w:val="24"/>
        </w:rPr>
        <w:t xml:space="preserve"> - "CERTIFICATE for returning to the Kyrgyz Republic".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свидетельства на кыргызском и английском языках напечатано жирным шрифтом.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Ниже напечатан текст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"Ушул Куболуктун корсотуучу Кыргыз Республикасынын жараны болуп саналат.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Предъявитель настоящего Свидетельства - гражданин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(Фамилиясы, аты, атасынын аты/Фамилия, имя, отчество)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(туулган жылы, жана жери/дата и место рождения)".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Соответственно, в средней части напечатан текст: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"The bearer of the present Certificate is citizen of the Kyrgyz Republic"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(surname and given names)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(data and place of birth)".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2 левой части напечатан текст: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Республикасына жонотулот, ал менен: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Направляется в Кыргызскую Республику, с ним следуют: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Негизи/Основание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Соответственно, во втором абзаце средней части напечатан текст: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"Is going to the Kyrgyz Republic accompanied by: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Reason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левом нижнем углу левой и средней частей листа отмечено место для фотографии владельца свидетельства размером 3x4.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правом нижнем углу левой части напечатан текст: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"Действительно до "___" ________________________ 20__ чейин жарактуу.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 Республикасынын Консулу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Консул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колу/подпись ________________________________________________________".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Соответственно, в правом нижнем углу средней части напечатан текст: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"Valid until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______________________________ 20__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Consul of the Kyrgyz Republic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Signature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____________________________________________________________".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Третья часть внутренней стороны предназначена для проставления виз.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Серия "KG MFA" и номер бланка свидетельства, имеющие цифровое обозначение из 7 разрядов, размещены в правом нижнем углу всех частей внутренней стороны.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правой части наружной стороны: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центре - цветное изображение Государственного герба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ниже изображения Государственного герба Кыргызской Республики - надписи на государственном, официальном и английском языках: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Республикасына кайтын келууго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КУБОЛУК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СВИДЕТЕЛЬСТВО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возвращение в Кыргызскую Республику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CERTIFICATE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for returning to the Kyrgyz Republic".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Левая и средняя части наружной стороны предназначены для проставления виз.".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c8cp33s2vrtcpv5eynuc" Type="http://schemas.openxmlformats.org/officeDocument/2006/relationships/hyperlink" Target="http://kodeks.duckdns.org/document/203685#st_10" TargetMode="External"/><Relationship Id="rIdpizo9kxj6jzq9ezq6lwfl" Type="http://schemas.openxmlformats.org/officeDocument/2006/relationships/hyperlink" Target="http://kodeks.duckdns.org/document/203685#st_17" TargetMode="External"/><Relationship Id="rIdr4nxnppg_k-xh481ypvcb" Type="http://schemas.openxmlformats.org/officeDocument/2006/relationships/hyperlink" Target="http://kodeks.duckdns.org/document/157776" TargetMode="External"/><Relationship Id="rIdwbagsjeldrgymciy-x8cn" Type="http://schemas.openxmlformats.org/officeDocument/2006/relationships/hyperlink" Target="http://kodeks.duckdns.org/document/157777" TargetMode="External"/><Relationship Id="rIdmbfgtkhnkkpmxnisoep8c" Type="http://schemas.openxmlformats.org/officeDocument/2006/relationships/hyperlink" Target="http://kodeks.duckdns.org/document/157776#pr2" TargetMode="External"/><Relationship Id="rIdwwdhwmxfqcjl2pgrepuv_" Type="http://schemas.openxmlformats.org/officeDocument/2006/relationships/hyperlink" Target="http://kodeks.duckdns.org/document/158084#pr1" TargetMode="External"/><Relationship Id="rIdndr0jl4wn5uuzsc1fp2ah" Type="http://schemas.openxmlformats.org/officeDocument/2006/relationships/hyperlink" Target="http://kodeks.duckdns.org/document/157776#pr3" TargetMode="External"/><Relationship Id="rIdgysjeuu2b8kxrosbyspbc" Type="http://schemas.openxmlformats.org/officeDocument/2006/relationships/hyperlink" Target="http://kodeks.duckdns.org/document/158084#pr2" TargetMode="External"/><Relationship Id="rIdnfo-yfrm4j3uvvalixuon" Type="http://schemas.openxmlformats.org/officeDocument/2006/relationships/hyperlink" Target="http://kodeks.duckdns.org/document/157776#pr2" TargetMode="External"/><Relationship Id="rIdzlqe4cocev6r6-990kryq" Type="http://schemas.openxmlformats.org/officeDocument/2006/relationships/hyperlink" Target="http://kodeks.duckdns.org/document/589" TargetMode="External"/><Relationship Id="rIdwvfqwmc3qbb3iljwf7fwb" Type="http://schemas.openxmlformats.org/officeDocument/2006/relationships/hyperlink" Target="http://kodeks.duckdns.org/document/99901" TargetMode="External"/><Relationship Id="rId6phgjnaagullepqqlcy7s" Type="http://schemas.openxmlformats.org/officeDocument/2006/relationships/hyperlink" Target="http://kodeks.duckdns.org/document/157776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2026-09-23T13:17:18.907Z</dcterms:created>
  <dcterms:modified xsi:type="dcterms:W3CDTF">2026-09-23T13:17:18.907Z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