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2021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 Кыргызской Республики «Об утверждении ставок государственной пошлины» от 15 апреля 2019 года № 159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затрат физических и юридических лиц при подаче исковых заявлений </w:t>
      </w:r>
      <w:r>
        <w:rPr>
          <w:rFonts w:ascii="Arial" w:cs="Arial" w:eastAsia="Arial" w:hAnsi="Arial"/>
          <w:sz w:val="24"/>
          <w:szCs w:val="24"/>
        </w:rPr>
        <w:t xml:space="preserve">о возмещении ущерба, причиненного негативным воздействием на окружающую среду, за нарушение природоохранного законодательства, нерациональное использование природных ресурсов,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hyperlink w:history="1" r:id="rIdwbcpzmykpoh3-cc9g0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с учетом постановления Жогорку Кенеша Кыргызской Республики от 28 апреля 2021 года № 4536-VI, статьями </w:t>
      </w:r>
      <w:hyperlink w:history="1" r:id="rIdul2tf_rcumyzfg0zpt6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mc6fgoe-_jjb5p0mfv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dcxshaj1g3qwgha9u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pnoxkfutmh38tyoosy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вышеуказанным </w:t>
      </w:r>
      <w:hyperlink w:history="1" r:id="rIdfxtvmmiyfr8f1xhnorz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«15) с исковых заявлений физических и юридических лиц о возмещении ущерба, причиненного негативным воздействием на окружающую среду, за нарушение природоохранного законодательства, нерациональное использование природных ресурсов – 1-кратный размер расчетного показателя.».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j1re6beuk4vuaqqhs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dalil.kg/document/158187</w:t>
      </w:r>
    </w:hyperlink>
  </w:p>
  <w:p>
    <w:pPr>
      <w:spacing w:after="0" w:before="40"/>
      <w:jc w:val="center"/>
    </w:pPr>
    <w:hyperlink w:history="1" r:id="rIdkqq5r99i2cckdj422uc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cpzmykpoh3-cc9g0pmd" Type="http://schemas.openxmlformats.org/officeDocument/2006/relationships/hyperlink" Target="https://dalil.kg/document/111820#st_139" TargetMode="External"/><Relationship Id="rIdul2tf_rcumyzfg0zpt6og" Type="http://schemas.openxmlformats.org/officeDocument/2006/relationships/hyperlink" Target="https://dalil.kg/document/203685#st_10" TargetMode="External"/><Relationship Id="rIdcmc6fgoe-_jjb5p0mfvx0" Type="http://schemas.openxmlformats.org/officeDocument/2006/relationships/hyperlink" Target="https://dalil.kg/document/203685#st_17" TargetMode="External"/><Relationship Id="rIdtdcxshaj1g3qwgha9ukdf" Type="http://schemas.openxmlformats.org/officeDocument/2006/relationships/hyperlink" Target="https://dalil.kg/document/13491" TargetMode="External"/><Relationship Id="rIdxpnoxkfutmh38tyoosyig" Type="http://schemas.openxmlformats.org/officeDocument/2006/relationships/hyperlink" Target="https://dalil.kg/document/13492" TargetMode="External"/><Relationship Id="rIdfxtvmmiyfr8f1xhnorz25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j1re6beuk4vuaqqhsmz" Type="http://schemas.openxmlformats.org/officeDocument/2006/relationships/hyperlink" Target="https://dalil.kg/document/158187" TargetMode="External"/><Relationship Id="rIdkqq5r99i2cckdj422uc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2026-09-24T12:43:12.661Z</dcterms:created>
  <dcterms:modified xsi:type="dcterms:W3CDTF">2026-09-24T12:43:12.661Z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