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10 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xk83xns2gqmz7winbu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интеллектуальной собственности и инноваций при Министерстве экономики и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Государственной службы интеллектуальной собственности и инноваций при Министерстве экономики и финансов Кыргызской Республики (далее – Кыргызпатент).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Кыргызпатент является правопреемником Государственной службы интеллектуальной собственности и инноваций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Кыргызпатент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осуществляющим обеспечение единой государственной политики в области охраны интеллектуальной собственности и развития инноваций.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Кыргызпатент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Кыргызпатент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Кыргызпатент является юридическим лицом, имеет самостоятельный баланс, обособленное имущество, казначейские лицевые счета в соответствии с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Кыргызпатента: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</w:t>
      </w:r>
      <w:r>
        <w:rPr>
          <w:rFonts w:ascii="Arial" w:cs="Arial" w:eastAsia="Arial" w:hAnsi="Arial"/>
          <w:sz w:val="24"/>
          <w:szCs w:val="24"/>
        </w:rPr>
        <w:t xml:space="preserve">Интеллектуалдык менчик жана инновациялар мамлекеттик кызматы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«Государственная служба интеллектуальной собственности и инноваций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Кыргызпатента: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</w:t>
      </w:r>
      <w:r>
        <w:rPr>
          <w:rFonts w:ascii="Arial" w:cs="Arial" w:eastAsia="Arial" w:hAnsi="Arial"/>
          <w:sz w:val="24"/>
          <w:szCs w:val="24"/>
        </w:rPr>
        <w:t xml:space="preserve">государственном</w:t>
      </w:r>
      <w:r>
        <w:rPr>
          <w:rFonts w:ascii="Arial" w:cs="Arial" w:eastAsia="Arial" w:hAnsi="Arial"/>
          <w:sz w:val="24"/>
          <w:szCs w:val="24"/>
        </w:rPr>
        <w:t xml:space="preserve"> языке: «</w:t>
      </w: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</w:t>
      </w: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Кыргызпатента: 720021, Кыргызская Республика, улица Московская, 62.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Кыргызпатента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Кыргызпатента является обеспечение охраны интеллектуальной собственности и развитие инновационной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Кыргызпатента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Кыргызпатента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и обеспечение правовой охраны объектам интеллектуальной собственности и традиционных знаний;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развитию творчества в области литературы, искусства и науки, а также продвижению перспективных научно-технических разработок и коммерциализации объектов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национальной системы патентно-технической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и стимулирование инновационной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Кыргызпатента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Кыргызпатент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исполнение национальных стратегий и программ в области интеллектуальной собственности и инноваций;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обобщает практику применения национального законодательства и вносит в установленном порядке предложения о совершенствовании нормативных правовых актов в области интеллектуальной собственности и 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вопросам, входящим в компетенцию Кыргызпатента, обеспечивает выполнение обязательств кыргызской стороны по этим договорам;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и защиту государственных информационных ресурсов, информационных систем и сетей, находящихся в ведении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объектов интеллектуальной собственности и патентных поверенных;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по оценке состояния и проблемам развития системы патентно-технической информации, а также формирования и рационального использования национальных и государственных информационных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по развитию инновационной деятельности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мониторинг и анализ состояния инновационных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инновационных проектов и вырабатывает рекомендации по их развитию;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сторонами механизмы стимулирования 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для выдачи охранных документов на объекты промышленной собственности, традиционных знаний, селекционных достижений, топологию интегральных микросхем и их государственную регистрацию;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государства охранные документы на объекты промышленной собственности, традиционных знаний, селекционные достижения, топологии интегральных микросхем, а также осуществляет меры по поддержанию их в силе;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договоры об уступке охранного документа на объект промышленной собственности, селекционное достижение, лицензионные договоры о предоставлении права на их использование, договоры на использование традиционных знаний, договоры о залоге исключительного права на объект промышленной собственности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договоры о передаче технологии, а также авторские договоры на объекты авторского права, договоры в области объектов смежных прав, договоры о передаче прав на топологии интегральных микросхем, охраняемые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и выдает свидетельство на рационализаторское предложение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объекты авторского права и смежных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авторов и обладателей смежных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лицензионные договоры на право использования объектов авторского права и смежных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случае отказа пользователей объектов авторского права от заключения лицензионных договоров и уплаты авторского вознаграждения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аттестацию, регистрацию и выдачу свидетельств патентных поверенных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согласованность деятельности органов государственного управления Кыргызской Республики по вопросам охраны и защиты объектов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организаций, управляющих на коллективной основе имущественными правами авторов, исполнителей, производителей фонограмм и иных обладателей авторского и смежных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возражения и жалобы на результаты государственной экспертизы по заявкам на выдачу охранных документов, а также другие заявления и обращения физических и юридических лиц по вопросам, отнесенным к компетенции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авторов на коллективной основе путем создания совещательного органа – Совета авторов при Кыргызпатенте;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обладателей смежных прав на коллективной основе путем создания совещательного органа – Совета обладателей смежных прав при Кыргызпатенте;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эффективностью использования средств подведомственными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распределение и выплату вознаграждения обладателям авторских прав и смежных прав за использование произведений в соответствии с законодательством Кыргызской Республики и соглашениями о взаимном представительстве интересов с иностранными организациями по коллективному управлению имущественными правами авторов, исполнителей, производителей фонограмм и иных обладателей авторских и смежных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обеспечение заинтересованных государственных организаций, юридических и физических лиц справочными и аналитическими материалами в сфере патентно-технической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на договорной основе физическим и юридическим лицам услуги и выполняет работы в области создания, правовой охраны и использования объектов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выписок из государственного реестра объектов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распределение средств Государственного фонда интеллектуальной собственности, сформированного за счет средств, поступающих за использование объектов авторского права, перешедших в общественное достояние, а также невостребованных в течение трех лет авторских вознаграждений и других средств, в порядке, не противоречащем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реализует информационные, нормативные, научные, методические и учебные материалы, а также оказывает иные полиграфические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области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международное сотрудничество по вопросам правовой охраны и защиты объектов интеллектуальной собственности, уполномоченное представление Кыргызской Республики в соответствующих международных организациях, организует мероприятия, направленные на выполнение обязательств Кыргызской Республики, вытекающих из международных договоров, участницей которых является Кыргызская Республика;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по вопросам охраны и защиты прав в области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физическим, юридическим лицам и государственным органам консультации по вопросам интеллектуальной собственности и инноваций;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соглашения о взаимном представительстве интересов с иностранными организациями по коллективному управлению имущественными правами авторов, исполнителей, производителей фонограмм и иных обладателей авторского и смежных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изобретателям, обладателям авторских и смежных прав в реализации их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государственный патентный фонд отечественной и иностранной патентной документацией, литературой путем приобретения и обмена ее с международными организациями и иностранными патентными ведомствами;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коммерциализации объектов интеллектуальной собственности, внедрению результатов 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информационное освещение инновационных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аудио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 видеопродукции, содержащей объекты авторского права и смежных прав, на предмет установления признаков контрафактности.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Кыргызпатента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Кыргызпатент в целях осуществления функций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в Министерство экономики и финансов Кыргызской Республики предложения по вопросам правовой охраны объектов интеллектуальной собственности и функционирования системы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в установленном порядке в Министерство предложения о заключении международных договоров в области интеллектуальной собственности и инноваций, в пределах своей компетенции вести переговоры с соответствующими международными организациями, подписывать указанные договоры;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разработке проектов и подписании в установленном порядке, по согласованию с Министерством,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организовывать и проводить выставки, конкурсы, летние школы и другие мероприятия, в том числе международного характера, а также создавать учебные центры в области интеллектуальной собственности и инноваций;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формировать информационные ресурсы;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вносить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устанавливать единые формы документов, связанных с охраной объектов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 получать от пользователей авторских и смежных прав документы, подтверждающие правомочность использования объектов авторского права и смежных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) требовать от пользователей объектов авторских и смежных прав наличия соответствующего лицензионного договора на использование объектов авторского права и смежных прав, а также ежемесячного представления отчетов об использованных произведениях, 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случае невыполнения данного требования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принимать меры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меры в случае отказа пользователей объектов авторского права и смежных прав от уплаты авторского вознаграждения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запрашивать и получать от министерств, государственного комитета, административных ведомств и организаций необходимые данные об изобретательской и патентно-лицензионной работе, а также статистические данные о других объектах интеллектуальной собственности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вносить в установленном порядке предложения по установлению цен и тарифов на научно-техническую и патентно-информационную продукцию, а также на работы и услуги в области инновации и охраны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создавать при Кыргызпатенте организации и группы для выполнения работ и оказания услуг в области интеллектуальной собственности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на договорной основе отечественных и иностранных специалистов и/или юридических лиц для решения вопросов, связанных с правовой охраной объектов интеллектуальной собственности, а также для выполнения иных работ и услуг в пределах бюджета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организовывать и проводить научно-исследовательскую и другую работу в области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организовывать работу по содействию оценке и коммерциализации объектов интеллектуальной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участвовать в создании и деятельности подведомственных организаций Кыргызпатента, образованных со статусом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создавать Апелляционный совет – обязательный первичный орган для рассмотрения возражений и заявлений по вопросам охраноспособности объектов промышленной собственности и селекционных достижений. Положение об Апелляционном совете утверждается решением коллегии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) создавать совещательные органы – Совет изобретателей, Совет авторов, Совет обладателей смежных прав при Кыргызпатенте;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осуществлять иные права, предусмотренные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Кыргызпатента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Кыргызпатент возглавляет председатель, который назначается на должность и освобождается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Кыргызпатента</w:t>
      </w:r>
      <w:r>
        <w:rPr>
          <w:rFonts w:ascii="Arial" w:cs="Arial" w:eastAsia="Arial" w:hAnsi="Arial"/>
          <w:sz w:val="24"/>
          <w:szCs w:val="24"/>
        </w:rPr>
        <w:t xml:space="preserve"> подчиняется непосредственно вице-премьер-министру – министру экономики и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Кыргызпатенте предусматривается должность заместителя председателя, который назначается на должность и освобождается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подчиняется непосредственно председателю Кыргызпатента и осуществляет свою деятельность в пределах,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Кыргызпатент и </w:t>
      </w:r>
      <w:r>
        <w:rPr>
          <w:rFonts w:ascii="Arial" w:cs="Arial" w:eastAsia="Arial" w:hAnsi="Arial"/>
          <w:sz w:val="24"/>
          <w:szCs w:val="24"/>
        </w:rPr>
        <w:t xml:space="preserve">учреждения, находящиеся в 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ведении, </w:t>
      </w:r>
      <w:r>
        <w:rPr>
          <w:rFonts w:ascii="Arial" w:cs="Arial" w:eastAsia="Arial" w:hAnsi="Arial"/>
          <w:sz w:val="24"/>
          <w:szCs w:val="24"/>
        </w:rPr>
        <w:t xml:space="preserve">составляют единую систему интеллектуальной собственности и инноваций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Кыргызпатента утверждаются вице-премьер-министром – министром экономики и финансов</w:t>
      </w:r>
      <w:r>
        <w:rPr>
          <w:rFonts w:ascii="Arial" w:cs="Arial" w:eastAsia="Arial" w:hAnsi="Arial"/>
          <w:sz w:val="24"/>
          <w:szCs w:val="24"/>
        </w:rPr>
        <w:t xml:space="preserve">, в </w:t>
      </w:r>
      <w:r>
        <w:rPr>
          <w:rFonts w:ascii="Arial" w:cs="Arial" w:eastAsia="Arial" w:hAnsi="Arial"/>
          <w:sz w:val="24"/>
          <w:szCs w:val="24"/>
        </w:rPr>
        <w:t xml:space="preserve">пределах утвержденных штатной численности и фонда оплаты труда, изменение которых возможно только в связи с изменением задач и функций Кыргызпатента. При этом назначение председателя не является основанием для изменения структуры Кыргызпатента.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Кыргызпатента, кроме работников подведомственных организаций, являются государственными гражданскими служащими.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Кыргызпатента: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Кыргызпатента, его центрального аппарата и подведомственных организаций и несет персональную ответственность за выполнение возложенных на Кыргызпатент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Кыргызпатент в отношениях с международными организациями, органами государственной власти Кыргызской Республики и иностранных государств,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законодательством Кыргызской Республики порядке подписывает международные договоры по вопросам, отнесенным к компетенции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председателя, устанавливает полномочия других должностных лиц Кыргызпатента по решению им оперативных, организационных, кадровых, финансовых, производственно-хозяйственных и иных вопросов, отнесенных к компетенции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установленном законодательством Кыргызской Республики порядке вносит представления вице-премьер-министру – министру экономики и финансов о назначении руководителей подведомственных организаций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вице-премьер-министру – министру экономики и финансов проекты структуры и штатного расписания Кыргызпатента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заместителей руководителей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работников центрального аппарата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утверждает положение, структуру и штатное расписание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Кыргызпатента приказы, положения, инструкции, правила и иные ведомственные акты;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внутренний распорядок работы Кыргызпатента и должностные обязанности работников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Кыргызпатента к награждению государственными наградами и присвоению почетных 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установленные законодательством Кыргызской Республики виды дисциплинарных взысканий в отношении сотрудников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ресурсов, бюджетных ассигнований и средств, аккумулируемых на специальных казначейских счетах Кыргызпатента, осуществляет учет и предоставляет отчетность по ним;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Кыргызпатента;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Кыргызпатента и подведомственных организаций в соответствии с законодательством Кыргызской Республики, а также коллективным договором;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другие полномочия для выполнения задач, поставленных перед Кыргызпатентом.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общественного мониторинга деятельности Кыргызпатента образуется Общественный совет – консультативно-наблюдательный орган, функционирующий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оперативного разрешения текущих производственных вопросов и координации деятельности структурных подразделений может создаваться научно-технический совет, персональный состав которого утверждается председателем Кыргызпатента.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Кыргызпатенте действует комиссия по этике государственных гражданских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расходов на содержание центрального аппарата, подведомственных организаций Кыргызпатента осуществляется за счет средств республиканского бюджета и иных средств, аккумулируемых на специальных казначейских счетах,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Кыргызпатент в установленном порядке ведет учет финансовых средств, обеспечивает подготовку и предоставление в соответствующие органы данных статистической, бухгалтерской и иной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Кыргызпатент </w:t>
      </w:r>
      <w:r>
        <w:rPr>
          <w:rFonts w:ascii="Arial" w:cs="Arial" w:eastAsia="Arial" w:hAnsi="Arial"/>
          <w:sz w:val="24"/>
          <w:szCs w:val="24"/>
        </w:rPr>
        <w:t xml:space="preserve">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Кыргызпатента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Кыргызпатента документы, возникшие в ходе его деятельности,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i3wyqwqsjd29r9lvj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dalil.kg/document/158193</w:t>
      </w:r>
    </w:hyperlink>
  </w:p>
  <w:p>
    <w:pPr>
      <w:spacing w:after="0" w:before="40"/>
      <w:jc w:val="center"/>
    </w:pPr>
    <w:hyperlink w:history="1" r:id="rIdpncpbjzjpuu0zec3lbf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k83xns2gqmz7winbuvj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i3wyqwqsjd29r9lvjyb" Type="http://schemas.openxmlformats.org/officeDocument/2006/relationships/hyperlink" Target="https://dalil.kg/document/158193" TargetMode="External"/><Relationship Id="rIdpncpbjzjpuu0zec3lbf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2026-09-29T19:18:21.300Z</dcterms:created>
  <dcterms:modified xsi:type="dcterms:W3CDTF">2026-09-29T19:18:21.300Z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