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icljln0jyoz-v7s4qy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службе финансовой разведки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экономики и финансов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финансовой разведки при Министерстве экономики и финансов Кыргызской Республики (далее –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службы финансовой разведки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уполномоченным государственным органом исполнительной власти Кыргызской Республики в сфере противодействия финансированию террористической деятельности и легализации (отмыванию) преступных доходов, функционирующим в статусе подведомственного подразделения Министерства экономики и финансов Кыргызской Республики (далее –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самостоятельно организует и осуществляет свою деятельность в пределах полномочий в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органов государственной власти Кыргызской Республики в деятельность Службы при выполнении ею своих задач и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 в организационно-правовой форме государственного учреждения, имеет самостоятельный баланс и обособленное имущество,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Финансылык чалгындоо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финансовой разведки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«ФЧМК»;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«ГСФР» 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имеет знамя и эмблему, описание которых утверждается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Службы: 720033, Кыргызская Республика, город Бишкек, улица Тоголок Молдо, 21 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снижение уровня финансирования террористической деятельности и легализации (отмывания)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(получение) и хранение сообщений о подозрительных операциях (сделках) и иной информации об операциях (сделках);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оперативного анализа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стратегического анализа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обобщенного материала или информации по результатам оперативного или стратегического анализа и направление их по собственной инициативе или по запросу в соответствующие государственные органы, в рамках их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целевых финансовых санкций и мер по приостановлению операций (сделок);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международного сотрудничества в сфере противодействия финансированию террористической деятельности и легализации (отмыванию) преступных доходов (далее – </w:t>
      </w:r>
      <w:r>
        <w:rPr>
          <w:rFonts w:ascii="Arial" w:cs="Arial" w:eastAsia="Arial" w:hAnsi="Arial"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соответствии с возложенными на нее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соответствующие типовые формы и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публикует Типичные критерии высоких и низких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 и утверждает справочники, необходимые для заполнения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методические указания по выявлению подозрительных операций (сделок);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операций (сделок) с физическими или юридическими лицами из высокорискованных стран и перечень операций (сделок) с наличными денежными средствами, подлежащих сообщению в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правоохранительными органами и органами национальной безопасности при проведении параллельного финансового расследования на стадиях оперативно-розыскной деятельности и следствия;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операции (сделки) или деяния, связанные с финансированием террористической и экстремистской деятельности, легализацией (отмыванием) преступных доходов, предикатными преступлениями, в том числе в рамках деятельности Совета руководителей подразделений финансовой разведки государств-участников СНГ;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тенденции и схемы, связанные с </w:t>
      </w:r>
      <w:r>
        <w:rPr>
          <w:rFonts w:ascii="Arial" w:cs="Arial" w:eastAsia="Arial" w:hAnsi="Arial"/>
          <w:sz w:val="24"/>
          <w:szCs w:val="24"/>
        </w:rPr>
        <w:t xml:space="preserve">финансированием террористической и экстремистской деятельности, легализацией (отмыванием)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 типологий (наиболее распространенных схем) финансирования террористической деятельности и легализации (отмывания) преступных доходов, характерных для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обобщенный материал или информацию по результатам проведения оперативного или стратегического анализа сообщений об операциях (сделках)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органы, в рамках их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идентифицирует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Сводный санкционный перечень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соответствующую информацию о внесении изменений и дополнений в Сводный санкционный перечень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включении физического или юридического лица, группы и организации, в отношении которых имеются сведения об их участии в террористической деятельности и распространении оружия массового уничтожения, в соответствующие санкционные перечни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</w:t>
      </w:r>
      <w:r>
        <w:rPr>
          <w:rFonts w:ascii="Arial" w:cs="Arial" w:eastAsia="Arial" w:hAnsi="Arial"/>
          <w:sz w:val="24"/>
          <w:szCs w:val="24"/>
        </w:rPr>
        <w:t xml:space="preserve">Перечень лиц, групп, организаций, в отношении которых имеются сведения об их участии в легализации (отмывании)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финансовые учреждения и нефинансовые категории об опубликовании новой редакции Сводного санкционного перечня Кыргызской Республики, Сводного санкционного перечня Совета Безопасности ООН, Перечня лиц, групп, организаций, в отношении которых имеются сведения об их участии в легализации (отмывании) преступных доходов и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высокорискованных стран, а также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недостатках (уязвимости) систем высокорискованных стран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утверждении перечня высокорискованных стран, в отношении которых применяются меры (санкции), а также публикует и доводит данный перечень до сведения финансовых учреждений и нефинансовых категорий лиц, государственных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список национальных публичных должностных лиц, членов семей и близких лиц национального публичного должностного лица,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базу данных о бенефициарных владельцах юридических лиц, созданных и зарегистрированных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по национальной оценке,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организаций, сотрудников органа национальной безопасности и органа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действий (стратегию) по снижению выявленных рисков финансирования террористической деятельности и легализации (отмывания)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комиссии по вопросам ПФТД/ЛПД, в том числе осуществляет подготовку необходимых документов к заседаниям комиссии, организует проведение заседаний комиссии и осуществляет мониторинг реализации решений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актов, проектов международных договоров и программ международного сотрудничества по вопросам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реализации отраслевой политики и вносит в установленном порядке в Министерство предложения по вопросам совершенствования системы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стратегическому и перспективному планированию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 информации и статистических сведений для оценки эффективности системы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с компетентными органами иностранных государств, в том числе подразделениями финансовой разведки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исполнения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электронном виде положительную или отрицательную квитанцию, в зависимости от принятия или непринятия электронного сообщения, обеспечивает направление квитанций не позднее 18:00 часов в день получения электронного сообщения по электронным каналам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(изменения, дополнения)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заявку на получение автоматизированного рабочего места (далее – АРМ) и регистрационную карточку абонента Единой информационной системы, принимает решение о предоставлении АРМ финансовым учреждениям и нефинансовым категориям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судами Кыргызской Республики в целях формирования перечня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замораживания операций (сделок) и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письменное обращение физического или юридического лица, группы, организаций, включенных в Сводный санкционный перечень Кыргызской Республики, или их законных представителей;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операции (сделки), совершаемые физическими и юридическими лицами, группами, организациями в отношении которых имеются сведения об их участии в легализации (отмывании) преступных доходов и направляет уведомление об этом финансовым учреждениям и нефинансовым категориям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размораживании операции (сделки) и (или) средств и направляет ее заинтересованному физическому и юридическому лицу, действующему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заинтересованным лицам заверенную копию распоряжения Службы о размораживании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письменные обращения по факту ошибочного (ложноположительного) замораживания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финансовым учреждениям и нефинансовым категориям лиц доступ к электронной базе данных национальных публичных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надзора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подлинности получаемой информации, включая идентификацию отправителя электронного сообщения, соответствие электронной подписи, правильность оформления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(информации), а также составляет акт сверки;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проверку информации (сообщений) и документов, полученных от запрашиваемой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</w:t>
      </w:r>
      <w:r>
        <w:rPr>
          <w:rFonts w:ascii="Arial" w:cs="Arial" w:eastAsia="Arial" w:hAnsi="Arial"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сообщений таможенного органа в целях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перечней, опубликованных Службой, финансовыми учреждениями и нефинансовыми категориями лиц, другими физическими и юридическими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доступ к которым предоставлен в целях покрытия необходимых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замороженных операций (сделок)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сведений, содержащихся в базе данных о бенефициарных владельцах юридических лиц, созданных и зарегистрированных на территории Кыргызской Республики, а также контроль за деятельностью физических или юридических лиц по вопросам предоставления сведений о бенефициарных владельцах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официальных сайтов международных организаций и, при необходимости, издает приказ о внесении изменений или дополнений в Перечень высокорискованных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статистической информации о принятых мерах (санкциях) в отношении высокорискованных стран и ее резидентов, полученной от финансовых учреждений и нефинансовых категорий лиц, государственных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качества ответов компетентных органов иностранных государств на международные запросы,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и налагает взыскания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регистрацию и хранение информации и документов, полученных в ходе взаимодействия между Службой и запрашиваемой стороной;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информации относительно направленных обобщенных материалов и состояния их рассмотрения в электронной базе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и техническую поддержку информационных систем и базы данных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для установления доступа Службы к базам данных и электронным государственным реестрам государственных органов (предприятий) Кыргызской Республики и перечня доступных сведений, установленных в базе данных и электронных государственных реестрах;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необходимых сведений об объектах и субъектах приостановленной операции (сделки) и замороженных операций (сделок) и (или) средств, в электронной базе данных и соответствующем журнале учета, в случае получения сообщения о приостановленной операции (сделке) и замороженных операциях (сделках) и (или) средствах;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и материалы о замороженных и размороженных операциях (сделках) и (или) средствах и направляет их в правоохранительные органы и орган национальной безопасности Кыргызской Республики, в соответствии с их компетенцией;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зафиксированной в анкете национального публичного должностного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суммы средств, подлежащих возвращению и возвращенных в Кыргызскую Республику,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 направленных и полученных международных запросов, а также ответов на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регистрацию и хранение сообщений об операциях (сделках), подлежащих контролю и сообщению, а также иной информации и документов, полученных в рамках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внутренней системы информационной безопасности для защиты информации и документов при их обработке, хранении и передаче;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Службы и его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правовыми средствами имущественных и иных законных прав, интересов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пропоганду в сфере курируемой отрасли и организацию правового обучения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пропаганду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проектов нормативных правовых актов, приказов, договоров и других документов юридического характера в соответствии с компетенцией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и иных актов в сфере ПФТД/ЛПД, на соответствие законодательству, включая международным договорам, участницей которых является Кыргызская Республика, а также международным стандартам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сфере ПФТД/ЛПД, разрабатывает и вносит в установленном порядке предложения по его совершенствованию;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о финансово-хозяйственной деятельности Службы, ее имущественном положении посредством подготовки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утвержденных норм при осуществлении хозяйственных операций, сохранностью и целевым использованием активов, имеющихся в распоряжении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обеспечение, материально-хозяйственное и организационно-техническое обеспечение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развитие и профессиональное совершенствование кадрового потенциала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государственного языка и совершенствование языковой политики в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по вопросам ПФТД/ЛПД, путем опубликования информации в сфере ПФТД/ЛПД.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Служба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соответствующими компетентными органами, органами местного самоуправления, общественными объединениями и иными организациями Кыргызской Республики и иностранных государств, на основе нормативных правовых актов Кыргызской Республики и заключенных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обмен информацией с правоохранительными органами, органами национальной безопасности, органами прокуратуры Кыргызской Республики в ходе расследования уголовного дела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одно из следующих решений по результатам рассмотрения запроса правоохранительного органа, органа национальной безопасности, органа прокуратуры Кыргызской Республики и компетентного органа иностранного государства: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запрашиваемой информации, имеющейся в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предоставлении запрашиваемой информации, в случае если запрашиваемая информация не связана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оперативного анализа в порядке, установленном Службой, и подготовке обобщенного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в выявлении и расследовании финансирования террористической деятельности, легализации (отмывания) преступных доходов и связанных с ней предикатных преступлений, а также выявлении физических или юридических лиц и бенефициарных владельцев, причастных к данным преступным деяниям;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доступ к электронным государственным реестрам и базам данных, формируемым государственными органами, учреждениями и предприятиями Кыргызской Республики, в порядке и объемах, в установленных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безвозмездно получать необходимую информацию и документы или заверенные в установленном порядке копии документов от государственных органов, органов местного самоуправления, судов, финансовых учреждений и нефинансовых категорий лиц, некоммерческих организаций и других организаций, независимо от формы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любую информацию от любых государственных органов, физических и юридических лиц, организаций для выявления, идентификации и включения физического или юридического лица, группы и организаций в Сводный санкционный перечень Кыргызской Республики и в санкционные перечни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у компетентных органов иностранных государств и международных организаций необходимую информацию для выполнения задач и функций Службы, в соответствии с международными договорами, участницей которых является Кыргызская Республика, или на принципах взаимности;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и устанавливать защищенный электронный канал связи для обмена информацией и документами в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решения по приостановлению операции (сделки) и (или) замораживанию средств фигуранта(ов) обобщенного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решение о предоставлении доступа к информации, документам и базам данных Службы и определять перечень доступных сведений базы данных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решение о включении физического и юридического лица, группы и организаций в соответствующие перечни, формируемые Службой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решение о внесении предложений для включения физического или юридического лица, группы и организации в санкционные перечни Совета Безопасности ООН при наличии обоснованных и достаточных оснований, соответствующих критериям, установленным соответствующими резолюциями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предоставлять разъяснения по вопросам использования перечней, формируемых Службой, приостановления операций (сделок), замораживания и размораживания операций (сделок)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решение о предоставлении доступа к замороженным средствам;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принимать решение о приостановлении операции (сделки), совершаемой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устанавливать дополнительные требования к программам внутреннего контроля по ПФТД/ЛПД для финансовых учреждений и нефинансовых категорий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согласованию с соответствующими проверяющими органами принимать участие в подготовке проведения проверок финансовых учреждений и нефинансовых категорий лиц по соблюдению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представлять проверяющим органам статистическую информацию для использования в подготовке и (или) проведении проверок финансовых учреждений и нефинансовых категорий лиц по вопросам соблюдения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обращаться в соответствующие проверяющие органы и к представителям юридических лиц с предложениями о привлечении к ответственности лиц, допустивших нарушение законодательства о ПФТД/ЛПД,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установленном порядке в разработке и заключении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согласованию с</w:t>
      </w:r>
      <w:r>
        <w:rPr>
          <w:rFonts w:ascii="Arial" w:cs="Arial" w:eastAsia="Arial" w:hAnsi="Arial"/>
          <w:sz w:val="24"/>
          <w:szCs w:val="24"/>
        </w:rPr>
        <w:t xml:space="preserve"> Министерством</w:t>
      </w:r>
      <w:r>
        <w:rPr>
          <w:rFonts w:ascii="Arial" w:cs="Arial" w:eastAsia="Arial" w:hAnsi="Arial"/>
          <w:sz w:val="24"/>
          <w:szCs w:val="24"/>
        </w:rPr>
        <w:t xml:space="preserve">,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деятельности международных организаций в области ПФТД/ЛПД от имени Кыргызской Республики и других мероприятиях по вопросам ПФТД/ЛПД, проводимых в Кыргызской Республике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представлять компетентным органам иностранных государств по их запросам или по собственной инициативе информацию, в порядке, установленном Правительством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и получения консультаций и заключений по вопросам, требующим специальных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координировать мероприятия по переподготовке и повышению квалификации сотрудников Службы, правоохранительных и проверяющих органов, а также работников финансовых учреждений и нефинансовых категорий лиц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оказывать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ПФТД/ЛПД (далее – образовательные организации), студентам в образовательных организациях в прохождении практики в процессе обучения (гражданам Кыргызской Республики), в соответствии с заключенными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издавать в пределах своей компетенции информационно-печатные и методические материалы, программы и рекомендации, а также принимать внутренние акты, регулирующие деятельность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образовывать консультативно-совещательные органы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создавать совместно с другими государственными органами межведомственные комиссии и рабочие группы по вопросам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учреждать ведомственные награды Службы и утверждать положения об этих наградах и их описание;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открывать расчетные и иные счета,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выступать стороной гражданско-правовых отношений от своего имени или от имени государства, если Служба уполномочена на это в соответствии с решением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в соответствии с законодательством Кыргызской Республики в сфере ПФТД/ЛПД и регулирующим деятельность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человека и гражданина, юридических лиц и государства при выполнении своих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(не передавать и не разглашать третьим лицам) информации и документов, полученных и направленных в ходе взаимодействия между Службой и запрашиваемой стороной;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и защиту полученной информации и документов от несанкционированного доступа, а также их использование только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 пределах своих полномочий на основе и для исполнения нормативных правовых актов Кыргызской Республики издает приказы и распоряжения, организует и контролирует их исполнение.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Службой осуществляет председатель, который назначается на должность и освобождается от должности Премьер – 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предусматривается должность заместителя председателя.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подчиняется непосредственно председателю Службы и организует деятельность Службы в пределах возложенных на него обязанностей. В случае отсутствия председателя Службы его обязанности исполняет заместитель председателя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Службы и несет персональную ответственность за выполнение задач и функций, возложенных на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в пределах своих полномочий переговоры и подписывает международные межведомственные договоры и меморандумы о сотрудничестве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в Министерство по финансированию расходов на содержание Службы за счет республиканского бюджета и иных не запрещенных источников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прием на работу обслуживающего персонала Службы и их увольнение с работы в соответствии с Трудовым кодексом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должностные полномочия руководства и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налагает дисциплинарные взыскания и применяет меры поощрения к сотрудникам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представляет отличившихся сотрудников Службы к награждению ведомственными, правительственными и государственными наградами, а также наградами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приказы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перспективное и текущее планирование работы Службы, контролирует своевременное и полное выполнение планов;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на рассмотрение Комиссии по вопросам ПФТД/ЛПД ежегодные отчеты о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своевременное принятие мер, в рамках выполнения задач и функций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распоряжается финансовыми средствами, выделяемыми на содержание Службы из республиканского бюджета и иных источников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на утверждение вице-премьер-министру – министру экономики и финансов проекты структуры и штатного расписания Службы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положения о структурных подразделениях центрального аппарата Службы, другие внутренние акты по вопросам, относящимся к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предложения в Министерство по совершенствованию деятельности Службы, включая вопросы изменения Положения о Службе, штатной численности и условий оплаты труда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Службы. При этом назначение председателя не является основанием для изменения структуры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прохождения службы в Службе и порядок формирования руководящего состава Службы утверждаются в установленном порядке.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финансирование деятельности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Службы формируется за счет имущества, переданного государством, и имущества (включая денежные средства), приобретенного в результате собственной деятельности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Службой, относится к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Службы производится за счет средств республиканского бюджета Кыргызской Республики и других не запрещенных источников финансирования, в том числе грантов и донорской помощи международных организаций 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24.Служба в своей деятельности подотчетно Министерству.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Службы ее документы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pl58liiygasjsfhhx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dalil.kg/document/158194</w:t>
      </w:r>
    </w:hyperlink>
  </w:p>
  <w:p>
    <w:pPr>
      <w:spacing w:after="0" w:before="40"/>
      <w:jc w:val="center"/>
    </w:pPr>
    <w:hyperlink w:history="1" r:id="rIdtrmguzulvtehab4gha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cljln0jyoz-v7s4qyaz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pl58liiygasjsfhhxrn" Type="http://schemas.openxmlformats.org/officeDocument/2006/relationships/hyperlink" Target="https://dalil.kg/document/158194" TargetMode="External"/><Relationship Id="rIdtrmguzulvtehab4gha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2026-09-29T19:18:19.846Z</dcterms:created>
  <dcterms:modified xsi:type="dcterms:W3CDTF">2026-09-29T19:18:19.846Z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