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экологических коридоров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экологических коридоров в Кыргызской Республике (далее - Порядок) разработан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и регулирует вопросы создания экологических коридоров, установления режимов их охраны и использования входящих в них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разнообразие (биоразнообразие)</w:t>
      </w:r>
      <w:r>
        <w:rPr>
          <w:rFonts w:ascii="Arial" w:cs="Arial" w:eastAsia="Arial" w:hAnsi="Arial"/>
          <w:sz w:val="24"/>
          <w:szCs w:val="24"/>
        </w:rPr>
        <w:t xml:space="preserve"> - вариабельность живых организмов из всех источников, включая наземные, морские и иные водные экосистемы и экологические компоненты, частью которых они являются, а также включает в себя разнообразие в рамках вида, между видами и разнообразие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миграция животных</w:t>
      </w:r>
      <w:r>
        <w:rPr>
          <w:rFonts w:ascii="Arial" w:cs="Arial" w:eastAsia="Arial" w:hAnsi="Arial"/>
          <w:sz w:val="24"/>
          <w:szCs w:val="24"/>
        </w:rPr>
        <w:t xml:space="preserve"> - передвижения животных в другие места обитания, в том числе на значительные расстояния, вызванные изменениями условий существования или связанные с циклом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обитания</w:t>
      </w:r>
      <w:r>
        <w:rPr>
          <w:rFonts w:ascii="Arial" w:cs="Arial" w:eastAsia="Arial" w:hAnsi="Arial"/>
          <w:sz w:val="24"/>
          <w:szCs w:val="24"/>
        </w:rPr>
        <w:t xml:space="preserve"> - место или тип участка, где естественным образом встречается организм или популяция;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коридор</w:t>
      </w:r>
      <w:r>
        <w:rPr>
          <w:rFonts w:ascii="Arial" w:cs="Arial" w:eastAsia="Arial" w:hAnsi="Arial"/>
          <w:sz w:val="24"/>
          <w:szCs w:val="24"/>
        </w:rPr>
        <w:t xml:space="preserve"> - часть экологической сети, представленная охраняемыми участками земель и водных объектов, соединяющими особо охраняемые природные территории между собой для обеспечения естественной миграции (распространения) объектов животного и растительного мира и сохранения биологического 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экологические барьеры</w:t>
      </w:r>
      <w:r>
        <w:rPr>
          <w:rFonts w:ascii="Arial" w:cs="Arial" w:eastAsia="Arial" w:hAnsi="Arial"/>
          <w:sz w:val="24"/>
          <w:szCs w:val="24"/>
        </w:rPr>
        <w:t xml:space="preserve"> - природные, природно-техногенные и техногенные элементы/объекты (высокие горные системы, ландшафты, каналы, транспортные пути), являющиеся препятствием для передвижений животных и распространения растений, биогеохимической и биогеоценотической регуляции.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Экологические коридоры могут быть естественными или искусственными (созданными человеком).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мероприятий по проектированию и созданию экологических коридоров, их охране и обеспечению функционирования осуществляется в соответствии с законодательством Кыргызской Республики за счет республиканского и/или местного бюджета, исходя из предусмотренных на текущий год средств уполномоченного государственного органа в сфере охраны окружающей среды (далее - уполномоченный орган) или органа местного самоуправления, согласно управляемым и контролируемым ими территориям, в рамках государственно-частного партнерства, делегированных полномочий, а также за счет действующих при указанных органах фондов специальных средств, грантовых средств международных донорских организаций и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 и задачи экологических коридоров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Экологические коридоры создаются в целях обеспечения пространственно-генетического единства и целостности популяций, сохранения природных комплексов, их биологического и ландшафтного разнообразия, обеспечения охраны и воспроизводства хозяйственно ценных, а также редких и исчезающих видов животных и растений, естественных путей миграции животных, распространения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Создание экологического коридора направлено на выполнение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основных ландшафтных, защитных, кормовых и других условий, благоприятных для определенных видов биологического разнообразия, в том числе занесенных в Красную книгу Кыргызской Республики, обеспечивающих их питание, размножение и совершение миграций/распространения;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поддержание пространственно-генетического единства и связанности экосистем, предотвращение их фрагментации;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сохранению видового состава объектов животного и растительного мира, поддержанию и увеличению их численности, улучшению условий их обитания/произрастания, миграций/распространения.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целей создания экологических коридоров предусматривается выполнение определенных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условий обитания/произрастания и состояния объектов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научно-исследовательских работ по изучению объектов животного и растительного мира, среды их обитания/произрастания, воздействия на них установленных режимов охраны экологических коридоров и использования входящих в них земель; выявление и изучение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биотехнических, охранных и учетных работ в обеспечение наиболее благоприятных условий обитания и воспроизводства охраняемых объектов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пропаганда передового опыта охраны природы и сохранения биоразнообразия среди местного населения, учащихся и туристов; экологическое воспитание и экологическое просвещение.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создания экологических коридоров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Создание экологических коридоров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ландшафтный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сходство биологического 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регулируемое природопользование.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Предложения о создании экологических коридоров вносятся: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академией наук Кыргызской Республики (далее - НАН) и/или ее специализированными научными органами (институтами);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экологическими некоммерческими организациями и органами местного самоуправления (ОМСУ).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Обоснованные предложения о создании экологического коридора направляются в уполномоченный орган, который осуществляет последующую работу по его созданию и координации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необходимых работ и подготовки проектных материалов по созданию экологического коридора уполномоченный орган своим решением образовывает рабочую группу по созданию экологического коридора (далее -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рабочей группы включаются специалисты и эксперты государственных органов, НАН, научных учреждений, экологических некоммерческих организаций, а также представители местных государственных администраций и органов местного самоуправления, на территории которых планируется создание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Рабочая группа разрабатывает план основных работ по созданию экологического коридора, утверждаемый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Рабочая группа в течение 30 (тридцати) рабочих дней со дня ее образования обеспечивает проведение на месте планируемого к созданию экологического коридора, с привлечением специализированных профильных органов и организаций, а также отдельных специалистов, следующих работ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оценке (анализу) природоохранной ценности и экологических особенностей территорий (акваторий), планируемых под создание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определению ландшафтно-географического расположения местности, наличия уникальных природных комплексов и биологического разнообразия, а также объектов историко-культурного наследия, изучению состояния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сбору и анализу сведений о расположении на территории планируемого к созданию экологического коридора населенных пунктов, пастбищ, земель иного назначения, дорог общего пользования,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оценке наличия хозяйственных и иных видов деятельности на обследуемой территории и установлению необходимости введения определенного режима функционирования создаваемого экологического коридора и осуществляемой на его территории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проведению социологического опроса среди населения, проживающего на территории создания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проведению согласования с уполномоченным государственным органом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разработке проектных материалов по описанию границ и экспликации земель территорий, планируемых под создание экологического коридора, подготовке необходимых картографических и землеустроительных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разработке научного, экологического, и экономического обоснования проектируемого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другим работам, касающимся проектирования и создания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вправе запрашивать и получать от государственных органов, научных организаций и учреждений, хозяйствующих субъектов необходимые материалы и информацию для разработки рабочей группой научного, а также экологического и экономического обоснований проектируемого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Определение границ планируемого экологического коридора и участков входящих в него территорий (акваторий) осуществляется по согласованию с органами местного самоуправления по принадлежности определенных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проектирования экологического коридора на территориях, содержащих объекты историко-культурного наследия, требуется согласование с государственным органом в сфере охраны и использования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Подготовленные материалы по проектируемому экологическому коридору вместе с решением о целесообразности либо нецелесообразности его создания вносятся рабочей группой на рассмотрение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члены рабочей группы несут персональную ответственность за достоверность предоставленных материалов и сведений по созданию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рабочей группой решения о нецелесообразности создания экологического коридора, уполномоченный орган уведомляет об этом организацию, внесшую предложение о его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на основании подготовленных рабочей группой материалов вносит предложение о создании экологического коридора в аппарат полномочного представителя Правительства Кыргызской Республики в области на соответствующей территории расположения проектируемого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Создание экологического коридора не влечет лишения физических и юридических лиц их права собственности и пользования соответствующими земельными участками (водными объектами), и перевод (трансформацию) земель в категорию земель особо охраняемых природных территорий (далее - ООПТ).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режима функционирования экологического коридора, соответствующего целям его создания, устанавливаются определенные требования к ведению хозяйственной деятельности собственников земель и землепользователей, установленные в соответствии с природоохранным и гражданским законодательством Кыргызской Республики, законодательством Кыргызской Республики в сфере регулирования земельных и водных отношений, а также перевода (трансформации)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Границы экологических коридоров устанавливаются по естественным географическим рубежам и обозначаются на местности по его периметру специальными предупредительными и информационными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Создание экологического коридора, установление и изменение его границ или его ликвидация, утверждение положения о нем осуществляются решениями аппарата полномочного представителя Правительства Кыргызской Республики в области на соответствующей территории расположения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создания экологических коридоров между элементами экологической сети, обусловленной отсутствием сохранившихся природных объектов, могут создаваться искусственные экологические коридоры.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каждого экологического коридора ведется экологический паспорт, содержащий основную информацию о нем: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местоположении территории экологического коридора и его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с перечнем географических координат их характерных точек и приложением схематической карты занимаемой им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земельных участков, находящихся в собственности или пользовании у физических или юридических лиц, с указанием их местоположения, границ и правовой формы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режиме функционирования экологического коридора, использования входящих в него земель, осуществления на его территории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касающиеся состояния и функционирования экологического коридора.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Местные государственные администрации и органы местного самоуправления при разработке планов и схем землеустройства, развития землепользования и водопользования, размещения объектов производственной и социальной инфраструктуры, при государственной регистрации прав на земельные участки и акватории обязаны учитывать расположение и режимы функционирования экологических коридоров и осуществления на их территориях хозяйственной деятельности, уведомляя об этом правообладателей соответствующих участков.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Режим функционирования экологических коридоров и использования входящих в них земель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Установленные для достижения целей создания экологического коридора режимы его функционирования и осуществления на его территории хозяйственной деятельности отражаются в положении о соответствующем экологическом коридоре. Данная информация доводится до сведения собственников земель и землепользователей через средства массовой информации (печать, радио, телевидение и т.д.), проведение собраний, встреч и других общественных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осуществления хозяйственной деятельности на территории экологического коридора не может быть более строгим, чем требования к конкретным видам хозяйственной деятельности на любых ООПТ, соединяемых соответствующим экологическим коридором.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территориях экологических коридоров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интродукция растений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применение ядохимикатов, минеральных удобрений, химических средств защиты растений, стимуляторов роста и других препаратов, опасных для объектов животного и растительного мира и среды их обитания/произрастания, кроме регламентированных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безопасности при обращении с сильнодействующими ядовитыми веществами в Кыргызской Республике,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2019 года № 576;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захоронение радиоактивных материалов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мелиорация, осушение болот и другая деятельность, приводящая к принципиальному изменению гидрологического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функционального назначение земельного участка или его части, если оно может привести к увеличению антропогенных нагрузок на природный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разорение нор, дупел и других убежищ животных, кладок яиц, сбор яиц и пуха, а также другие действия, способные причинить прямой или косвенный вред диким животным и среде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выжигание лесной, болотной и луговой растительности;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капитальное строительство, в том числе строительство линейных объектов, без учета режима соответствующего экологического коридора;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спрямление русел рек и ручьев.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территориях экологических коридоров допускается деятельность, включающая мероприятия, направленные на улучшение условий обитания и произрастания видов животных и растений,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 по изучению компонентов окружающей среды, биологического разнообразия 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лесопользования в порядке, установленном законодательством Кыргызской Республики в сфере использования природных ресурсов 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 лесных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численности волков и шакалов, а также ворон, грачей, сорок, щурок и скворцов (майна);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биотехнических мероприятий, направленных на улучшение условий обитания животных и произрастания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рекреационная деятельность, устройство экскурсионных экологических маршрутов, туристических троп.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Также на территории экологического коридора при строгом соблюдении требований, установленных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могут осуществляться: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(регулируемое) пользование объектами животного мира, заготовка и сбор недревесных лесных ресурсов, сбор лекарственных растений, ведение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геологическое изучение, разведка месторождений полезных ископаемых по согласованию с уполномоченным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соблюдения режимов экологических коридоров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Собственники и пользователи земельных участков и водных объектов, входящих в экологические коридоры, в том числе юридические лица, получившие право ведения охотхозяйственной деятельности на данных территориях, обязаны соблюдать режимы функционирования конкретных экологических коридоров и осуществления на их территориях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Управление, мониторинг и координация соблюдения режимов функционирования экологического коридора и хозяйственной деятельности на его территории осуществляется уполномоченным органом, с участием органов местного самоуправления по принадлежности соответствующих территорий, а также других государственных органов, к компетенции которых относятся осуществляемые виды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Юридические и физические лица, деятельность или действия которых привели к нарушениям требований экологической безопасности и охраны окружающей среды, порядка пользования землей, недрами, водными, и другими природными ресурсами, подлежат ответственности, установленной в соответствии с Кодексом Кыргызской Республики о нарушениях, Кодексом Кыргызской Республики о проступках и Уголовным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природным ресурсам деятельностью или действиями юридических и физических лиц, подлежит возмещению ими в размерах и порядке, установленных законодательством Кыргызской Республики в сфере использования природных ресурсов и охраны окружающей среды, регулирования земельных и водных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Деятельность, при осуществлении которой допущены неоднократные нарушения режима функционирования экологического коридора, может быть приостановлена по представлению уполномоченного органа, в порядке, установленном законодательством Кыргызской Республики в сфере использования природных ресурсов и охраны окружающей среды, а также в соответствующих отраслях, к сфере которых относится осуществляемая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Местные сообщества, общественные объединения и иные некоммерческие организации, а также физические лица, являющиеся общественными инспекторами, вправе осуществлять общественный контроль за соблюдением режима функционирования экологического коридора и ведения на его территории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Ответственные лица уполномоченного органа и других государственных органов, а также представители государственных органов и иные лица, осуществляющие контроль за соблюдением режима функционирования экологического коридора и ведения на его территории хозяйственной деятельности, вправе составлять протоколы (акты) по фактам допущенных нарушений и передавать их компетентным органам для принятия мер по привлечению нарушителей к ответственности, установленной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07p-ldjszjs4rsyd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dalil.kg/document/158209</w:t>
      </w:r>
    </w:hyperlink>
  </w:p>
  <w:p>
    <w:pPr>
      <w:spacing w:after="0" w:before="40"/>
      <w:jc w:val="center"/>
    </w:pPr>
    <w:hyperlink w:history="1" r:id="rIdea7dnc6egsc2ppzb_2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07p-ldjszjs4rsydesg" Type="http://schemas.openxmlformats.org/officeDocument/2006/relationships/hyperlink" Target="https://dalil.kg/document/158209" TargetMode="External"/><Relationship Id="rIdea7dnc6egsc2ppzb_2v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2026-09-29T19:15:35.713Z</dcterms:created>
  <dcterms:modified xsi:type="dcterms:W3CDTF">2026-09-29T19:15:35.713Z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