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360" w:before="200"/>
        <w:jc w:val="center"/>
      </w:pPr>
      <w:r>
        <w:rPr>
          <w:rFonts w:ascii="Arial" w:cs="Arial" w:eastAsia="Arial" w:hAnsi="Arial"/>
          <w:b/>
          <w:bCs/>
          <w:sz w:val="32"/>
          <w:szCs w:val="32"/>
        </w:rPr>
        <w:t xml:space="preserve">ПРАВИТЕЛЬСТВО КЫРГЫЗСКОЙ РЕСПУБЛИКИ </w:t>
      </w:r>
    </w:p>
    <w:p>
      <w:pPr>
        <w:spacing w:after="360" w:before="200"/>
        <w:ind w:firstLine="397"/>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21 апреля 2021 года № 159</w:t>
      </w:r>
    </w:p>
    <w:p>
      <w:pPr>
        <w:spacing w:after="480" w:before="200"/>
        <w:jc w:val="center"/>
      </w:pPr>
      <w:r>
        <w:rPr>
          <w:rFonts w:ascii="Arial" w:cs="Arial" w:eastAsia="Arial" w:hAnsi="Arial"/>
          <w:b/>
          <w:bCs/>
          <w:sz w:val="28"/>
          <w:szCs w:val="28"/>
        </w:rPr>
        <w:t xml:space="preserve">О внесении изменений в постановление Правительства Кыргызской Республики "О порядке маркировки отдельных товаров средствами цифровой идентификации в Кыргызской Республике" от 17 октября 2019 года № 554</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urqhe6rxwvtks1qvwmqu3">
        <w:r>
          <w:rPr>
            <w:rFonts w:ascii="Arial" w:cs="Arial" w:eastAsia="Arial" w:hAnsi="Arial"/>
            <w:color w:val="1D4ED8"/>
            <w:sz w:val="24"/>
            <w:szCs w:val="24"/>
            <w:u w:val="single"/>
          </w:rPr>
          <w:t xml:space="preserve">18 октября 2022 года № 570</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В целях реализации требований Соглашения о маркировке товаров средствами идентификации в Евразийском экономическом союзе, подписанного 2 февраля 2018 года в городе Алматы, в соответствии со статьями </w:t>
      </w:r>
      <w:hyperlink w:history="1" r:id="rId2fn1lgokrxpy_akzprnx0">
        <w:r>
          <w:rPr>
            <w:rFonts w:ascii="Arial" w:cs="Arial" w:eastAsia="Arial" w:hAnsi="Arial"/>
            <w:color w:val="1D4ED8"/>
            <w:sz w:val="24"/>
            <w:szCs w:val="24"/>
            <w:u w:val="single"/>
          </w:rPr>
          <w:t xml:space="preserve">10</w:t>
        </w:r>
      </w:hyperlink>
      <w:r>
        <w:rPr>
          <w:rFonts w:ascii="Arial" w:cs="Arial" w:eastAsia="Arial" w:hAnsi="Arial"/>
          <w:sz w:val="24"/>
          <w:szCs w:val="24"/>
        </w:rPr>
        <w:t xml:space="preserve"> и </w:t>
      </w:r>
      <w:hyperlink w:history="1" r:id="rIdkzegvnqwe3wztk85-lcbw">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Правительстве Кыргызской Республики" Правительство Кыргызской Республики постановляет:</w:t>
      </w:r>
    </w:p>
    <w:p>
      <w:pPr>
        <w:spacing w:after="60"/>
        <w:ind w:firstLine="567"/>
        <w:jc w:val="both"/>
      </w:pPr>
      <w:r>
        <w:rPr>
          <w:rFonts w:ascii="Arial" w:cs="Arial" w:eastAsia="Arial" w:hAnsi="Arial"/>
          <w:sz w:val="24"/>
          <w:szCs w:val="24"/>
        </w:rPr>
        <w:t xml:space="preserve">1. (Утратил силу в соответствии с </w:t>
      </w:r>
      <w:hyperlink w:history="1" r:id="rIdhpjychoou4fxtxhxsoei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18 октября 2022 года № 570)</w:t>
      </w:r>
    </w:p>
    <w:p>
      <w:pPr>
        <w:spacing w:after="60"/>
        <w:ind w:firstLine="567"/>
        <w:jc w:val="both"/>
      </w:pPr>
      <w:r>
        <w:rPr>
          <w:rFonts w:ascii="Arial" w:cs="Arial" w:eastAsia="Arial" w:hAnsi="Arial"/>
          <w:sz w:val="24"/>
          <w:szCs w:val="24"/>
        </w:rPr>
        <w:t xml:space="preserve">2. Установить, что до 1 января 2022 года:</w:t>
      </w:r>
    </w:p>
    <w:p>
      <w:pPr>
        <w:spacing w:after="60"/>
        <w:ind w:firstLine="567"/>
        <w:jc w:val="both"/>
      </w:pPr>
      <w:r>
        <w:rPr>
          <w:rFonts w:ascii="Arial" w:cs="Arial" w:eastAsia="Arial" w:hAnsi="Arial"/>
          <w:sz w:val="24"/>
          <w:szCs w:val="24"/>
        </w:rPr>
        <w:t xml:space="preserve">1) вывод из оборота маркированного товара осуществляется в автоматизированной информационной системе "Маркировка товаров" посредством смены техническим оператором статуса кода маркировки на "условно выведенный из оборота", по истечении 1 года со дня введения в оборот данного кода маркировки;</w:t>
      </w:r>
    </w:p>
    <w:p>
      <w:pPr>
        <w:spacing w:after="60"/>
        <w:ind w:firstLine="567"/>
        <w:jc w:val="both"/>
      </w:pPr>
      <w:r>
        <w:rPr>
          <w:rFonts w:ascii="Arial" w:cs="Arial" w:eastAsia="Arial" w:hAnsi="Arial"/>
          <w:sz w:val="24"/>
          <w:szCs w:val="24"/>
        </w:rPr>
        <w:t xml:space="preserve">2) при выводе из оборота маркированного товара со статусом "условно выведенный из оборота" посредством контрольно-кассовых машин, техническим оператором осуществляется замена статуса кода маркировки на "выведенный из оборота";</w:t>
      </w:r>
    </w:p>
    <w:p>
      <w:pPr>
        <w:spacing w:after="60"/>
        <w:ind w:firstLine="567"/>
        <w:jc w:val="both"/>
      </w:pPr>
      <w:r>
        <w:rPr>
          <w:rFonts w:ascii="Arial" w:cs="Arial" w:eastAsia="Arial" w:hAnsi="Arial"/>
          <w:sz w:val="24"/>
          <w:szCs w:val="24"/>
        </w:rPr>
        <w:t xml:space="preserve">3) ввод в оборот маркированных товаров осуществляется участниками оборота посредством извещения технического оператора в автоматизированной информационной системе "Маркировка товаров" о поставке/ввозе маркированных товаров на территорию Кыргызской Республики.</w:t>
      </w:r>
    </w:p>
    <w:p>
      <w:pPr>
        <w:spacing w:after="60"/>
        <w:ind w:firstLine="567"/>
        <w:jc w:val="both"/>
      </w:pPr>
      <w:r>
        <w:rPr>
          <w:rFonts w:ascii="Arial" w:cs="Arial" w:eastAsia="Arial" w:hAnsi="Arial"/>
          <w:sz w:val="24"/>
          <w:szCs w:val="24"/>
        </w:rPr>
        <w:t xml:space="preserve">3. Настоящее постановление вступает в силу по истечении пятнадцати дней со дня официального опубликования.</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w:t>
      </w:r>
      <w:r>
        <w:rPr>
          <w:rFonts w:ascii="Arial" w:cs="Arial" w:eastAsia="Arial" w:hAnsi="Arial"/>
          <w:sz w:val="24"/>
          <w:szCs w:val="24"/>
        </w:rPr>
        <w:t xml:space="preserve">	</w:t>
      </w:r>
      <w:r>
        <w:rPr>
          <w:rFonts w:ascii="Arial" w:cs="Arial" w:eastAsia="Arial" w:hAnsi="Arial"/>
          <w:b/>
          <w:bCs/>
          <w:sz w:val="24"/>
          <w:szCs w:val="24"/>
        </w:rPr>
        <w:t xml:space="preserve">У.А. Марипов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w:t>
      </w:r>
      <w:r>
        <w:rPr>
          <w:rFonts w:ascii="Arial" w:cs="Arial" w:eastAsia="Arial" w:hAnsi="Arial"/>
          <w:sz w:val="24"/>
          <w:szCs w:val="24"/>
        </w:rPr>
        <w:t xml:space="preserve">е</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w:t>
      </w:r>
      <w:r>
        <w:rPr>
          <w:rFonts w:ascii="Arial" w:cs="Arial" w:eastAsia="Arial" w:hAnsi="Arial"/>
          <w:sz w:val="24"/>
          <w:szCs w:val="24"/>
        </w:rPr>
        <w:t xml:space="preserve">Приложение 3</w:t>
      </w:r>
    </w:p>
    <w:p>
      <w:pPr>
        <w:spacing w:after="400" w:before="400"/>
        <w:jc w:val="center"/>
      </w:pPr>
      <w:r>
        <w:rPr>
          <w:rFonts w:ascii="Arial" w:cs="Arial" w:eastAsia="Arial" w:hAnsi="Arial"/>
          <w:b/>
          <w:bCs/>
          <w:sz w:val="24"/>
          <w:szCs w:val="24"/>
        </w:rPr>
        <w:t xml:space="preserve">МЕТОДИЧЕСКИЕ ПРАВИЛА</w:t>
      </w:r>
      <w:r>
        <w:rPr>
          <w:rFonts w:ascii="Arial" w:cs="Arial" w:eastAsia="Arial" w:hAnsi="Arial"/>
          <w:b/>
          <w:bCs/>
          <w:sz w:val="24"/>
          <w:szCs w:val="24"/>
        </w:rPr>
        <w:t xml:space="preserve">
 маркировки алкогольной продукции средствами цифровой идентификации</w:t>
      </w:r>
    </w:p>
    <w:p>
      <w:pPr>
        <w:spacing w:after="200" w:before="200"/>
        <w:jc w:val="center"/>
      </w:pPr>
      <w:r>
        <w:rPr>
          <w:rFonts w:ascii="Arial" w:cs="Arial" w:eastAsia="Arial" w:hAnsi="Arial"/>
          <w:b/>
          <w:bCs/>
          <w:sz w:val="32"/>
          <w:szCs w:val="32"/>
        </w:rPr>
        <w:t xml:space="preserve">Глава 1. Общие положения</w:t>
      </w:r>
    </w:p>
    <w:p>
      <w:pPr>
        <w:spacing w:after="60"/>
        <w:ind w:firstLine="567"/>
        <w:jc w:val="both"/>
      </w:pPr>
      <w:r>
        <w:rPr>
          <w:rFonts w:ascii="Arial" w:cs="Arial" w:eastAsia="Arial" w:hAnsi="Arial"/>
          <w:sz w:val="24"/>
          <w:szCs w:val="24"/>
        </w:rPr>
        <w:t xml:space="preserve">1. Настоящие Методические правила устанавливают:</w:t>
      </w:r>
    </w:p>
    <w:p>
      <w:pPr>
        <w:spacing w:after="60"/>
        <w:ind w:firstLine="567"/>
        <w:jc w:val="both"/>
      </w:pPr>
      <w:r>
        <w:rPr>
          <w:rFonts w:ascii="Arial" w:cs="Arial" w:eastAsia="Arial" w:hAnsi="Arial"/>
          <w:sz w:val="24"/>
          <w:szCs w:val="24"/>
        </w:rPr>
        <w:t xml:space="preserve">1) требования к участникам оборота;</w:t>
      </w:r>
    </w:p>
    <w:p>
      <w:pPr>
        <w:spacing w:after="60"/>
        <w:ind w:firstLine="567"/>
        <w:jc w:val="both"/>
      </w:pPr>
      <w:r>
        <w:rPr>
          <w:rFonts w:ascii="Arial" w:cs="Arial" w:eastAsia="Arial" w:hAnsi="Arial"/>
          <w:sz w:val="24"/>
          <w:szCs w:val="24"/>
        </w:rPr>
        <w:t xml:space="preserve">2) характеристики средств цифровой идентификации алкогольной продукции;</w:t>
      </w:r>
    </w:p>
    <w:p>
      <w:pPr>
        <w:spacing w:after="60"/>
        <w:ind w:firstLine="567"/>
        <w:jc w:val="both"/>
      </w:pPr>
      <w:r>
        <w:rPr>
          <w:rFonts w:ascii="Arial" w:cs="Arial" w:eastAsia="Arial" w:hAnsi="Arial"/>
          <w:sz w:val="24"/>
          <w:szCs w:val="24"/>
        </w:rPr>
        <w:t xml:space="preserve">3) функции участников оборота и порядок их взаимодействия;</w:t>
      </w:r>
    </w:p>
    <w:p>
      <w:pPr>
        <w:spacing w:after="60"/>
        <w:ind w:firstLine="567"/>
        <w:jc w:val="both"/>
      </w:pPr>
      <w:r>
        <w:rPr>
          <w:rFonts w:ascii="Arial" w:cs="Arial" w:eastAsia="Arial" w:hAnsi="Arial"/>
          <w:sz w:val="24"/>
          <w:szCs w:val="24"/>
        </w:rPr>
        <w:t xml:space="preserve">4) порядок регистрации участников в автоматизированной информационной системе маркировки товаров (далее - АИС "Маркировка товаров");</w:t>
      </w:r>
    </w:p>
    <w:p>
      <w:pPr>
        <w:spacing w:after="60"/>
        <w:ind w:firstLine="567"/>
        <w:jc w:val="both"/>
      </w:pPr>
      <w:r>
        <w:rPr>
          <w:rFonts w:ascii="Arial" w:cs="Arial" w:eastAsia="Arial" w:hAnsi="Arial"/>
          <w:sz w:val="24"/>
          <w:szCs w:val="24"/>
        </w:rPr>
        <w:t xml:space="preserve">5) порядок регистрации алкогольной продукции, подлежащей маркировке средствами цифровой идентификации, в АИС "Маркировка товаров";</w:t>
      </w:r>
    </w:p>
    <w:p>
      <w:pPr>
        <w:spacing w:after="60"/>
        <w:ind w:firstLine="567"/>
        <w:jc w:val="both"/>
      </w:pPr>
      <w:r>
        <w:rPr>
          <w:rFonts w:ascii="Arial" w:cs="Arial" w:eastAsia="Arial" w:hAnsi="Arial"/>
          <w:sz w:val="24"/>
          <w:szCs w:val="24"/>
        </w:rPr>
        <w:t xml:space="preserve">6) порядок маркировки средствами цифровой идентификации алкогольной продукции до ввода маркированной продукции в оборот на территории Кыргызской Республики.</w:t>
      </w:r>
    </w:p>
    <w:p>
      <w:pPr>
        <w:spacing w:after="60"/>
        <w:ind w:firstLine="567"/>
        <w:jc w:val="both"/>
      </w:pPr>
      <w:r>
        <w:rPr>
          <w:rFonts w:ascii="Arial" w:cs="Arial" w:eastAsia="Arial" w:hAnsi="Arial"/>
          <w:sz w:val="24"/>
          <w:szCs w:val="24"/>
        </w:rPr>
        <w:t xml:space="preserve">2. В настоящих Методических правилах понятия "автоматизированная информационная система маркировки товаров", "код маркировки", "личный кабинет налогоплательщика", "оборот товаров", "технический оператор" применяются в значениях, определенных налоговым законодательством Кыргызской Республики.</w:t>
      </w:r>
    </w:p>
    <w:p>
      <w:pPr>
        <w:spacing w:after="60"/>
        <w:ind w:firstLine="567"/>
        <w:jc w:val="both"/>
      </w:pPr>
      <w:r>
        <w:rPr>
          <w:rFonts w:ascii="Arial" w:cs="Arial" w:eastAsia="Arial" w:hAnsi="Arial"/>
          <w:sz w:val="24"/>
          <w:szCs w:val="24"/>
        </w:rPr>
        <w:t xml:space="preserve">3. В настоящих Методических правилах используются следующие понятия и определения:</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ввод алкогольной продукции в оборот: </w:t>
      </w:r>
      <w:r>
        <w:rPr>
          <w:rFonts w:ascii="Arial" w:cs="Arial" w:eastAsia="Arial" w:hAnsi="Arial"/>
          <w:sz w:val="24"/>
          <w:szCs w:val="24"/>
        </w:rPr>
        <w:t xml:space="preserve">при производстве алкогольной продукции:</w:t>
      </w:r>
    </w:p>
    <w:p>
      <w:pPr>
        <w:spacing w:after="60"/>
        <w:ind w:firstLine="567"/>
        <w:jc w:val="both"/>
      </w:pPr>
      <w:r>
        <w:rPr>
          <w:rFonts w:ascii="Arial" w:cs="Arial" w:eastAsia="Arial" w:hAnsi="Arial"/>
          <w:sz w:val="24"/>
          <w:szCs w:val="24"/>
        </w:rPr>
        <w:t xml:space="preserve">- на территории Кыргызской Республики (в том числе в случае контрактного производства) - первичная возмездная или безвозмездная передача алкогольной продукции от производителя новому собственнику либо иному лицу с целью их отчуждения такому лицу или для последующей реализации, которая делает эту продукцию доступной для распространения и (или) использования;</w:t>
      </w:r>
    </w:p>
    <w:p>
      <w:pPr>
        <w:spacing w:after="60"/>
        <w:ind w:firstLine="567"/>
        <w:jc w:val="both"/>
      </w:pPr>
      <w:r>
        <w:rPr>
          <w:rFonts w:ascii="Arial" w:cs="Arial" w:eastAsia="Arial" w:hAnsi="Arial"/>
          <w:sz w:val="24"/>
          <w:szCs w:val="24"/>
        </w:rPr>
        <w:t xml:space="preserve">- вне территории Кыргызской Республики (за исключением товара, ввозимого из государств - членов Евразийского экономического союза) - выпуск таможенными органами алкогольной продукции в соответствии с таможенными процедурами выпуска для внутреннего потребления или реимпорта, ввозимой в Кыргызскую Республику;</w:t>
      </w:r>
    </w:p>
    <w:p>
      <w:pPr>
        <w:spacing w:after="60"/>
        <w:ind w:firstLine="567"/>
        <w:jc w:val="both"/>
      </w:pPr>
      <w:r>
        <w:rPr>
          <w:rFonts w:ascii="Arial" w:cs="Arial" w:eastAsia="Arial" w:hAnsi="Arial"/>
          <w:sz w:val="24"/>
          <w:szCs w:val="24"/>
        </w:rPr>
        <w:t xml:space="preserve">- вне территории Кыргызской Республики в отношении алкогольной продукции, ввозимой из государств - членов Евразийского экономического союза в рамках трансграничной торговли на таможенной территории Евразийского экономического союза, - ввоз юридическим лицом или физическим лицом, зарегистрированным в качестве индивидуального предпринимателя, алкогольной продукции в Кыргызскую Республику;</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вывод алкогольной продукции из оборота</w:t>
      </w:r>
      <w:r>
        <w:rPr>
          <w:rFonts w:ascii="Arial" w:cs="Arial" w:eastAsia="Arial" w:hAnsi="Arial"/>
          <w:sz w:val="24"/>
          <w:szCs w:val="24"/>
        </w:rPr>
        <w:t xml:space="preserve"> - реализация (продажа) маркированной алкогольной продукции физическому лицу для личного потребления; передача маркированной алкогольной продукции физическим лицам для личного потребления на основании договоров, предусматривающих переход права собственности на алкогольную продукцию, в том числе безвозмездная передача, уступка прав, отступное или новация; продажа алкогольной продукции юридическим лицам и индивидуальным предпринимателям в целях использования для собственных нужд, не связанных с се последующей реализацией (продажей); изъятие (конфискация), утилизация, уничтожение, безвозвратная утрата алкогольной продукции, а также реализация (продажа) маркированной алкогольной продукции за пределы Кыргызской Республики;</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групповая упаковка алкогольной продукции (далее - групповая упаковка)</w:t>
      </w:r>
      <w:r>
        <w:rPr>
          <w:rFonts w:ascii="Arial" w:cs="Arial" w:eastAsia="Arial" w:hAnsi="Arial"/>
          <w:sz w:val="24"/>
          <w:szCs w:val="24"/>
        </w:rPr>
        <w:t xml:space="preserve"> - упаковка, объединяющая определенное количество потребительских упаковок, групповая упаковка также может быть реализована потребителю;</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импортер алкогольной продукции (далее - импортер)</w:t>
      </w:r>
      <w:r>
        <w:rPr>
          <w:rFonts w:ascii="Arial" w:cs="Arial" w:eastAsia="Arial" w:hAnsi="Arial"/>
          <w:sz w:val="24"/>
          <w:szCs w:val="24"/>
        </w:rPr>
        <w:t xml:space="preserve"> - юридическое лицо или физическое лицо, зарегистрированное в качестве индивидуального предпринимателя, являющееся налоговым резидентом Кыргызской Республики и получателем товаров, помещаемых под таможенную процедуру выпуска для внутреннего потребления или реимпорта, или при трансграничном перемещении с территорий государств-членов;</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изготовитель алкогольной продукции</w:t>
      </w:r>
      <w:r>
        <w:rPr>
          <w:rFonts w:ascii="Arial" w:cs="Arial" w:eastAsia="Arial" w:hAnsi="Arial"/>
          <w:sz w:val="24"/>
          <w:szCs w:val="24"/>
        </w:rPr>
        <w:t xml:space="preserve"> - физическое или юридическое лицо, осуществляющее конечное производство товара для его дальнейшей реализации оптовым и розничным покупателям, либо фактическое место изготовления продукции, где процесс изготовления товара дошел до стадии, когда товар был полностью произведен или подвергнут достаточной обработке/переработке;</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индивидуальный серийный номер</w:t>
      </w:r>
      <w:r>
        <w:rPr>
          <w:rFonts w:ascii="Arial" w:cs="Arial" w:eastAsia="Arial" w:hAnsi="Arial"/>
          <w:sz w:val="24"/>
          <w:szCs w:val="24"/>
        </w:rPr>
        <w:t xml:space="preserve"> - последовательность символов, уникально идентифицирующая единицу алкогольной продукции (потребительскую упаковку алкогольной продукции) на основании кода товара;</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интерфейс электронного взаимодействия</w:t>
      </w:r>
      <w:r>
        <w:rPr>
          <w:rFonts w:ascii="Arial" w:cs="Arial" w:eastAsia="Arial" w:hAnsi="Arial"/>
          <w:sz w:val="24"/>
          <w:szCs w:val="24"/>
        </w:rPr>
        <w:t xml:space="preserve"> - совокупность средств и правил, обеспечивающих взаимодействие программно-аппаратных средств участников оборота и АИС "Маркировка товаров" посредством системы межведомственного электронного взаимодействия "Тундук";</w:t>
      </w:r>
    </w:p>
    <w:p>
      <w:pPr>
        <w:spacing w:after="6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каталог маркированных товаров</w:t>
      </w:r>
      <w:r>
        <w:rPr>
          <w:rFonts w:ascii="Arial" w:cs="Arial" w:eastAsia="Arial" w:hAnsi="Arial"/>
          <w:sz w:val="24"/>
          <w:szCs w:val="24"/>
        </w:rPr>
        <w:t xml:space="preserve"> - подсистема АИС "Маркировка товаров", используемая для каталогизации и хранения информации о маркируемых товарах;</w:t>
      </w:r>
    </w:p>
    <w:p>
      <w:pPr>
        <w:spacing w:after="6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код товара</w:t>
      </w:r>
      <w:r>
        <w:rPr>
          <w:rFonts w:ascii="Arial" w:cs="Arial" w:eastAsia="Arial" w:hAnsi="Arial"/>
          <w:sz w:val="24"/>
          <w:szCs w:val="24"/>
        </w:rPr>
        <w:t xml:space="preserve"> - уникальный код, присваиваемый группе товаров при их описании в информационном ресурсе, обеспечивающем учет и хранение достоверных данных о товарах по соответствующей товарной номенклатуре;</w:t>
      </w:r>
    </w:p>
    <w:p>
      <w:pPr>
        <w:spacing w:after="6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код идентификации</w:t>
      </w:r>
      <w:r>
        <w:rPr>
          <w:rFonts w:ascii="Arial" w:cs="Arial" w:eastAsia="Arial" w:hAnsi="Arial"/>
          <w:sz w:val="24"/>
          <w:szCs w:val="24"/>
        </w:rPr>
        <w:t xml:space="preserve"> - последовательность символов, представляющая собой уникальный номер экземпляра товара;</w:t>
      </w:r>
    </w:p>
    <w:p>
      <w:pPr>
        <w:spacing w:after="6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код проверки</w:t>
      </w:r>
      <w:r>
        <w:rPr>
          <w:rFonts w:ascii="Arial" w:cs="Arial" w:eastAsia="Arial" w:hAnsi="Arial"/>
          <w:sz w:val="24"/>
          <w:szCs w:val="24"/>
        </w:rPr>
        <w:t xml:space="preserve"> - последовательность символов, сформированная в результате криптографического преобразования кода идентификации и позволяющая выявить фальсификацию кода идентификации при его проверке с использованием фискального накопителя и (или) технических средств проверки кода проверки;</w:t>
      </w:r>
    </w:p>
    <w:p>
      <w:pPr>
        <w:spacing w:after="6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код идентификации транспортной упаковки</w:t>
      </w:r>
      <w:r>
        <w:rPr>
          <w:rFonts w:ascii="Arial" w:cs="Arial" w:eastAsia="Arial" w:hAnsi="Arial"/>
          <w:sz w:val="24"/>
          <w:szCs w:val="24"/>
        </w:rPr>
        <w:t xml:space="preserve"> - последовательность символов, представляющая собой уникальный экземпляр транспортной упаковки алкогольной продукции, формируемая в соответствии с требованиями, предусмотренными главой 6 настоящих Методических правил;</w:t>
      </w:r>
    </w:p>
    <w:p>
      <w:pPr>
        <w:spacing w:after="6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маркированная алкогольная продукция</w:t>
      </w:r>
      <w:r>
        <w:rPr>
          <w:rFonts w:ascii="Arial" w:cs="Arial" w:eastAsia="Arial" w:hAnsi="Arial"/>
          <w:sz w:val="24"/>
          <w:szCs w:val="24"/>
        </w:rPr>
        <w:t xml:space="preserve"> - алкогольная продукция, на которую нанесены средства цифровой идентификации с соблюдением требований настоящих Методических правил и достоверные сведения о которой (в том числе сведения о нанесенных на нее средствах цифровой идентификации) содержатся в АИС "Маркировка товаров";</w:t>
      </w:r>
    </w:p>
    <w:p>
      <w:pPr>
        <w:spacing w:after="6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маркировка алкогольной продукции средствами цифровой идентификации</w:t>
      </w:r>
      <w:r>
        <w:rPr>
          <w:rFonts w:ascii="Arial" w:cs="Arial" w:eastAsia="Arial" w:hAnsi="Arial"/>
          <w:sz w:val="24"/>
          <w:szCs w:val="24"/>
        </w:rPr>
        <w:t xml:space="preserve"> - нанесение в соответствии с настоящими Методическими правилами средств цифровой идентификации на потребительскую и групповую упаковки алкогольной продукции;</w:t>
      </w:r>
    </w:p>
    <w:p>
      <w:pPr>
        <w:spacing w:after="60"/>
        <w:ind w:firstLine="567"/>
        <w:jc w:val="both"/>
      </w:pPr>
      <w:r>
        <w:rPr>
          <w:rFonts w:ascii="Arial" w:cs="Arial" w:eastAsia="Arial" w:hAnsi="Arial"/>
          <w:sz w:val="24"/>
          <w:szCs w:val="24"/>
        </w:rPr>
        <w:t xml:space="preserve">15) </w:t>
      </w:r>
      <w:r>
        <w:rPr>
          <w:rFonts w:ascii="Arial" w:cs="Arial" w:eastAsia="Arial" w:hAnsi="Arial"/>
          <w:b/>
          <w:bCs/>
          <w:sz w:val="24"/>
          <w:szCs w:val="24"/>
        </w:rPr>
        <w:t xml:space="preserve">потребительская упаковка</w:t>
      </w:r>
      <w:r>
        <w:rPr>
          <w:rFonts w:ascii="Arial" w:cs="Arial" w:eastAsia="Arial" w:hAnsi="Arial"/>
          <w:sz w:val="24"/>
          <w:szCs w:val="24"/>
        </w:rPr>
        <w:t xml:space="preserve"> - упаковка, предназначенная для продажи или первичной упаковки алкогольной продукции, реализуемой конечному потребителю;</w:t>
      </w:r>
    </w:p>
    <w:p>
      <w:pPr>
        <w:spacing w:after="60"/>
        <w:ind w:firstLine="567"/>
        <w:jc w:val="both"/>
      </w:pPr>
      <w:r>
        <w:rPr>
          <w:rFonts w:ascii="Arial" w:cs="Arial" w:eastAsia="Arial" w:hAnsi="Arial"/>
          <w:sz w:val="24"/>
          <w:szCs w:val="24"/>
        </w:rPr>
        <w:t xml:space="preserve">16) </w:t>
      </w:r>
      <w:r>
        <w:rPr>
          <w:rFonts w:ascii="Arial" w:cs="Arial" w:eastAsia="Arial" w:hAnsi="Arial"/>
          <w:b/>
          <w:bCs/>
          <w:sz w:val="24"/>
          <w:szCs w:val="24"/>
        </w:rPr>
        <w:t xml:space="preserve">производитель алкогольной продукции</w:t>
      </w:r>
      <w:r>
        <w:rPr>
          <w:rFonts w:ascii="Arial" w:cs="Arial" w:eastAsia="Arial" w:hAnsi="Arial"/>
          <w:sz w:val="24"/>
          <w:szCs w:val="24"/>
        </w:rPr>
        <w:t xml:space="preserve"> - юридическое лицо или индивидуальный предприниматель, осуществляющие производство и реализацию алкогольной продукции;</w:t>
      </w:r>
    </w:p>
    <w:p>
      <w:pPr>
        <w:spacing w:after="60"/>
        <w:ind w:firstLine="567"/>
        <w:jc w:val="both"/>
      </w:pPr>
      <w:r>
        <w:rPr>
          <w:rFonts w:ascii="Arial" w:cs="Arial" w:eastAsia="Arial" w:hAnsi="Arial"/>
          <w:sz w:val="24"/>
          <w:szCs w:val="24"/>
        </w:rPr>
        <w:t xml:space="preserve">17) </w:t>
      </w:r>
      <w:r>
        <w:rPr>
          <w:rFonts w:ascii="Arial" w:cs="Arial" w:eastAsia="Arial" w:hAnsi="Arial"/>
          <w:b/>
          <w:bCs/>
          <w:sz w:val="24"/>
          <w:szCs w:val="24"/>
        </w:rPr>
        <w:t xml:space="preserve">протокол передачи данных</w:t>
      </w:r>
      <w:r>
        <w:rPr>
          <w:rFonts w:ascii="Arial" w:cs="Arial" w:eastAsia="Arial" w:hAnsi="Arial"/>
          <w:sz w:val="24"/>
          <w:szCs w:val="24"/>
        </w:rPr>
        <w:t xml:space="preserve"> - формализованный набор требований к структуре пакетов информации и алгоритму обмена пакетами информации между устройствами сети передачи данных;</w:t>
      </w:r>
    </w:p>
    <w:p>
      <w:pPr>
        <w:spacing w:after="60"/>
        <w:ind w:firstLine="567"/>
        <w:jc w:val="both"/>
      </w:pPr>
      <w:r>
        <w:rPr>
          <w:rFonts w:ascii="Arial" w:cs="Arial" w:eastAsia="Arial" w:hAnsi="Arial"/>
          <w:sz w:val="24"/>
          <w:szCs w:val="24"/>
        </w:rPr>
        <w:t xml:space="preserve">18) </w:t>
      </w:r>
      <w:r>
        <w:rPr>
          <w:rFonts w:ascii="Arial" w:cs="Arial" w:eastAsia="Arial" w:hAnsi="Arial"/>
          <w:b/>
          <w:bCs/>
          <w:sz w:val="24"/>
          <w:szCs w:val="24"/>
        </w:rPr>
        <w:t xml:space="preserve">средство цифровой идентификации</w:t>
      </w:r>
      <w:r>
        <w:rPr>
          <w:rFonts w:ascii="Arial" w:cs="Arial" w:eastAsia="Arial" w:hAnsi="Arial"/>
          <w:sz w:val="24"/>
          <w:szCs w:val="24"/>
        </w:rPr>
        <w:t xml:space="preserve"> - код маркировки, нанесенный субъектом экономической деятельности на материальный носитель в виде штрихового или иного кода в машиночитаемой форме, или записанный на радиочастотную метку, или представленный с использованием иного средства или технологии автоматической идентификации;</w:t>
      </w:r>
    </w:p>
    <w:p>
      <w:pPr>
        <w:spacing w:after="60"/>
        <w:ind w:firstLine="567"/>
        <w:jc w:val="both"/>
      </w:pPr>
      <w:r>
        <w:rPr>
          <w:rFonts w:ascii="Arial" w:cs="Arial" w:eastAsia="Arial" w:hAnsi="Arial"/>
          <w:sz w:val="24"/>
          <w:szCs w:val="24"/>
        </w:rPr>
        <w:t xml:space="preserve">19) </w:t>
      </w:r>
      <w:r>
        <w:rPr>
          <w:rFonts w:ascii="Arial" w:cs="Arial" w:eastAsia="Arial" w:hAnsi="Arial"/>
          <w:b/>
          <w:bCs/>
          <w:sz w:val="24"/>
          <w:szCs w:val="24"/>
        </w:rPr>
        <w:t xml:space="preserve">транспортная упаковка алкогольной продукции (далее - транспортная упаковка)</w:t>
      </w:r>
      <w:r>
        <w:rPr>
          <w:rFonts w:ascii="Arial" w:cs="Arial" w:eastAsia="Arial" w:hAnsi="Arial"/>
          <w:sz w:val="24"/>
          <w:szCs w:val="24"/>
        </w:rPr>
        <w:t xml:space="preserve"> - упаковка, объединяющая алкогольную продукцию, упакованную в потребительскую и/или групповую упаковку, используемая для хранения и транспортировки алкогольной продукции с целью защиты ее от повреждений при перемещении и образующая самостоятельную транспортную единицу. Транспортная упаковка может включать в себя транспортные упаковки меньшего размера (объема);</w:t>
      </w:r>
    </w:p>
    <w:p>
      <w:pPr>
        <w:spacing w:after="60"/>
        <w:ind w:firstLine="567"/>
        <w:jc w:val="both"/>
      </w:pPr>
      <w:r>
        <w:rPr>
          <w:rFonts w:ascii="Arial" w:cs="Arial" w:eastAsia="Arial" w:hAnsi="Arial"/>
          <w:sz w:val="24"/>
          <w:szCs w:val="24"/>
        </w:rPr>
        <w:t xml:space="preserve">20) </w:t>
      </w:r>
      <w:r>
        <w:rPr>
          <w:rFonts w:ascii="Arial" w:cs="Arial" w:eastAsia="Arial" w:hAnsi="Arial"/>
          <w:b/>
          <w:bCs/>
          <w:sz w:val="24"/>
          <w:szCs w:val="24"/>
        </w:rPr>
        <w:t xml:space="preserve">станция управления заказами</w:t>
      </w:r>
      <w:r>
        <w:rPr>
          <w:rFonts w:ascii="Arial" w:cs="Arial" w:eastAsia="Arial" w:hAnsi="Arial"/>
          <w:sz w:val="24"/>
          <w:szCs w:val="24"/>
        </w:rPr>
        <w:t xml:space="preserve"> - программное обеспечение, предоставляемое участникам оборота как облачное решение технического оператора и обеспечивающее доступ участников оборота к автоматизированной подсистеме управления процессами эмиссии и нанесения кодов маркировки;</w:t>
      </w:r>
    </w:p>
    <w:p>
      <w:pPr>
        <w:spacing w:after="60"/>
        <w:ind w:firstLine="567"/>
        <w:jc w:val="both"/>
      </w:pPr>
      <w:r>
        <w:rPr>
          <w:rFonts w:ascii="Arial" w:cs="Arial" w:eastAsia="Arial" w:hAnsi="Arial"/>
          <w:sz w:val="24"/>
          <w:szCs w:val="24"/>
        </w:rPr>
        <w:t xml:space="preserve">21) </w:t>
      </w:r>
      <w:r>
        <w:rPr>
          <w:rFonts w:ascii="Arial" w:cs="Arial" w:eastAsia="Arial" w:hAnsi="Arial"/>
          <w:b/>
          <w:bCs/>
          <w:sz w:val="24"/>
          <w:szCs w:val="24"/>
        </w:rPr>
        <w:t xml:space="preserve">участники оборота алкогольной продукции</w:t>
      </w:r>
      <w:r>
        <w:rPr>
          <w:rFonts w:ascii="Arial" w:cs="Arial" w:eastAsia="Arial" w:hAnsi="Arial"/>
          <w:sz w:val="24"/>
          <w:szCs w:val="24"/>
        </w:rPr>
        <w:t xml:space="preserve"> - юридические лица и индивидуальные предприниматели, являющиеся налоговыми резидентами Кыргызской Республики, осуществляющие производство алкогольной продукции, ввод в оборот, оборот и (или) вывод из оборота, за исключением юридических лиц и индивидуальных предпринимателей, приобретающих алкогольную продукцию для использования в целях, не связанных с их последующей реализаций (продажей);</w:t>
      </w:r>
    </w:p>
    <w:p>
      <w:pPr>
        <w:spacing w:after="60"/>
        <w:ind w:firstLine="567"/>
        <w:jc w:val="both"/>
      </w:pPr>
      <w:r>
        <w:rPr>
          <w:rFonts w:ascii="Arial" w:cs="Arial" w:eastAsia="Arial" w:hAnsi="Arial"/>
          <w:sz w:val="24"/>
          <w:szCs w:val="24"/>
        </w:rPr>
        <w:t xml:space="preserve">22) </w:t>
      </w:r>
      <w:r>
        <w:rPr>
          <w:rFonts w:ascii="Arial" w:cs="Arial" w:eastAsia="Arial" w:hAnsi="Arial"/>
          <w:b/>
          <w:bCs/>
          <w:sz w:val="24"/>
          <w:szCs w:val="24"/>
        </w:rPr>
        <w:t xml:space="preserve">уполномоченный представитель</w:t>
      </w:r>
      <w:r>
        <w:rPr>
          <w:rFonts w:ascii="Arial" w:cs="Arial" w:eastAsia="Arial" w:hAnsi="Arial"/>
          <w:sz w:val="24"/>
          <w:szCs w:val="24"/>
        </w:rPr>
        <w:t xml:space="preserve"> - юридическое или физическое лицо, зарегистрированное в установленном порядке государством - членом Таможенного союза, которое определено изготовителем на основании договора с ним для осуществления действий от его имени при оценке (подтверждении) соответствия и размещении продукции на таможенных территориях государств - членов Таможенного союза, а также для возложения ответственности за несоответствие продукции требованиям технических регламентов Таможенного союза;</w:t>
      </w:r>
    </w:p>
    <w:p>
      <w:pPr>
        <w:spacing w:after="60"/>
        <w:ind w:firstLine="567"/>
        <w:jc w:val="both"/>
      </w:pPr>
      <w:r>
        <w:rPr>
          <w:rFonts w:ascii="Arial" w:cs="Arial" w:eastAsia="Arial" w:hAnsi="Arial"/>
          <w:sz w:val="24"/>
          <w:szCs w:val="24"/>
        </w:rPr>
        <w:t xml:space="preserve">23) </w:t>
      </w:r>
      <w:r>
        <w:rPr>
          <w:rFonts w:ascii="Arial" w:cs="Arial" w:eastAsia="Arial" w:hAnsi="Arial"/>
          <w:b/>
          <w:bCs/>
          <w:sz w:val="24"/>
          <w:szCs w:val="24"/>
        </w:rPr>
        <w:t xml:space="preserve">этикетка</w:t>
      </w:r>
      <w:r>
        <w:rPr>
          <w:rFonts w:ascii="Arial" w:cs="Arial" w:eastAsia="Arial" w:hAnsi="Arial"/>
          <w:sz w:val="24"/>
          <w:szCs w:val="24"/>
        </w:rPr>
        <w:t xml:space="preserve"> - носитель информации, предназначенный для нанесения информации о товаре, в том числе средства идентификации, прикрепляемый непосредственно к товару, потребительской или групповой упаковке.</w:t>
      </w:r>
    </w:p>
    <w:p>
      <w:pPr>
        <w:spacing w:after="60"/>
        <w:ind w:firstLine="567"/>
        <w:jc w:val="both"/>
      </w:pPr>
      <w:r>
        <w:rPr>
          <w:rFonts w:ascii="Arial" w:cs="Arial" w:eastAsia="Arial" w:hAnsi="Arial"/>
          <w:sz w:val="24"/>
          <w:szCs w:val="24"/>
        </w:rPr>
        <w:t xml:space="preserve">4. Действие настоящих Методических правил не распространяется на продукцию, не предназначенную для оборота на территории Кыргызской Республики, а именно на:</w:t>
      </w:r>
    </w:p>
    <w:p>
      <w:pPr>
        <w:spacing w:after="60"/>
        <w:ind w:firstLine="567"/>
        <w:jc w:val="both"/>
      </w:pPr>
      <w:r>
        <w:rPr>
          <w:rFonts w:ascii="Arial" w:cs="Arial" w:eastAsia="Arial" w:hAnsi="Arial"/>
          <w:sz w:val="24"/>
          <w:szCs w:val="24"/>
        </w:rPr>
        <w:t xml:space="preserve">1) алкогольную продукцию, находящуюся на временном хранении либо помещенную под таможенную процедуру таможенного склада;</w:t>
      </w:r>
    </w:p>
    <w:p>
      <w:pPr>
        <w:spacing w:after="60"/>
        <w:ind w:firstLine="567"/>
        <w:jc w:val="both"/>
      </w:pPr>
      <w:r>
        <w:rPr>
          <w:rFonts w:ascii="Arial" w:cs="Arial" w:eastAsia="Arial" w:hAnsi="Arial"/>
          <w:sz w:val="24"/>
          <w:szCs w:val="24"/>
        </w:rPr>
        <w:t xml:space="preserve">2) алкогольную продукцию, помещенную под таможенную процедуру таможенного транзита для перевозки (транспортировки) по таможенной территории Евразийского экономического союза иностранной алкогольной продукции от таможенного органа в месте прибытия до таможенного органа в месте убытия;</w:t>
      </w:r>
    </w:p>
    <w:p>
      <w:pPr>
        <w:spacing w:after="60"/>
        <w:ind w:firstLine="567"/>
        <w:jc w:val="both"/>
      </w:pPr>
      <w:r>
        <w:rPr>
          <w:rFonts w:ascii="Arial" w:cs="Arial" w:eastAsia="Arial" w:hAnsi="Arial"/>
          <w:sz w:val="24"/>
          <w:szCs w:val="24"/>
        </w:rPr>
        <w:t xml:space="preserve">3) алкогольную продукцию, помещенную под таможенную процедуру таможенного транзита для перевозки (транспортировки) по таможенной территории Евразийского экономического союза иностранных товаров от таможенного органа в месте прибытия до внутреннего таможенного органа;</w:t>
      </w:r>
    </w:p>
    <w:p>
      <w:pPr>
        <w:spacing w:after="60"/>
        <w:ind w:firstLine="567"/>
        <w:jc w:val="both"/>
      </w:pPr>
      <w:r>
        <w:rPr>
          <w:rFonts w:ascii="Arial" w:cs="Arial" w:eastAsia="Arial" w:hAnsi="Arial"/>
          <w:sz w:val="24"/>
          <w:szCs w:val="24"/>
        </w:rPr>
        <w:t xml:space="preserve">4) алкогольную продукцию, помещаемую под таможенные процедуры в целях ее вывоза за пределы таможенной территории Евразийского экономического союза;</w:t>
      </w:r>
    </w:p>
    <w:p>
      <w:pPr>
        <w:spacing w:after="60"/>
        <w:ind w:firstLine="567"/>
        <w:jc w:val="both"/>
      </w:pPr>
      <w:r>
        <w:rPr>
          <w:rFonts w:ascii="Arial" w:cs="Arial" w:eastAsia="Arial" w:hAnsi="Arial"/>
          <w:sz w:val="24"/>
          <w:szCs w:val="24"/>
        </w:rPr>
        <w:t xml:space="preserve">5) алкогольную продукцию, производимую в целях ее вывоза на территорию государств - членов Евразийского экономического союза (на период до принятия Советом Евразийской экономической комиссии решения о введении обязательной маркировки алкогольной продукции средствами идентификации в рамках Евразийского экономического союза, либо до введения обязательной маркировки алкогольной продукции средствами идентификации алкогольной продукции двумя или более государствами - членами Евразийского экономического союза);</w:t>
      </w:r>
    </w:p>
    <w:p>
      <w:pPr>
        <w:spacing w:after="60"/>
        <w:ind w:firstLine="567"/>
        <w:jc w:val="both"/>
      </w:pPr>
      <w:r>
        <w:rPr>
          <w:rFonts w:ascii="Arial" w:cs="Arial" w:eastAsia="Arial" w:hAnsi="Arial"/>
          <w:sz w:val="24"/>
          <w:szCs w:val="24"/>
        </w:rPr>
        <w:t xml:space="preserve">6) образцы алкогольной продукции в необходимых количествах при их хранении и транспортировке, предназначенные для проведения испытаний в целях оценки соответствия требованиям законодательства Кыргызской Республики, актов органов Евразийского экономического союза, а также нормативных технических актов государств - членов Евразийского экономического союза в области стандартизации;</w:t>
      </w:r>
    </w:p>
    <w:p>
      <w:pPr>
        <w:spacing w:after="60"/>
        <w:ind w:firstLine="567"/>
        <w:jc w:val="both"/>
      </w:pPr>
      <w:r>
        <w:rPr>
          <w:rFonts w:ascii="Arial" w:cs="Arial" w:eastAsia="Arial" w:hAnsi="Arial"/>
          <w:sz w:val="24"/>
          <w:szCs w:val="24"/>
        </w:rPr>
        <w:t xml:space="preserve">7) алкогольную продукцию, ввозимую на территорию Кыргызской Республики или произведенную на территории Кыргызской Республики организаторами и участниками международных выставок и ярмарок в качестве образцов и экспонатов и не предназначенную для реализации (продажи);</w:t>
      </w:r>
    </w:p>
    <w:p>
      <w:pPr>
        <w:spacing w:after="60"/>
        <w:ind w:firstLine="567"/>
        <w:jc w:val="both"/>
      </w:pPr>
      <w:r>
        <w:rPr>
          <w:rFonts w:ascii="Arial" w:cs="Arial" w:eastAsia="Arial" w:hAnsi="Arial"/>
          <w:sz w:val="24"/>
          <w:szCs w:val="24"/>
        </w:rPr>
        <w:t xml:space="preserve">8) алкогольную продукцию при ее реализации (продаже) в магазинах беспошлинной торговли;</w:t>
      </w:r>
    </w:p>
    <w:p>
      <w:pPr>
        <w:spacing w:after="60"/>
        <w:ind w:firstLine="567"/>
        <w:jc w:val="both"/>
      </w:pPr>
      <w:r>
        <w:rPr>
          <w:rFonts w:ascii="Arial" w:cs="Arial" w:eastAsia="Arial" w:hAnsi="Arial"/>
          <w:sz w:val="24"/>
          <w:szCs w:val="24"/>
        </w:rPr>
        <w:t xml:space="preserve">9) алкогольную продукцию при хранении ее производителем;</w:t>
      </w:r>
    </w:p>
    <w:p>
      <w:pPr>
        <w:spacing w:after="60"/>
        <w:ind w:firstLine="567"/>
        <w:jc w:val="both"/>
      </w:pPr>
      <w:r>
        <w:rPr>
          <w:rFonts w:ascii="Arial" w:cs="Arial" w:eastAsia="Arial" w:hAnsi="Arial"/>
          <w:sz w:val="24"/>
          <w:szCs w:val="24"/>
        </w:rPr>
        <w:t xml:space="preserve">10) алкогольную продукцию, изъятую, арестованную, конфискованную или обращенную в доход государства иным способом, и алкогольную продукцию, взыскание на которую обращено в счет неисполненных обязательств, предусмотренных законодательством Кыргызской Республики о таможенном регулировании и налоговым законодательством Кыргызской Республики, при ее хранении, транспортировке, реализации (продаже) уполномоченным органом, а также алкогольную продукцию, подлежащую уничтожению, при ее хранении и транспортировке;</w:t>
      </w:r>
    </w:p>
    <w:p>
      <w:pPr>
        <w:spacing w:after="60"/>
        <w:ind w:firstLine="567"/>
        <w:jc w:val="both"/>
      </w:pPr>
      <w:r>
        <w:rPr>
          <w:rFonts w:ascii="Arial" w:cs="Arial" w:eastAsia="Arial" w:hAnsi="Arial"/>
          <w:sz w:val="24"/>
          <w:szCs w:val="24"/>
        </w:rPr>
        <w:t xml:space="preserve">11) алкогольную продукцию, ввозимую в Кыргызскую Республику физическими лицами и приобретенную ими для личного пользования;</w:t>
      </w:r>
    </w:p>
    <w:p>
      <w:pPr>
        <w:spacing w:after="60"/>
        <w:ind w:firstLine="567"/>
        <w:jc w:val="both"/>
      </w:pPr>
      <w:r>
        <w:rPr>
          <w:rFonts w:ascii="Arial" w:cs="Arial" w:eastAsia="Arial" w:hAnsi="Arial"/>
          <w:sz w:val="24"/>
          <w:szCs w:val="24"/>
        </w:rPr>
        <w:t xml:space="preserve">12) алкогольную продукцию, предназначенную для официального пользования дипломатическими представительствами, консульскими учреждениями, международными, межгосударственными и межправительственными организациями, их представительствами, а также представительствами государств при них, при ее хранении, транспортировке и использовании;</w:t>
      </w:r>
    </w:p>
    <w:p>
      <w:pPr>
        <w:spacing w:after="60"/>
        <w:ind w:firstLine="567"/>
        <w:jc w:val="both"/>
      </w:pPr>
      <w:r>
        <w:rPr>
          <w:rFonts w:ascii="Arial" w:cs="Arial" w:eastAsia="Arial" w:hAnsi="Arial"/>
          <w:sz w:val="24"/>
          <w:szCs w:val="24"/>
        </w:rPr>
        <w:t xml:space="preserve">13) алкогольную продукцию, приобретенную в рамках розничной торговли и возвращенную продавцам покупателями, при условии наличия документов, подтверждающих возврат товаров, при ее хранении и транспортировке, осуществляемых в порядке, установленном законодательством Кыргызской Республики о внутренней торговле;</w:t>
      </w:r>
    </w:p>
    <w:p>
      <w:pPr>
        <w:spacing w:after="60"/>
        <w:ind w:firstLine="567"/>
        <w:jc w:val="both"/>
      </w:pPr>
      <w:r>
        <w:rPr>
          <w:rFonts w:ascii="Arial" w:cs="Arial" w:eastAsia="Arial" w:hAnsi="Arial"/>
          <w:sz w:val="24"/>
          <w:szCs w:val="24"/>
        </w:rPr>
        <w:t xml:space="preserve">14) алкогольную продукцию, помещаемую под таможенную процедуру переработки на таможенной территории Евразийского экономического союза;</w:t>
      </w:r>
    </w:p>
    <w:p>
      <w:pPr>
        <w:spacing w:after="60"/>
        <w:ind w:firstLine="567"/>
        <w:jc w:val="both"/>
      </w:pPr>
      <w:r>
        <w:rPr>
          <w:rFonts w:ascii="Arial" w:cs="Arial" w:eastAsia="Arial" w:hAnsi="Arial"/>
          <w:sz w:val="24"/>
          <w:szCs w:val="24"/>
        </w:rPr>
        <w:t xml:space="preserve">15) алкогольную продукцию, помещаемую под таможенную процедуру переработки для внутреннего потребления;</w:t>
      </w:r>
    </w:p>
    <w:p>
      <w:pPr>
        <w:spacing w:after="60"/>
        <w:ind w:firstLine="567"/>
        <w:jc w:val="both"/>
      </w:pPr>
      <w:r>
        <w:rPr>
          <w:rFonts w:ascii="Arial" w:cs="Arial" w:eastAsia="Arial" w:hAnsi="Arial"/>
          <w:sz w:val="24"/>
          <w:szCs w:val="24"/>
        </w:rPr>
        <w:t xml:space="preserve">16) алкогольную продукцию, помещаемую под таможенную процедуру свободной таможенной зоны;</w:t>
      </w:r>
    </w:p>
    <w:p>
      <w:pPr>
        <w:spacing w:after="60"/>
        <w:ind w:firstLine="567"/>
        <w:jc w:val="both"/>
      </w:pPr>
      <w:r>
        <w:rPr>
          <w:rFonts w:ascii="Arial" w:cs="Arial" w:eastAsia="Arial" w:hAnsi="Arial"/>
          <w:sz w:val="24"/>
          <w:szCs w:val="24"/>
        </w:rPr>
        <w:t xml:space="preserve">17) алкогольную продукцию, помещаемую под таможенную процедуру свободного склада.</w:t>
      </w:r>
    </w:p>
    <w:p>
      <w:pPr>
        <w:spacing w:after="60"/>
        <w:ind w:firstLine="567"/>
        <w:jc w:val="both"/>
      </w:pPr>
      <w:r>
        <w:rPr>
          <w:rFonts w:ascii="Arial" w:cs="Arial" w:eastAsia="Arial" w:hAnsi="Arial"/>
          <w:sz w:val="24"/>
          <w:szCs w:val="24"/>
        </w:rPr>
        <w:t xml:space="preserve">5. Ввод в оборот алкогольной продукции на территории Кыргызской Республики (без нанесения на нее средств идентификации и передачи в АИС "Маркировка товаров" сведений о маркировке алкогольной продукции средствами идентификации) и ее реализация (передача) допускаются до введения обязательной маркировки на территории Кыргызской Республики, в сроки, установленные законодательством Кыргызской Республики.</w:t>
      </w:r>
    </w:p>
    <w:p>
      <w:pPr>
        <w:spacing w:after="60"/>
        <w:ind w:firstLine="567"/>
        <w:jc w:val="both"/>
      </w:pPr>
      <w:r>
        <w:rPr>
          <w:rFonts w:ascii="Arial" w:cs="Arial" w:eastAsia="Arial" w:hAnsi="Arial"/>
          <w:sz w:val="24"/>
          <w:szCs w:val="24"/>
        </w:rPr>
        <w:t xml:space="preserve">6. До введения запрета на реализацию немаркируемой продукции в сроки, установленные законодательством Кыргызской Республики, хранение, транспортировка и реализация алкогольной продукции, введенной в оборот до введения обязательной маркировки на территории Кыргызской Республики в сроки, установленные законодательством Кыргызской Республики, осуществляются без нанесения средств идентификации.</w:t>
      </w:r>
    </w:p>
    <w:p>
      <w:pPr>
        <w:spacing w:after="60"/>
        <w:ind w:firstLine="567"/>
        <w:jc w:val="both"/>
      </w:pPr>
      <w:r>
        <w:rPr>
          <w:rFonts w:ascii="Arial" w:cs="Arial" w:eastAsia="Arial" w:hAnsi="Arial"/>
          <w:sz w:val="24"/>
          <w:szCs w:val="24"/>
        </w:rPr>
        <w:t xml:space="preserve">7. Алкогольная продукция, маркированная средствами идентификации, преобразованными участниками оборота алкогольной продукции из кодов маркировки, предоставленных им техническим оператором до введения обязательной маркировки на территории Кыргызской Республики, признается маркированной надлежащим образом при условии отражения техническим оператором в АИС "Маркировка товаров" полученных от участников оборота алкогольной продукции сведений о нанесении на такую алкогольную продукцию средств идентификации.</w:t>
      </w:r>
    </w:p>
    <w:p>
      <w:pPr>
        <w:spacing w:after="200" w:before="200"/>
        <w:jc w:val="center"/>
      </w:pPr>
      <w:r>
        <w:rPr>
          <w:rFonts w:ascii="Arial" w:cs="Arial" w:eastAsia="Arial" w:hAnsi="Arial"/>
          <w:b/>
          <w:bCs/>
          <w:sz w:val="32"/>
          <w:szCs w:val="32"/>
        </w:rPr>
        <w:t xml:space="preserve">Глава 2. Требования к участникам оборота алкогольной продукции</w:t>
      </w:r>
    </w:p>
    <w:p>
      <w:pPr>
        <w:spacing w:after="60"/>
        <w:ind w:firstLine="567"/>
        <w:jc w:val="both"/>
      </w:pPr>
      <w:r>
        <w:rPr>
          <w:rFonts w:ascii="Arial" w:cs="Arial" w:eastAsia="Arial" w:hAnsi="Arial"/>
          <w:sz w:val="24"/>
          <w:szCs w:val="24"/>
        </w:rPr>
        <w:t xml:space="preserve">8. Участники оборота алкогольной продукции должны:</w:t>
      </w:r>
    </w:p>
    <w:p>
      <w:pPr>
        <w:spacing w:after="60"/>
        <w:ind w:firstLine="567"/>
        <w:jc w:val="both"/>
      </w:pPr>
      <w:r>
        <w:rPr>
          <w:rFonts w:ascii="Arial" w:cs="Arial" w:eastAsia="Arial" w:hAnsi="Arial"/>
          <w:sz w:val="24"/>
          <w:szCs w:val="24"/>
        </w:rPr>
        <w:t xml:space="preserve">1) осуществлять свою регистрацию в АИС "Маркировка товаров" в сроки, установленные законодательством Кыргызской Республики, либо в течение 14 (четырнадцать) календарных дней со дня возникновения у производителя или импортера необходимости осуществления деятельности, связанной с вводом в оборот и (или) оборотом алкогольной продукции;</w:t>
      </w:r>
    </w:p>
    <w:p>
      <w:pPr>
        <w:spacing w:after="60"/>
        <w:ind w:firstLine="567"/>
        <w:jc w:val="both"/>
      </w:pPr>
      <w:r>
        <w:rPr>
          <w:rFonts w:ascii="Arial" w:cs="Arial" w:eastAsia="Arial" w:hAnsi="Arial"/>
          <w:sz w:val="24"/>
          <w:szCs w:val="24"/>
        </w:rPr>
        <w:t xml:space="preserve">2) иметь усиленную квалифицированную электронную подпись (далее - усиленная электронная подпись);</w:t>
      </w:r>
    </w:p>
    <w:p>
      <w:pPr>
        <w:spacing w:after="60"/>
        <w:ind w:firstLine="567"/>
        <w:jc w:val="both"/>
      </w:pPr>
      <w:r>
        <w:rPr>
          <w:rFonts w:ascii="Arial" w:cs="Arial" w:eastAsia="Arial" w:hAnsi="Arial"/>
          <w:sz w:val="24"/>
          <w:szCs w:val="24"/>
        </w:rPr>
        <w:t xml:space="preserve">3) иметь программно-аппаратный комплекс, обладающий возможностью подписания усиленной электронной подписью электронных документов, а также обмена необходимыми электронными документами с АИС "Маркировка товаров", в том числе посредством личного кабинета.</w:t>
      </w:r>
    </w:p>
    <w:p>
      <w:pPr>
        <w:spacing w:after="60"/>
        <w:ind w:firstLine="567"/>
        <w:jc w:val="both"/>
      </w:pPr>
      <w:r>
        <w:rPr>
          <w:rFonts w:ascii="Arial" w:cs="Arial" w:eastAsia="Arial" w:hAnsi="Arial"/>
          <w:sz w:val="24"/>
          <w:szCs w:val="24"/>
        </w:rPr>
        <w:t xml:space="preserve">9. Производители, изготовители и импортеры, помимо требований, изложенных в пункте 8 настоящих Методических правил, должны также получить/оформить доступ к станции управления заказами кодов маркировки посредством личного кабинета, предоставляемый техническим оператором.</w:t>
      </w:r>
    </w:p>
    <w:p>
      <w:pPr>
        <w:spacing w:after="60"/>
        <w:ind w:firstLine="567"/>
        <w:jc w:val="both"/>
      </w:pPr>
      <w:r>
        <w:rPr>
          <w:rFonts w:ascii="Arial" w:cs="Arial" w:eastAsia="Arial" w:hAnsi="Arial"/>
          <w:sz w:val="24"/>
          <w:szCs w:val="24"/>
        </w:rPr>
        <w:t xml:space="preserve">10. Обеспечение доступа участников оборота алкогольной продукции к станции управления заказами кодов маркировки в АИС "Маркировка товаров" посредством личного кабинета осуществляется техническим оператором на безвозмездной основе.</w:t>
      </w:r>
    </w:p>
    <w:p>
      <w:pPr>
        <w:spacing w:after="60"/>
        <w:ind w:firstLine="567"/>
        <w:jc w:val="both"/>
      </w:pPr>
      <w:r>
        <w:rPr>
          <w:rFonts w:ascii="Arial" w:cs="Arial" w:eastAsia="Arial" w:hAnsi="Arial"/>
          <w:sz w:val="24"/>
          <w:szCs w:val="24"/>
        </w:rPr>
        <w:t xml:space="preserve">Доступ к станции управления заказами регистрируется в АИС "Маркировка товаров" техническим оператором.</w:t>
      </w:r>
    </w:p>
    <w:p>
      <w:pPr>
        <w:spacing w:after="200" w:before="200"/>
        <w:jc w:val="center"/>
      </w:pPr>
      <w:r>
        <w:rPr>
          <w:rFonts w:ascii="Arial" w:cs="Arial" w:eastAsia="Arial" w:hAnsi="Arial"/>
          <w:b/>
          <w:bCs/>
          <w:sz w:val="32"/>
          <w:szCs w:val="32"/>
        </w:rPr>
        <w:t xml:space="preserve">Глава 3. Порядок информационного взаимодействия участников оборота алкогольной продукции с техническим оператором АИС "Маркировка товаров"</w:t>
      </w:r>
    </w:p>
    <w:p>
      <w:pPr>
        <w:spacing w:after="60"/>
        <w:ind w:firstLine="567"/>
        <w:jc w:val="both"/>
      </w:pPr>
      <w:r>
        <w:rPr>
          <w:rFonts w:ascii="Arial" w:cs="Arial" w:eastAsia="Arial" w:hAnsi="Arial"/>
          <w:sz w:val="24"/>
          <w:szCs w:val="24"/>
        </w:rPr>
        <w:t xml:space="preserve">11. Информационное взаимодействие участников оборота алкогольной продукции с АИС "Маркировка товаров" осуществляется с использованием стандартных протоколов передачи данных и разработанных техническим оператором интерфейсов электронного взаимодействия путем обмена электронными документами (заявления, уведомления, квитанции и прочее), формат которых определяется уполномоченным налоговым органом и размещается на официальном сайте технического оператора в сети Интернет.</w:t>
      </w:r>
    </w:p>
    <w:p>
      <w:pPr>
        <w:spacing w:after="60"/>
        <w:ind w:firstLine="567"/>
        <w:jc w:val="both"/>
      </w:pPr>
      <w:r>
        <w:rPr>
          <w:rFonts w:ascii="Arial" w:cs="Arial" w:eastAsia="Arial" w:hAnsi="Arial"/>
          <w:sz w:val="24"/>
          <w:szCs w:val="24"/>
        </w:rPr>
        <w:t xml:space="preserve">12. Электронные документы, направляемые участниками оборота алкогольной продукции в АИС "Маркировка товаров", должны быть подписаны усиленной электронной подписью участника оборота алкогольной продукции.</w:t>
      </w:r>
    </w:p>
    <w:p>
      <w:pPr>
        <w:spacing w:after="60"/>
        <w:ind w:firstLine="567"/>
        <w:jc w:val="both"/>
      </w:pPr>
      <w:r>
        <w:rPr>
          <w:rFonts w:ascii="Arial" w:cs="Arial" w:eastAsia="Arial" w:hAnsi="Arial"/>
          <w:sz w:val="24"/>
          <w:szCs w:val="24"/>
        </w:rPr>
        <w:t xml:space="preserve">13. Регистрация участника оборота, регистрация алкогольной продукции, заказ кодов маркировки и предоставление сведений о нанесении средств цифровой идентификации на алкогольную продукцию в АИС "Маркировка товаров" осуществляются участником оборота последовательно.</w:t>
      </w:r>
    </w:p>
    <w:p>
      <w:pPr>
        <w:spacing w:after="60"/>
        <w:ind w:firstLine="567"/>
        <w:jc w:val="both"/>
      </w:pPr>
      <w:r>
        <w:rPr>
          <w:rFonts w:ascii="Arial" w:cs="Arial" w:eastAsia="Arial" w:hAnsi="Arial"/>
          <w:sz w:val="24"/>
          <w:szCs w:val="24"/>
        </w:rPr>
        <w:t xml:space="preserve">14. Все документы и сведения, направляемые участниками оборота алкогольной продукции в АИС "Маркировка товаров", соответствующие требованиям настоящих Методических правил, подлежат отражению в АИС "Маркировка товаров".</w:t>
      </w:r>
    </w:p>
    <w:p>
      <w:pPr>
        <w:spacing w:after="60"/>
        <w:ind w:firstLine="567"/>
        <w:jc w:val="both"/>
      </w:pPr>
      <w:r>
        <w:rPr>
          <w:rFonts w:ascii="Arial" w:cs="Arial" w:eastAsia="Arial" w:hAnsi="Arial"/>
          <w:sz w:val="24"/>
          <w:szCs w:val="24"/>
        </w:rPr>
        <w:t xml:space="preserve">15. Технический оператор отказывает в приеме документов (заявлений, уведомлений) или внесении в АИС "Маркировка товаров" сведений, представляемых участниками оборота алкогольной продукции в АИС "Маркировка товаров", при наличии одного из следующих оснований:</w:t>
      </w:r>
    </w:p>
    <w:p>
      <w:pPr>
        <w:spacing w:after="60"/>
        <w:ind w:firstLine="567"/>
        <w:jc w:val="both"/>
      </w:pPr>
      <w:r>
        <w:rPr>
          <w:rFonts w:ascii="Arial" w:cs="Arial" w:eastAsia="Arial" w:hAnsi="Arial"/>
          <w:sz w:val="24"/>
          <w:szCs w:val="24"/>
        </w:rPr>
        <w:t xml:space="preserve">1) представленные документы не содержат обязательных сведений, предусмотренных главой 8 настоящих Методических правил;</w:t>
      </w:r>
    </w:p>
    <w:p>
      <w:pPr>
        <w:spacing w:after="60"/>
        <w:ind w:firstLine="567"/>
        <w:jc w:val="both"/>
      </w:pPr>
      <w:r>
        <w:rPr>
          <w:rFonts w:ascii="Arial" w:cs="Arial" w:eastAsia="Arial" w:hAnsi="Arial"/>
          <w:sz w:val="24"/>
          <w:szCs w:val="24"/>
        </w:rPr>
        <w:t xml:space="preserve">2) предоставленные сведения не подписаны или подписаны лицом, не имеющим полномочий на подписание документа от имени участника оборота алкогольной продукции;</w:t>
      </w:r>
    </w:p>
    <w:p>
      <w:pPr>
        <w:spacing w:after="60"/>
        <w:ind w:firstLine="567"/>
        <w:jc w:val="both"/>
      </w:pPr>
      <w:r>
        <w:rPr>
          <w:rFonts w:ascii="Arial" w:cs="Arial" w:eastAsia="Arial" w:hAnsi="Arial"/>
          <w:sz w:val="24"/>
          <w:szCs w:val="24"/>
        </w:rPr>
        <w:t xml:space="preserve">3) наличие записи в электронной базе данных юридических лиц в отношении участника оборота алкогольной продукции о прекращении деятельности юридического лица, или наличие записи в Государственном реестре налогоплательщиков Кыргызской Республики о прекращении физическим лицом деятельности в качестве индивидуального предпринимателя.</w:t>
      </w:r>
    </w:p>
    <w:p>
      <w:pPr>
        <w:spacing w:after="60"/>
        <w:ind w:firstLine="567"/>
        <w:jc w:val="both"/>
      </w:pPr>
      <w:r>
        <w:rPr>
          <w:rFonts w:ascii="Arial" w:cs="Arial" w:eastAsia="Arial" w:hAnsi="Arial"/>
          <w:sz w:val="24"/>
          <w:szCs w:val="24"/>
        </w:rPr>
        <w:t xml:space="preserve">16. Участник оборота алкогольной продукции в течение 1 (один) календарного дня со дня представления электронных документов или внесения сведений в АИС "Маркировка товаров" получает уведомление о приеме или отказе в принятии документов или внесении сведений в АИС "Маркировка товаров", содержащее следующие сведения:</w:t>
      </w:r>
    </w:p>
    <w:p>
      <w:pPr>
        <w:spacing w:after="60"/>
        <w:ind w:firstLine="567"/>
        <w:jc w:val="both"/>
      </w:pPr>
      <w:r>
        <w:rPr>
          <w:rFonts w:ascii="Arial" w:cs="Arial" w:eastAsia="Arial" w:hAnsi="Arial"/>
          <w:sz w:val="24"/>
          <w:szCs w:val="24"/>
        </w:rPr>
        <w:t xml:space="preserve">1) регистрационный номер документа участника оборота алкогольной продукции;</w:t>
      </w:r>
    </w:p>
    <w:p>
      <w:pPr>
        <w:spacing w:after="60"/>
        <w:ind w:firstLine="567"/>
        <w:jc w:val="both"/>
      </w:pPr>
      <w:r>
        <w:rPr>
          <w:rFonts w:ascii="Arial" w:cs="Arial" w:eastAsia="Arial" w:hAnsi="Arial"/>
          <w:sz w:val="24"/>
          <w:szCs w:val="24"/>
        </w:rPr>
        <w:t xml:space="preserve">2) номер уведомления (квитанции);</w:t>
      </w:r>
    </w:p>
    <w:p>
      <w:pPr>
        <w:spacing w:after="60"/>
        <w:ind w:firstLine="567"/>
        <w:jc w:val="both"/>
      </w:pPr>
      <w:r>
        <w:rPr>
          <w:rFonts w:ascii="Arial" w:cs="Arial" w:eastAsia="Arial" w:hAnsi="Arial"/>
          <w:sz w:val="24"/>
          <w:szCs w:val="24"/>
        </w:rPr>
        <w:t xml:space="preserve">3) дата уведомления (квитанции);</w:t>
      </w:r>
    </w:p>
    <w:p>
      <w:pPr>
        <w:spacing w:after="60"/>
        <w:ind w:firstLine="567"/>
        <w:jc w:val="both"/>
      </w:pPr>
      <w:r>
        <w:rPr>
          <w:rFonts w:ascii="Arial" w:cs="Arial" w:eastAsia="Arial" w:hAnsi="Arial"/>
          <w:sz w:val="24"/>
          <w:szCs w:val="24"/>
        </w:rPr>
        <w:t xml:space="preserve">4) коды идентификации алкогольной продукции (коды идентификации групповой или транспортной упаковки) и их статус (изменение статуса) в АИС "Маркировка товаров" (если представленный участником оборота алкогольной продукции документ содержит сведения об алкогольной продукции);</w:t>
      </w:r>
    </w:p>
    <w:p>
      <w:pPr>
        <w:spacing w:after="60"/>
        <w:ind w:firstLine="567"/>
        <w:jc w:val="both"/>
      </w:pPr>
      <w:r>
        <w:rPr>
          <w:rFonts w:ascii="Arial" w:cs="Arial" w:eastAsia="Arial" w:hAnsi="Arial"/>
          <w:sz w:val="24"/>
          <w:szCs w:val="24"/>
        </w:rPr>
        <w:t xml:space="preserve">5) сообщение о внесении документов (сведений) в АИС "Маркировка товаров" или о причинах отказа в их внесении.</w:t>
      </w:r>
    </w:p>
    <w:p>
      <w:pPr>
        <w:spacing w:after="60"/>
        <w:ind w:firstLine="567"/>
        <w:jc w:val="both"/>
      </w:pPr>
      <w:r>
        <w:rPr>
          <w:rFonts w:ascii="Arial" w:cs="Arial" w:eastAsia="Arial" w:hAnsi="Arial"/>
          <w:sz w:val="24"/>
          <w:szCs w:val="24"/>
        </w:rPr>
        <w:t xml:space="preserve">17. Уведомление (квитанция) о внесении в АИС "Маркировка товаров" документов (сведений), представленных в АИС "Маркировка товаров" участником оборота алкогольной продукции, направляется техническим оператором АИС "Маркировка товаров" участнику оборота алкогольной продукции с использованием интерфейсов электронного взаимодействия, через личный кабинет в АИС "Маркировка товаров" или по электронной почте.</w:t>
      </w:r>
    </w:p>
    <w:p>
      <w:pPr>
        <w:spacing w:after="60"/>
        <w:ind w:firstLine="567"/>
        <w:jc w:val="both"/>
      </w:pPr>
      <w:r>
        <w:rPr>
          <w:rFonts w:ascii="Arial" w:cs="Arial" w:eastAsia="Arial" w:hAnsi="Arial"/>
          <w:sz w:val="24"/>
          <w:szCs w:val="24"/>
        </w:rPr>
        <w:t xml:space="preserve">18. Датой представления документа в АИС "Маркировка товаров" признается дата, зафиксированная в уведомлении (квитанции) о приеме электронного документа.</w:t>
      </w:r>
    </w:p>
    <w:p>
      <w:pPr>
        <w:spacing w:after="60"/>
        <w:ind w:firstLine="567"/>
        <w:jc w:val="both"/>
      </w:pPr>
      <w:r>
        <w:rPr>
          <w:rFonts w:ascii="Arial" w:cs="Arial" w:eastAsia="Arial" w:hAnsi="Arial"/>
          <w:sz w:val="24"/>
          <w:szCs w:val="24"/>
        </w:rPr>
        <w:t xml:space="preserve">Указанные уведомления (квитанции) автоматически формируются в течение 1 (один) календарного дня со дня представления электронных документов или внесения сведений в АИС "Маркировка товаров" и направляются участнику оборота алкогольной продукции АИС "Маркировка товаров" в форме электронного документа при фиксации переданных документов (сведений) в АИС "Маркировка товаров".</w:t>
      </w:r>
    </w:p>
    <w:p>
      <w:pPr>
        <w:spacing w:after="60"/>
        <w:ind w:firstLine="567"/>
        <w:jc w:val="both"/>
      </w:pPr>
      <w:r>
        <w:rPr>
          <w:rFonts w:ascii="Arial" w:cs="Arial" w:eastAsia="Arial" w:hAnsi="Arial"/>
          <w:sz w:val="24"/>
          <w:szCs w:val="24"/>
        </w:rPr>
        <w:t xml:space="preserve">19. В целях организации взаимодействия оператора с государственными органами исполнительной власти применяется информационно-технологическая и коммуникационная инфраструктура, созданная в соответствии с </w:t>
      </w:r>
      <w:hyperlink w:history="1" r:id="rIdf3adashpyo43bno7abdh3">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r>
        <w:rPr>
          <w:rFonts w:ascii="Arial" w:cs="Arial" w:eastAsia="Arial" w:hAnsi="Arial"/>
          <w:sz w:val="24"/>
          <w:szCs w:val="24"/>
        </w:rPr>
        <w:t xml:space="preserve">Требований</w:t>
      </w:r>
      <w:r>
        <w:rPr>
          <w:rFonts w:ascii="Arial" w:cs="Arial" w:eastAsia="Arial" w:hAnsi="Arial"/>
          <w:sz w:val="24"/>
          <w:szCs w:val="24"/>
        </w:rPr>
        <w:t xml:space="preserve"> к взаимодействию информационных систем в системе межведомственного электронного взаимодействия "Тундук" от 11 апреля 2018 года № 200.</w:t>
      </w:r>
    </w:p>
    <w:p>
      <w:pPr>
        <w:spacing w:after="60"/>
        <w:ind w:firstLine="567"/>
        <w:jc w:val="both"/>
      </w:pPr>
      <w:r>
        <w:rPr>
          <w:rFonts w:ascii="Arial" w:cs="Arial" w:eastAsia="Arial" w:hAnsi="Arial"/>
          <w:sz w:val="24"/>
          <w:szCs w:val="24"/>
        </w:rPr>
        <w:t xml:space="preserve">20. Участники оборота алкогольной продукции представляют сведения в АИС "Маркировка товаров", как самостоятельно, так и с привлечением иных юридических лиц или индивидуальных предпринимателей, уполномоченных участниками оборота алкогольной продукции и действующих от имени участников оборота алкогольной продукции в соответствии с гражданским законодательством Кыргызской Республики.</w:t>
      </w:r>
    </w:p>
    <w:p>
      <w:pPr>
        <w:spacing w:after="60"/>
        <w:ind w:firstLine="567"/>
        <w:jc w:val="both"/>
      </w:pPr>
      <w:r>
        <w:rPr>
          <w:rFonts w:ascii="Arial" w:cs="Arial" w:eastAsia="Arial" w:hAnsi="Arial"/>
          <w:sz w:val="24"/>
          <w:szCs w:val="24"/>
        </w:rPr>
        <w:t xml:space="preserve">21. Если иное не установлено настоящими Методическими правилами, технический оператор обеспечивает размещение документов и сведений, представленных участником оборота алкогольной продукции, в АИС "Маркировка товаров" в течение 1 (один) рабочего дня с момента получения таких документов и сведений, с обязательным направлением уведомления о внесении изменений в АИС "Маркировка товаров" заявителю.</w:t>
      </w:r>
    </w:p>
    <w:p>
      <w:pPr>
        <w:spacing w:after="60"/>
        <w:ind w:firstLine="567"/>
        <w:jc w:val="both"/>
      </w:pPr>
      <w:r>
        <w:rPr>
          <w:rFonts w:ascii="Arial" w:cs="Arial" w:eastAsia="Arial" w:hAnsi="Arial"/>
          <w:sz w:val="24"/>
          <w:szCs w:val="24"/>
        </w:rPr>
        <w:t xml:space="preserve">22. В целях обеспечения мониторинга оборота алкогольной продукции технический оператор обеспечивает наличие в АИС "Маркировка товаров" сведений:</w:t>
      </w:r>
    </w:p>
    <w:p>
      <w:pPr>
        <w:spacing w:after="60"/>
        <w:ind w:firstLine="567"/>
        <w:jc w:val="both"/>
      </w:pPr>
      <w:r>
        <w:rPr>
          <w:rFonts w:ascii="Arial" w:cs="Arial" w:eastAsia="Arial" w:hAnsi="Arial"/>
          <w:sz w:val="24"/>
          <w:szCs w:val="24"/>
        </w:rPr>
        <w:t xml:space="preserve">1) об участниках оборота алкогольной продукции;</w:t>
      </w:r>
    </w:p>
    <w:p>
      <w:pPr>
        <w:spacing w:after="60"/>
        <w:ind w:firstLine="567"/>
        <w:jc w:val="both"/>
      </w:pPr>
      <w:r>
        <w:rPr>
          <w:rFonts w:ascii="Arial" w:cs="Arial" w:eastAsia="Arial" w:hAnsi="Arial"/>
          <w:sz w:val="24"/>
          <w:szCs w:val="24"/>
        </w:rPr>
        <w:t xml:space="preserve">2) об алкогольной продукции, подлежащей маркировке средствами цифровой идентификации;</w:t>
      </w:r>
    </w:p>
    <w:p>
      <w:pPr>
        <w:spacing w:after="60"/>
        <w:ind w:firstLine="567"/>
        <w:jc w:val="both"/>
      </w:pPr>
      <w:r>
        <w:rPr>
          <w:rFonts w:ascii="Arial" w:cs="Arial" w:eastAsia="Arial" w:hAnsi="Arial"/>
          <w:sz w:val="24"/>
          <w:szCs w:val="24"/>
        </w:rPr>
        <w:t xml:space="preserve">3) о средствах цифровой идентификации, нанесенных на упаковку алкогольной продукции.</w:t>
      </w:r>
    </w:p>
    <w:p>
      <w:pPr>
        <w:spacing w:after="60"/>
        <w:ind w:firstLine="567"/>
        <w:jc w:val="both"/>
      </w:pPr>
      <w:r>
        <w:rPr>
          <w:rFonts w:ascii="Arial" w:cs="Arial" w:eastAsia="Arial" w:hAnsi="Arial"/>
          <w:sz w:val="24"/>
          <w:szCs w:val="24"/>
        </w:rPr>
        <w:t xml:space="preserve">23. Технический оператор в рамках АИС "Маркировка товаров" организует и обеспечивает ведение следующих реестров:</w:t>
      </w:r>
    </w:p>
    <w:p>
      <w:pPr>
        <w:spacing w:after="60"/>
        <w:ind w:firstLine="567"/>
        <w:jc w:val="both"/>
      </w:pPr>
      <w:r>
        <w:rPr>
          <w:rFonts w:ascii="Arial" w:cs="Arial" w:eastAsia="Arial" w:hAnsi="Arial"/>
          <w:sz w:val="24"/>
          <w:szCs w:val="24"/>
        </w:rPr>
        <w:t xml:space="preserve">1) реестр документов;</w:t>
      </w:r>
    </w:p>
    <w:p>
      <w:pPr>
        <w:spacing w:after="60"/>
        <w:ind w:firstLine="567"/>
        <w:jc w:val="both"/>
      </w:pPr>
      <w:r>
        <w:rPr>
          <w:rFonts w:ascii="Arial" w:cs="Arial" w:eastAsia="Arial" w:hAnsi="Arial"/>
          <w:sz w:val="24"/>
          <w:szCs w:val="24"/>
        </w:rPr>
        <w:t xml:space="preserve">2) реестр участников оборота алкогольной продукции;</w:t>
      </w:r>
    </w:p>
    <w:p>
      <w:pPr>
        <w:spacing w:after="60"/>
        <w:ind w:firstLine="567"/>
        <w:jc w:val="both"/>
      </w:pPr>
      <w:r>
        <w:rPr>
          <w:rFonts w:ascii="Arial" w:cs="Arial" w:eastAsia="Arial" w:hAnsi="Arial"/>
          <w:sz w:val="24"/>
          <w:szCs w:val="24"/>
        </w:rPr>
        <w:t xml:space="preserve">3) реестр уполномоченных лиц участников оборота алкогольной продукции;</w:t>
      </w:r>
    </w:p>
    <w:p>
      <w:pPr>
        <w:spacing w:after="60"/>
        <w:ind w:firstLine="567"/>
        <w:jc w:val="both"/>
      </w:pPr>
      <w:r>
        <w:rPr>
          <w:rFonts w:ascii="Arial" w:cs="Arial" w:eastAsia="Arial" w:hAnsi="Arial"/>
          <w:sz w:val="24"/>
          <w:szCs w:val="24"/>
        </w:rPr>
        <w:t xml:space="preserve">4) реестр алкогольной продукции;</w:t>
      </w:r>
    </w:p>
    <w:p>
      <w:pPr>
        <w:spacing w:after="60"/>
        <w:ind w:firstLine="567"/>
        <w:jc w:val="both"/>
      </w:pPr>
      <w:r>
        <w:rPr>
          <w:rFonts w:ascii="Arial" w:cs="Arial" w:eastAsia="Arial" w:hAnsi="Arial"/>
          <w:sz w:val="24"/>
          <w:szCs w:val="24"/>
        </w:rPr>
        <w:t xml:space="preserve">5) реестр кодов маркировки.</w:t>
      </w:r>
    </w:p>
    <w:p>
      <w:pPr>
        <w:spacing w:after="60"/>
        <w:ind w:firstLine="567"/>
        <w:jc w:val="both"/>
      </w:pPr>
      <w:r>
        <w:rPr>
          <w:rFonts w:ascii="Arial" w:cs="Arial" w:eastAsia="Arial" w:hAnsi="Arial"/>
          <w:sz w:val="24"/>
          <w:szCs w:val="24"/>
        </w:rPr>
        <w:t xml:space="preserve">24. Технический оператор посредством мобильного приложения "Текшер" обеспечивает размещение в сети Интернет следующие общедоступные сведения:</w:t>
      </w:r>
    </w:p>
    <w:p>
      <w:pPr>
        <w:spacing w:after="60"/>
        <w:ind w:firstLine="567"/>
        <w:jc w:val="both"/>
      </w:pPr>
      <w:r>
        <w:rPr>
          <w:rFonts w:ascii="Arial" w:cs="Arial" w:eastAsia="Arial" w:hAnsi="Arial"/>
          <w:sz w:val="24"/>
          <w:szCs w:val="24"/>
        </w:rPr>
        <w:t xml:space="preserve">1) глобальный номер торговой единицы (Global Trade Item Number);</w:t>
      </w:r>
    </w:p>
    <w:p>
      <w:pPr>
        <w:spacing w:after="60"/>
        <w:ind w:firstLine="567"/>
        <w:jc w:val="both"/>
      </w:pPr>
      <w:r>
        <w:rPr>
          <w:rFonts w:ascii="Arial" w:cs="Arial" w:eastAsia="Arial" w:hAnsi="Arial"/>
          <w:sz w:val="24"/>
          <w:szCs w:val="24"/>
        </w:rPr>
        <w:t xml:space="preserve">2) индивидуальный серийный номер единицы товара;</w:t>
      </w:r>
    </w:p>
    <w:p>
      <w:pPr>
        <w:spacing w:after="60"/>
        <w:ind w:firstLine="567"/>
        <w:jc w:val="both"/>
      </w:pPr>
      <w:r>
        <w:rPr>
          <w:rFonts w:ascii="Arial" w:cs="Arial" w:eastAsia="Arial" w:hAnsi="Arial"/>
          <w:sz w:val="24"/>
          <w:szCs w:val="24"/>
        </w:rPr>
        <w:t xml:space="preserve">3) информация о производителе товара (наименование юридического лица, фамилия, имя);</w:t>
      </w:r>
    </w:p>
    <w:p>
      <w:pPr>
        <w:spacing w:after="60"/>
        <w:ind w:firstLine="567"/>
        <w:jc w:val="both"/>
      </w:pPr>
      <w:r>
        <w:rPr>
          <w:rFonts w:ascii="Arial" w:cs="Arial" w:eastAsia="Arial" w:hAnsi="Arial"/>
          <w:sz w:val="24"/>
          <w:szCs w:val="24"/>
        </w:rPr>
        <w:t xml:space="preserve">4) вид алкогольной продукции (водка, вино, коньяк и т.д.);</w:t>
      </w:r>
    </w:p>
    <w:p>
      <w:pPr>
        <w:spacing w:after="60"/>
        <w:ind w:firstLine="567"/>
        <w:jc w:val="both"/>
      </w:pPr>
      <w:r>
        <w:rPr>
          <w:rFonts w:ascii="Arial" w:cs="Arial" w:eastAsia="Arial" w:hAnsi="Arial"/>
          <w:sz w:val="24"/>
          <w:szCs w:val="24"/>
        </w:rPr>
        <w:t xml:space="preserve">5) торговая марка (бренд) и наименование алкогольной продукции;</w:t>
      </w:r>
    </w:p>
    <w:p>
      <w:pPr>
        <w:spacing w:after="60"/>
        <w:ind w:firstLine="567"/>
        <w:jc w:val="both"/>
      </w:pPr>
      <w:r>
        <w:rPr>
          <w:rFonts w:ascii="Arial" w:cs="Arial" w:eastAsia="Arial" w:hAnsi="Arial"/>
          <w:sz w:val="24"/>
          <w:szCs w:val="24"/>
        </w:rPr>
        <w:t xml:space="preserve">6) объем потребительской тары (0,5 литра, 1 литр и т.д.);</w:t>
      </w:r>
    </w:p>
    <w:p>
      <w:pPr>
        <w:spacing w:after="60"/>
        <w:ind w:firstLine="567"/>
        <w:jc w:val="both"/>
      </w:pPr>
      <w:r>
        <w:rPr>
          <w:rFonts w:ascii="Arial" w:cs="Arial" w:eastAsia="Arial" w:hAnsi="Arial"/>
          <w:sz w:val="24"/>
          <w:szCs w:val="24"/>
        </w:rPr>
        <w:t xml:space="preserve">7) крепость алкогольной продукции (30%, 40% и т.д.);</w:t>
      </w:r>
    </w:p>
    <w:p>
      <w:pPr>
        <w:spacing w:after="60"/>
        <w:ind w:firstLine="567"/>
        <w:jc w:val="both"/>
      </w:pPr>
      <w:r>
        <w:rPr>
          <w:rFonts w:ascii="Arial" w:cs="Arial" w:eastAsia="Arial" w:hAnsi="Arial"/>
          <w:sz w:val="24"/>
          <w:szCs w:val="24"/>
        </w:rPr>
        <w:t xml:space="preserve">8) страна происхождения.</w:t>
      </w:r>
    </w:p>
    <w:p>
      <w:pPr>
        <w:spacing w:after="60"/>
        <w:ind w:firstLine="567"/>
        <w:jc w:val="both"/>
      </w:pPr>
      <w:r>
        <w:rPr>
          <w:rFonts w:ascii="Arial" w:cs="Arial" w:eastAsia="Arial" w:hAnsi="Arial"/>
          <w:sz w:val="24"/>
          <w:szCs w:val="24"/>
        </w:rPr>
        <w:t xml:space="preserve">Данные предоставляются потребителям для осуществления функций общественного контроля.</w:t>
      </w:r>
    </w:p>
    <w:p>
      <w:pPr>
        <w:spacing w:after="200" w:before="200"/>
        <w:jc w:val="center"/>
      </w:pPr>
      <w:r>
        <w:rPr>
          <w:rFonts w:ascii="Arial" w:cs="Arial" w:eastAsia="Arial" w:hAnsi="Arial"/>
          <w:b/>
          <w:bCs/>
          <w:sz w:val="32"/>
          <w:szCs w:val="32"/>
        </w:rPr>
        <w:t xml:space="preserve">Глава 4. Регистрация в АИС "Маркировка товаров"</w:t>
      </w:r>
    </w:p>
    <w:p>
      <w:pPr>
        <w:spacing w:after="60"/>
        <w:ind w:firstLine="567"/>
        <w:jc w:val="both"/>
      </w:pPr>
      <w:r>
        <w:rPr>
          <w:rFonts w:ascii="Arial" w:cs="Arial" w:eastAsia="Arial" w:hAnsi="Arial"/>
          <w:sz w:val="24"/>
          <w:szCs w:val="24"/>
        </w:rPr>
        <w:t xml:space="preserve">25. Регистрация участников оборота алкогольной продукции в АИС "Маркировка товаров" и предоставление им доступа к личному кабинету осуществляются техническим оператором на основании сведений, представленных участниками оборота алкогольной продукции техническому оператору в соответствии с настоящими Методическими правилами.</w:t>
      </w:r>
    </w:p>
    <w:p>
      <w:pPr>
        <w:spacing w:after="60"/>
        <w:ind w:firstLine="567"/>
        <w:jc w:val="both"/>
      </w:pPr>
      <w:r>
        <w:rPr>
          <w:rFonts w:ascii="Arial" w:cs="Arial" w:eastAsia="Arial" w:hAnsi="Arial"/>
          <w:sz w:val="24"/>
          <w:szCs w:val="24"/>
        </w:rPr>
        <w:t xml:space="preserve">26. Для осуществления регистрации в АИС "Маркировка товаров" участники оборота алкогольной продукции направляют в адрес технического оператора заявление на бумажном носителе, подписанное руководителем организации и заверенное печатью организации или физического лица, зарегистрированного в качестве индивидуального предпринимателя, или заполняют с использованием интерфейсов электронного взаимодействия АИС "Маркировка товаров" заявление о регистрации в АИС "Маркировка товаров", подписанное усиленной электронной подписью лица, имеющего право действовать без доверенности от имени юридического лица или индивидуального предпринимателя (далее - заявление о регистрации участника), содержащее следующие сведения:</w:t>
      </w:r>
    </w:p>
    <w:p>
      <w:pPr>
        <w:spacing w:after="60"/>
        <w:ind w:firstLine="567"/>
        <w:jc w:val="both"/>
      </w:pPr>
      <w:r>
        <w:rPr>
          <w:rFonts w:ascii="Arial" w:cs="Arial" w:eastAsia="Arial" w:hAnsi="Arial"/>
          <w:sz w:val="24"/>
          <w:szCs w:val="24"/>
        </w:rPr>
        <w:t xml:space="preserve">1) наименование участника оборота товаров, являющегося юридическим лицом, или фамилия, имя, отчество (при наличии) участника оборота товаров, являющегося индивидуальным предпринимателем;</w:t>
      </w:r>
    </w:p>
    <w:p>
      <w:pPr>
        <w:spacing w:after="60"/>
        <w:ind w:firstLine="567"/>
        <w:jc w:val="both"/>
      </w:pPr>
      <w:r>
        <w:rPr>
          <w:rFonts w:ascii="Arial" w:cs="Arial" w:eastAsia="Arial" w:hAnsi="Arial"/>
          <w:sz w:val="24"/>
          <w:szCs w:val="24"/>
        </w:rPr>
        <w:t xml:space="preserve">2) тип участника оборота товаров (производитель, изготовитель или импортер);</w:t>
      </w:r>
    </w:p>
    <w:p>
      <w:pPr>
        <w:spacing w:after="60"/>
        <w:ind w:firstLine="567"/>
        <w:jc w:val="both"/>
      </w:pPr>
      <w:r>
        <w:rPr>
          <w:rFonts w:ascii="Arial" w:cs="Arial" w:eastAsia="Arial" w:hAnsi="Arial"/>
          <w:sz w:val="24"/>
          <w:szCs w:val="24"/>
        </w:rPr>
        <w:t xml:space="preserve">3) идентификационный номер налогоплательщика участника оборота товаров;</w:t>
      </w:r>
    </w:p>
    <w:p>
      <w:pPr>
        <w:spacing w:after="60"/>
        <w:ind w:firstLine="567"/>
        <w:jc w:val="both"/>
      </w:pPr>
      <w:r>
        <w:rPr>
          <w:rFonts w:ascii="Arial" w:cs="Arial" w:eastAsia="Arial" w:hAnsi="Arial"/>
          <w:sz w:val="24"/>
          <w:szCs w:val="24"/>
        </w:rPr>
        <w:t xml:space="preserve">4) место нахождения участника оборота товаров, являющегося юридическим лицом, или место жительства участника оборота товаров, являющегося индивидуальным предпринимателем;</w:t>
      </w:r>
    </w:p>
    <w:p>
      <w:pPr>
        <w:spacing w:after="60"/>
        <w:ind w:firstLine="567"/>
        <w:jc w:val="both"/>
      </w:pPr>
      <w:r>
        <w:rPr>
          <w:rFonts w:ascii="Arial" w:cs="Arial" w:eastAsia="Arial" w:hAnsi="Arial"/>
          <w:sz w:val="24"/>
          <w:szCs w:val="24"/>
        </w:rPr>
        <w:t xml:space="preserve">5) фамилия, имя, отчество (при наличии), телефон и адрес электронной почты контактного лица участника оборота товаров;</w:t>
      </w:r>
    </w:p>
    <w:p>
      <w:pPr>
        <w:spacing w:after="60"/>
        <w:ind w:firstLine="567"/>
        <w:jc w:val="both"/>
      </w:pPr>
      <w:r>
        <w:rPr>
          <w:rFonts w:ascii="Arial" w:cs="Arial" w:eastAsia="Arial" w:hAnsi="Arial"/>
          <w:sz w:val="24"/>
          <w:szCs w:val="24"/>
        </w:rPr>
        <w:t xml:space="preserve">6) фамилия, имя, отчество (при наличии) лица, имеющего право действовать от имени участника оборота алкогольной продукции без доверенности;</w:t>
      </w:r>
    </w:p>
    <w:p>
      <w:pPr>
        <w:spacing w:after="60"/>
        <w:ind w:firstLine="567"/>
        <w:jc w:val="both"/>
      </w:pPr>
      <w:r>
        <w:rPr>
          <w:rFonts w:ascii="Arial" w:cs="Arial" w:eastAsia="Arial" w:hAnsi="Arial"/>
          <w:sz w:val="24"/>
          <w:szCs w:val="24"/>
        </w:rPr>
        <w:t xml:space="preserve">7) телефон и адрес электронной почты участника оборота алкогольной продукции, на который будет осуществляться направление уведомлений из АИС "Маркировка товаров".</w:t>
      </w:r>
    </w:p>
    <w:p>
      <w:pPr>
        <w:spacing w:after="60"/>
        <w:ind w:firstLine="567"/>
        <w:jc w:val="both"/>
      </w:pPr>
      <w:r>
        <w:rPr>
          <w:rFonts w:ascii="Arial" w:cs="Arial" w:eastAsia="Arial" w:hAnsi="Arial"/>
          <w:sz w:val="24"/>
          <w:szCs w:val="24"/>
        </w:rPr>
        <w:t xml:space="preserve">27. Обработка и проверка заявления на регистрацию производятся техническим оператором не позднее 3 (три) рабочих дней с момента регистрации такого заявления техническим оператором.</w:t>
      </w:r>
    </w:p>
    <w:p>
      <w:pPr>
        <w:spacing w:after="60"/>
        <w:ind w:firstLine="567"/>
        <w:jc w:val="both"/>
      </w:pPr>
      <w:r>
        <w:rPr>
          <w:rFonts w:ascii="Arial" w:cs="Arial" w:eastAsia="Arial" w:hAnsi="Arial"/>
          <w:sz w:val="24"/>
          <w:szCs w:val="24"/>
        </w:rPr>
        <w:t xml:space="preserve">28. Заявителю отказывается в регистрации в АИС "Маркировка товаров" в случаях (помимо оснований для отказа в приеме документов или внесении сведений, укачанных в пункте 15 настоящих Методических правил), если:</w:t>
      </w:r>
    </w:p>
    <w:p>
      <w:pPr>
        <w:spacing w:after="60"/>
        <w:ind w:firstLine="567"/>
        <w:jc w:val="both"/>
      </w:pPr>
      <w:r>
        <w:rPr>
          <w:rFonts w:ascii="Arial" w:cs="Arial" w:eastAsia="Arial" w:hAnsi="Arial"/>
          <w:sz w:val="24"/>
          <w:szCs w:val="24"/>
        </w:rPr>
        <w:t xml:space="preserve">1) фамилия, имя или отчество (при наличии) лица, подписавшего заявление, не соответствуют данным, указанным в заявлении;</w:t>
      </w:r>
    </w:p>
    <w:p>
      <w:pPr>
        <w:spacing w:after="60"/>
        <w:ind w:firstLine="567"/>
        <w:jc w:val="both"/>
      </w:pPr>
      <w:r>
        <w:rPr>
          <w:rFonts w:ascii="Arial" w:cs="Arial" w:eastAsia="Arial" w:hAnsi="Arial"/>
          <w:sz w:val="24"/>
          <w:szCs w:val="24"/>
        </w:rPr>
        <w:t xml:space="preserve">2) заявитель уже зарегистрирован в АИС "Маркировка товаров";</w:t>
      </w:r>
    </w:p>
    <w:p>
      <w:pPr>
        <w:spacing w:after="60"/>
        <w:ind w:firstLine="567"/>
        <w:jc w:val="both"/>
      </w:pPr>
      <w:r>
        <w:rPr>
          <w:rFonts w:ascii="Arial" w:cs="Arial" w:eastAsia="Arial" w:hAnsi="Arial"/>
          <w:sz w:val="24"/>
          <w:szCs w:val="24"/>
        </w:rPr>
        <w:t xml:space="preserve">3) сведения в отношении заявителя, указанные в заявлении отсутствуют или не соответствуют со сведениями в электронной базе данных юридических лиц.</w:t>
      </w:r>
    </w:p>
    <w:p>
      <w:pPr>
        <w:spacing w:after="60"/>
        <w:ind w:firstLine="567"/>
        <w:jc w:val="both"/>
      </w:pPr>
      <w:r>
        <w:rPr>
          <w:rFonts w:ascii="Arial" w:cs="Arial" w:eastAsia="Arial" w:hAnsi="Arial"/>
          <w:sz w:val="24"/>
          <w:szCs w:val="24"/>
        </w:rPr>
        <w:t xml:space="preserve">В случае отказа в регистрации в АИС "Маркировка товаров" технический оператор в срок, предусмотренный пунктом 27 настоящих Методических правил, направляет соответствующее уведомление заявителю по указанному им адресу электронной почты.</w:t>
      </w:r>
    </w:p>
    <w:p>
      <w:pPr>
        <w:spacing w:after="60"/>
        <w:ind w:firstLine="567"/>
        <w:jc w:val="both"/>
      </w:pPr>
      <w:r>
        <w:rPr>
          <w:rFonts w:ascii="Arial" w:cs="Arial" w:eastAsia="Arial" w:hAnsi="Arial"/>
          <w:sz w:val="24"/>
          <w:szCs w:val="24"/>
        </w:rPr>
        <w:t xml:space="preserve">29. В случае положительного результата проверки заявления о регистрации участника технический оператор в срок, предусмотренный пунктом 27 настоящих Методических правил, осуществляет регистрацию заявителя в АИС "Маркировка товаров", предоставляет ему возможность доступа к личному кабинету и направляет уведомление о регистрации на адрес электронной почты заявителя, указанный в заявлении.</w:t>
      </w:r>
    </w:p>
    <w:p>
      <w:pPr>
        <w:spacing w:after="60"/>
        <w:ind w:firstLine="567"/>
        <w:jc w:val="both"/>
      </w:pPr>
      <w:r>
        <w:rPr>
          <w:rFonts w:ascii="Arial" w:cs="Arial" w:eastAsia="Arial" w:hAnsi="Arial"/>
          <w:sz w:val="24"/>
          <w:szCs w:val="24"/>
        </w:rPr>
        <w:t xml:space="preserve">30. Участник оборота алкогольной продукции или уполномоченное им лицо (далее - уполномоченное лицо) авторизуется в личном кабинете АИС "Маркировка товаров" с использованием сертификата ключа проверки усиленной электронной подписи.</w:t>
      </w:r>
    </w:p>
    <w:p>
      <w:pPr>
        <w:spacing w:after="60"/>
        <w:ind w:firstLine="567"/>
        <w:jc w:val="both"/>
      </w:pPr>
      <w:r>
        <w:rPr>
          <w:rFonts w:ascii="Arial" w:cs="Arial" w:eastAsia="Arial" w:hAnsi="Arial"/>
          <w:sz w:val="24"/>
          <w:szCs w:val="24"/>
        </w:rPr>
        <w:t xml:space="preserve">31. Идентификация пользователей АИС "Маркировка товаров" осуществляется в том числе в соответствии с законодательством Кыргызской Республики об электронном управлении.</w:t>
      </w:r>
    </w:p>
    <w:p>
      <w:pPr>
        <w:spacing w:after="200" w:before="200"/>
        <w:jc w:val="center"/>
      </w:pPr>
      <w:r>
        <w:rPr>
          <w:rFonts w:ascii="Arial" w:cs="Arial" w:eastAsia="Arial" w:hAnsi="Arial"/>
          <w:b/>
          <w:bCs/>
          <w:sz w:val="32"/>
          <w:szCs w:val="32"/>
        </w:rPr>
        <w:t xml:space="preserve">Глава 5. Регистрация алкогольной продукции в АИС "Маркировка товаров"</w:t>
      </w:r>
    </w:p>
    <w:p>
      <w:pPr>
        <w:spacing w:after="60"/>
        <w:ind w:firstLine="567"/>
        <w:jc w:val="both"/>
      </w:pPr>
      <w:r>
        <w:rPr>
          <w:rFonts w:ascii="Arial" w:cs="Arial" w:eastAsia="Arial" w:hAnsi="Arial"/>
          <w:sz w:val="24"/>
          <w:szCs w:val="24"/>
        </w:rPr>
        <w:t xml:space="preserve">32. Регистрация алкогольной продукции осуществляется в подсистеме цифрового каталога маркированных товаров АИС "Маркировка товаров", в случае:</w:t>
      </w:r>
    </w:p>
    <w:p>
      <w:pPr>
        <w:spacing w:after="60"/>
        <w:ind w:firstLine="567"/>
        <w:jc w:val="both"/>
      </w:pPr>
      <w:r>
        <w:rPr>
          <w:rFonts w:ascii="Arial" w:cs="Arial" w:eastAsia="Arial" w:hAnsi="Arial"/>
          <w:sz w:val="24"/>
          <w:szCs w:val="24"/>
        </w:rPr>
        <w:t xml:space="preserve">1) производства алкогольной продукции на территории Кыргызской Республики - производителями алкогольной продукции (включая алкогольную продукцию, производимую третьими лицами по заказу производителя алкогольной продукции в рамках контрактного производства);</w:t>
      </w:r>
    </w:p>
    <w:p>
      <w:pPr>
        <w:spacing w:after="60"/>
        <w:ind w:firstLine="567"/>
        <w:jc w:val="both"/>
      </w:pPr>
      <w:r>
        <w:rPr>
          <w:rFonts w:ascii="Arial" w:cs="Arial" w:eastAsia="Arial" w:hAnsi="Arial"/>
          <w:sz w:val="24"/>
          <w:szCs w:val="24"/>
        </w:rPr>
        <w:t xml:space="preserve">2) при производстве алкогольной продукции за пределами территории Кыргызской Республики - импортером (до пересечения алкогольной продукцией Государственной границы Кыргызской Республики).</w:t>
      </w:r>
    </w:p>
    <w:p>
      <w:pPr>
        <w:spacing w:after="60"/>
        <w:ind w:firstLine="567"/>
        <w:jc w:val="both"/>
      </w:pPr>
      <w:r>
        <w:rPr>
          <w:rFonts w:ascii="Arial" w:cs="Arial" w:eastAsia="Arial" w:hAnsi="Arial"/>
          <w:sz w:val="24"/>
          <w:szCs w:val="24"/>
        </w:rPr>
        <w:t xml:space="preserve">33. Для регистрации алкогольной продукции в АИС "Маркировка товаров" участник представляет следующие сведения о регистрируемой алкогольной продукции:</w:t>
      </w:r>
    </w:p>
    <w:p>
      <w:pPr>
        <w:spacing w:after="60"/>
        <w:ind w:firstLine="567"/>
        <w:jc w:val="both"/>
      </w:pPr>
      <w:r>
        <w:rPr>
          <w:rFonts w:ascii="Arial" w:cs="Arial" w:eastAsia="Arial" w:hAnsi="Arial"/>
          <w:sz w:val="24"/>
          <w:szCs w:val="24"/>
        </w:rPr>
        <w:t xml:space="preserve">1) идентификационный налоговый номер участника оборота алкогольной продукции (производителя, изготовителя или импортера);</w:t>
      </w:r>
    </w:p>
    <w:p>
      <w:pPr>
        <w:spacing w:after="60"/>
        <w:ind w:firstLine="567"/>
        <w:jc w:val="both"/>
      </w:pPr>
      <w:r>
        <w:rPr>
          <w:rFonts w:ascii="Arial" w:cs="Arial" w:eastAsia="Arial" w:hAnsi="Arial"/>
          <w:sz w:val="24"/>
          <w:szCs w:val="24"/>
        </w:rPr>
        <w:t xml:space="preserve">2) наименование производителя/импортера;</w:t>
      </w:r>
    </w:p>
    <w:p>
      <w:pPr>
        <w:spacing w:after="60"/>
        <w:ind w:firstLine="567"/>
        <w:jc w:val="both"/>
      </w:pPr>
      <w:r>
        <w:rPr>
          <w:rFonts w:ascii="Arial" w:cs="Arial" w:eastAsia="Arial" w:hAnsi="Arial"/>
          <w:sz w:val="24"/>
          <w:szCs w:val="24"/>
        </w:rPr>
        <w:t xml:space="preserve">3) код товара (GTIN);</w:t>
      </w:r>
    </w:p>
    <w:p>
      <w:pPr>
        <w:spacing w:after="60"/>
        <w:ind w:firstLine="567"/>
        <w:jc w:val="both"/>
      </w:pPr>
      <w:r>
        <w:rPr>
          <w:rFonts w:ascii="Arial" w:cs="Arial" w:eastAsia="Arial" w:hAnsi="Arial"/>
          <w:sz w:val="24"/>
          <w:szCs w:val="24"/>
        </w:rPr>
        <w:t xml:space="preserve">4) вид алкогольной продукции (водка, вино, коньяк, ЛВИ, крепленные напитки, слабоалкогольные напитки, шампанское;</w:t>
      </w:r>
    </w:p>
    <w:p>
      <w:pPr>
        <w:spacing w:after="60"/>
        <w:ind w:firstLine="567"/>
        <w:jc w:val="both"/>
      </w:pPr>
      <w:r>
        <w:rPr>
          <w:rFonts w:ascii="Arial" w:cs="Arial" w:eastAsia="Arial" w:hAnsi="Arial"/>
          <w:sz w:val="24"/>
          <w:szCs w:val="24"/>
        </w:rPr>
        <w:t xml:space="preserve">5) наименование алкогольной продукции;</w:t>
      </w:r>
    </w:p>
    <w:p>
      <w:pPr>
        <w:spacing w:after="60"/>
        <w:ind w:firstLine="567"/>
        <w:jc w:val="both"/>
      </w:pPr>
      <w:r>
        <w:rPr>
          <w:rFonts w:ascii="Arial" w:cs="Arial" w:eastAsia="Arial" w:hAnsi="Arial"/>
          <w:sz w:val="24"/>
          <w:szCs w:val="24"/>
        </w:rPr>
        <w:t xml:space="preserve">6) вид потребительской упаковки алкогольной продукции;</w:t>
      </w:r>
    </w:p>
    <w:p>
      <w:pPr>
        <w:spacing w:after="60"/>
        <w:ind w:firstLine="567"/>
        <w:jc w:val="both"/>
      </w:pPr>
      <w:r>
        <w:rPr>
          <w:rFonts w:ascii="Arial" w:cs="Arial" w:eastAsia="Arial" w:hAnsi="Arial"/>
          <w:sz w:val="24"/>
          <w:szCs w:val="24"/>
        </w:rPr>
        <w:t xml:space="preserve">7) объем потребительской тары (0,1 л, 0,5 л, 1 л, и т.д.);</w:t>
      </w:r>
    </w:p>
    <w:p>
      <w:pPr>
        <w:spacing w:after="60"/>
        <w:ind w:firstLine="567"/>
        <w:jc w:val="both"/>
      </w:pPr>
      <w:r>
        <w:rPr>
          <w:rFonts w:ascii="Arial" w:cs="Arial" w:eastAsia="Arial" w:hAnsi="Arial"/>
          <w:sz w:val="24"/>
          <w:szCs w:val="24"/>
        </w:rPr>
        <w:t xml:space="preserve">8) крепость алкогольной продукции (30%, 40% и т.д.);</w:t>
      </w:r>
    </w:p>
    <w:p>
      <w:pPr>
        <w:spacing w:after="60"/>
        <w:ind w:firstLine="567"/>
        <w:jc w:val="both"/>
      </w:pPr>
      <w:r>
        <w:rPr>
          <w:rFonts w:ascii="Arial" w:cs="Arial" w:eastAsia="Arial" w:hAnsi="Arial"/>
          <w:sz w:val="24"/>
          <w:szCs w:val="24"/>
        </w:rPr>
        <w:t xml:space="preserve">9) 10-значный код ТН ВЭД ЕАЭС;</w:t>
      </w:r>
    </w:p>
    <w:p>
      <w:pPr>
        <w:spacing w:after="60"/>
        <w:ind w:firstLine="567"/>
        <w:jc w:val="both"/>
      </w:pPr>
      <w:r>
        <w:rPr>
          <w:rFonts w:ascii="Arial" w:cs="Arial" w:eastAsia="Arial" w:hAnsi="Arial"/>
          <w:sz w:val="24"/>
          <w:szCs w:val="24"/>
        </w:rPr>
        <w:t xml:space="preserve">10) код ГСКП (версия 3);</w:t>
      </w:r>
    </w:p>
    <w:p>
      <w:pPr>
        <w:spacing w:after="60"/>
        <w:ind w:firstLine="567"/>
        <w:jc w:val="both"/>
      </w:pPr>
      <w:r>
        <w:rPr>
          <w:rFonts w:ascii="Arial" w:cs="Arial" w:eastAsia="Arial" w:hAnsi="Arial"/>
          <w:sz w:val="24"/>
          <w:szCs w:val="24"/>
        </w:rPr>
        <w:t xml:space="preserve">11) торговая марка (бренд);</w:t>
      </w:r>
    </w:p>
    <w:p>
      <w:pPr>
        <w:spacing w:after="60"/>
        <w:ind w:firstLine="567"/>
        <w:jc w:val="both"/>
      </w:pPr>
      <w:r>
        <w:rPr>
          <w:rFonts w:ascii="Arial" w:cs="Arial" w:eastAsia="Arial" w:hAnsi="Arial"/>
          <w:sz w:val="24"/>
          <w:szCs w:val="24"/>
        </w:rPr>
        <w:t xml:space="preserve">12) страна происхождения в соответствии с Классификатором стран мира ЕАЭС.</w:t>
      </w:r>
    </w:p>
    <w:p>
      <w:pPr>
        <w:spacing w:after="200" w:before="200"/>
        <w:jc w:val="center"/>
      </w:pPr>
      <w:r>
        <w:rPr>
          <w:rFonts w:ascii="Arial" w:cs="Arial" w:eastAsia="Arial" w:hAnsi="Arial"/>
          <w:b/>
          <w:bCs/>
          <w:sz w:val="32"/>
          <w:szCs w:val="32"/>
        </w:rPr>
        <w:t xml:space="preserve">Глава 6. Характеристики средства цифровой идентификации алкогольной продукции, в том числе структуры и формата кодов маркировки</w:t>
      </w:r>
    </w:p>
    <w:p>
      <w:pPr>
        <w:spacing w:after="60"/>
        <w:ind w:firstLine="567"/>
        <w:jc w:val="both"/>
      </w:pPr>
      <w:r>
        <w:rPr>
          <w:rFonts w:ascii="Arial" w:cs="Arial" w:eastAsia="Arial" w:hAnsi="Arial"/>
          <w:sz w:val="24"/>
          <w:szCs w:val="24"/>
        </w:rPr>
        <w:t xml:space="preserve">34. Для маркировки потребительской и групповой упаковки алкогольной продукции используется средство цифровой идентификации, представленное в виде 2</w:t>
      </w:r>
      <w:r>
        <w:rPr>
          <w:rFonts w:ascii="Arial" w:cs="Arial" w:eastAsia="Arial" w:hAnsi="Arial"/>
          <w:sz w:val="24"/>
          <w:szCs w:val="24"/>
        </w:rPr>
        <w:t xml:space="preserve">D</w:t>
      </w:r>
      <w:r>
        <w:rPr>
          <w:rFonts w:ascii="Arial" w:cs="Arial" w:eastAsia="Arial" w:hAnsi="Arial"/>
          <w:sz w:val="24"/>
          <w:szCs w:val="24"/>
        </w:rPr>
        <w:t xml:space="preserve">-символики Data Matrix GS1, пригодное для машинного считывания и включающее в себя следующие данные:</w:t>
      </w:r>
    </w:p>
    <w:p>
      <w:pPr>
        <w:spacing w:after="60"/>
        <w:ind w:firstLine="567"/>
        <w:jc w:val="both"/>
      </w:pPr>
      <w:r>
        <w:rPr>
          <w:rFonts w:ascii="Arial" w:cs="Arial" w:eastAsia="Arial" w:hAnsi="Arial"/>
          <w:sz w:val="24"/>
          <w:szCs w:val="24"/>
        </w:rPr>
        <w:t xml:space="preserve">1) первая группа состоит из 14 цифр, содержит идентификатор применения (01) и код товара (GTIN), зарегистрированные в каталоге маркируемых товаров, на основании сведений, поданных участником в соответствии с главой 5 настоящих Методических правил;</w:t>
      </w:r>
    </w:p>
    <w:p>
      <w:pPr>
        <w:spacing w:after="60"/>
        <w:ind w:firstLine="567"/>
        <w:jc w:val="both"/>
      </w:pPr>
      <w:r>
        <w:rPr>
          <w:rFonts w:ascii="Arial" w:cs="Arial" w:eastAsia="Arial" w:hAnsi="Arial"/>
          <w:sz w:val="24"/>
          <w:szCs w:val="24"/>
        </w:rPr>
        <w:t xml:space="preserve">2) вторая группа состоит из 7 символов (цифр, строчных и прописных букв латинского алфавита, а также специальных символов) и содержит индивидуальный серийный номер единицы товара, которому предшествует идентификатор применения (21) и который генерируется техническим оператором или участником оборота. Завершающим символом для этой группы данных является символ-разделитель, имеющий код 29 в таблице символов ASCII;</w:t>
      </w:r>
    </w:p>
    <w:p>
      <w:pPr>
        <w:spacing w:after="60"/>
        <w:ind w:firstLine="567"/>
        <w:jc w:val="both"/>
      </w:pPr>
      <w:r>
        <w:rPr>
          <w:rFonts w:ascii="Arial" w:cs="Arial" w:eastAsia="Arial" w:hAnsi="Arial"/>
          <w:sz w:val="24"/>
          <w:szCs w:val="24"/>
        </w:rPr>
        <w:t xml:space="preserve">3) третья группа состоит из 4 символов и содержит ключ проверки, которому предшествует идентификатор применения (93) и который предоставляется техническим оператором.</w:t>
      </w:r>
    </w:p>
    <w:p>
      <w:pPr>
        <w:spacing w:after="60"/>
        <w:ind w:firstLine="567"/>
        <w:jc w:val="both"/>
      </w:pPr>
      <w:r>
        <w:rPr>
          <w:rFonts w:ascii="Arial" w:cs="Arial" w:eastAsia="Arial" w:hAnsi="Arial"/>
          <w:sz w:val="24"/>
          <w:szCs w:val="24"/>
        </w:rPr>
        <w:t xml:space="preserve">35. Код идентификации транспортной упаковки алкогольной продукции представляется в виде одномерного штрихового кода, соответствующего международному стандарту GS1-128. Состав кода идентификации транспортной упаковки алкогольной продукции определяется участником оборота, осуществляющим агрегацию алкогольной продукции в транспортную упаковку.</w:t>
      </w:r>
    </w:p>
    <w:p>
      <w:pPr>
        <w:spacing w:after="200" w:before="200"/>
        <w:jc w:val="center"/>
      </w:pPr>
      <w:r>
        <w:rPr>
          <w:rFonts w:ascii="Arial" w:cs="Arial" w:eastAsia="Arial" w:hAnsi="Arial"/>
          <w:b/>
          <w:bCs/>
          <w:sz w:val="32"/>
          <w:szCs w:val="32"/>
        </w:rPr>
        <w:t xml:space="preserve">Глава 7. Порядок предоставления участниками сведений в АИС "Маркировка товаров" об агрегировании алкогольной продукции для их включения в АИС "Маркировка товаров"</w:t>
      </w:r>
    </w:p>
    <w:p>
      <w:pPr>
        <w:spacing w:after="60"/>
        <w:ind w:firstLine="567"/>
        <w:jc w:val="both"/>
      </w:pPr>
      <w:r>
        <w:rPr>
          <w:rFonts w:ascii="Arial" w:cs="Arial" w:eastAsia="Arial" w:hAnsi="Arial"/>
          <w:sz w:val="24"/>
          <w:szCs w:val="24"/>
        </w:rPr>
        <w:t xml:space="preserve">36. После агрегирования потребительских упаковок алкогольной продукции в групповую упаковку до передачи агрегированной упаковки следующему участнику оборота алкогольной продукции, участник оборота алкогольной продукции представляет следующие сведения об этом в АИС "Маркировка товаров":</w:t>
      </w:r>
    </w:p>
    <w:p>
      <w:pPr>
        <w:spacing w:after="60"/>
        <w:ind w:firstLine="567"/>
        <w:jc w:val="both"/>
      </w:pPr>
      <w:r>
        <w:rPr>
          <w:rFonts w:ascii="Arial" w:cs="Arial" w:eastAsia="Arial" w:hAnsi="Arial"/>
          <w:sz w:val="24"/>
          <w:szCs w:val="24"/>
        </w:rPr>
        <w:t xml:space="preserve">1) код идентификации групповой упаковки;</w:t>
      </w:r>
    </w:p>
    <w:p>
      <w:pPr>
        <w:spacing w:after="60"/>
        <w:ind w:firstLine="567"/>
        <w:jc w:val="both"/>
      </w:pPr>
      <w:r>
        <w:rPr>
          <w:rFonts w:ascii="Arial" w:cs="Arial" w:eastAsia="Arial" w:hAnsi="Arial"/>
          <w:sz w:val="24"/>
          <w:szCs w:val="24"/>
        </w:rPr>
        <w:t xml:space="preserve">2) список кодов идентификации агрегируемых потребительских упаковок;</w:t>
      </w:r>
    </w:p>
    <w:p>
      <w:pPr>
        <w:spacing w:after="60"/>
        <w:ind w:firstLine="567"/>
        <w:jc w:val="both"/>
      </w:pPr>
      <w:r>
        <w:rPr>
          <w:rFonts w:ascii="Arial" w:cs="Arial" w:eastAsia="Arial" w:hAnsi="Arial"/>
          <w:sz w:val="24"/>
          <w:szCs w:val="24"/>
        </w:rPr>
        <w:t xml:space="preserve">3) дата агрегирования.</w:t>
      </w:r>
    </w:p>
    <w:p>
      <w:pPr>
        <w:spacing w:after="60"/>
        <w:ind w:firstLine="567"/>
        <w:jc w:val="both"/>
      </w:pPr>
      <w:r>
        <w:rPr>
          <w:rFonts w:ascii="Arial" w:cs="Arial" w:eastAsia="Arial" w:hAnsi="Arial"/>
          <w:sz w:val="24"/>
          <w:szCs w:val="24"/>
        </w:rPr>
        <w:t xml:space="preserve">Сведения могут передаваться в АИС "Маркировка товаров" одновременно с данными о маркировке алкогольной продукции.</w:t>
      </w:r>
    </w:p>
    <w:p>
      <w:pPr>
        <w:spacing w:after="60"/>
        <w:ind w:firstLine="567"/>
        <w:jc w:val="both"/>
      </w:pPr>
      <w:r>
        <w:rPr>
          <w:rFonts w:ascii="Arial" w:cs="Arial" w:eastAsia="Arial" w:hAnsi="Arial"/>
          <w:sz w:val="24"/>
          <w:szCs w:val="24"/>
        </w:rPr>
        <w:t xml:space="preserve">37. Информация об агрегировании потребительских упаковок в групповую упаковку может передаваться одновременно с информацией об агрегировании упаковок в транспортную упаковку до передачи агрегированной упаковки следующему участнику оборота алкогольной продукции.</w:t>
      </w:r>
    </w:p>
    <w:p>
      <w:pPr>
        <w:spacing w:after="60"/>
        <w:ind w:firstLine="567"/>
        <w:jc w:val="both"/>
      </w:pPr>
      <w:r>
        <w:rPr>
          <w:rFonts w:ascii="Arial" w:cs="Arial" w:eastAsia="Arial" w:hAnsi="Arial"/>
          <w:sz w:val="24"/>
          <w:szCs w:val="24"/>
        </w:rPr>
        <w:t xml:space="preserve">38. После агрегирования упаковок алкогольной продукции в транспортную упаковку до передачи агрегированной упаковки следующему участнику оборота алкогольной продукции, участник оборота алкогольной продукции представляет следующие сведения об этом в АИС "Маркировка товаров":</w:t>
      </w:r>
    </w:p>
    <w:p>
      <w:pPr>
        <w:spacing w:after="60"/>
        <w:ind w:firstLine="567"/>
        <w:jc w:val="both"/>
      </w:pPr>
      <w:r>
        <w:rPr>
          <w:rFonts w:ascii="Arial" w:cs="Arial" w:eastAsia="Arial" w:hAnsi="Arial"/>
          <w:sz w:val="24"/>
          <w:szCs w:val="24"/>
        </w:rPr>
        <w:t xml:space="preserve">1) код идентификации транспортной упаковки;</w:t>
      </w:r>
    </w:p>
    <w:p>
      <w:pPr>
        <w:spacing w:after="60"/>
        <w:ind w:firstLine="567"/>
        <w:jc w:val="both"/>
      </w:pPr>
      <w:r>
        <w:rPr>
          <w:rFonts w:ascii="Arial" w:cs="Arial" w:eastAsia="Arial" w:hAnsi="Arial"/>
          <w:sz w:val="24"/>
          <w:szCs w:val="24"/>
        </w:rPr>
        <w:t xml:space="preserve">2) список кодов идентификации агрегируемых упаковок;</w:t>
      </w:r>
    </w:p>
    <w:p>
      <w:pPr>
        <w:spacing w:after="60"/>
        <w:ind w:firstLine="567"/>
        <w:jc w:val="both"/>
      </w:pPr>
      <w:r>
        <w:rPr>
          <w:rFonts w:ascii="Arial" w:cs="Arial" w:eastAsia="Arial" w:hAnsi="Arial"/>
          <w:sz w:val="24"/>
          <w:szCs w:val="24"/>
        </w:rPr>
        <w:t xml:space="preserve">3) дата агрегирования.</w:t>
      </w:r>
    </w:p>
    <w:p>
      <w:pPr>
        <w:spacing w:after="200" w:before="200"/>
        <w:jc w:val="center"/>
      </w:pPr>
      <w:r>
        <w:rPr>
          <w:rFonts w:ascii="Arial" w:cs="Arial" w:eastAsia="Arial" w:hAnsi="Arial"/>
          <w:b/>
          <w:bCs/>
          <w:sz w:val="32"/>
          <w:szCs w:val="32"/>
        </w:rPr>
        <w:t xml:space="preserve">Глава 8. Порядок формирования средств идентификации алкогольной продукции</w:t>
      </w:r>
    </w:p>
    <w:p>
      <w:pPr>
        <w:spacing w:after="60"/>
        <w:ind w:firstLine="567"/>
        <w:jc w:val="both"/>
      </w:pPr>
      <w:r>
        <w:rPr>
          <w:rFonts w:ascii="Arial" w:cs="Arial" w:eastAsia="Arial" w:hAnsi="Arial"/>
          <w:sz w:val="24"/>
          <w:szCs w:val="24"/>
        </w:rPr>
        <w:t xml:space="preserve">39. В рамках процессов, предусмотренных настоящей главой, участник оборота алкогольной продукции осуществляет обмен документами и сведениями с АИС "Маркировка товаров" посредством личного кабинета на официальном сайте технического оператора.</w:t>
      </w:r>
    </w:p>
    <w:p>
      <w:pPr>
        <w:spacing w:after="60"/>
        <w:ind w:firstLine="567"/>
        <w:jc w:val="both"/>
      </w:pPr>
      <w:r>
        <w:rPr>
          <w:rFonts w:ascii="Arial" w:cs="Arial" w:eastAsia="Arial" w:hAnsi="Arial"/>
          <w:sz w:val="24"/>
          <w:szCs w:val="24"/>
        </w:rPr>
        <w:t xml:space="preserve">40. Для обеспечения маркировки алкогольной продукции средствами идентификации участник оборота направляет техническому оператору заявку на получение кодов маркировки (далее - заявка).</w:t>
      </w:r>
    </w:p>
    <w:p>
      <w:pPr>
        <w:spacing w:after="60"/>
        <w:ind w:firstLine="567"/>
        <w:jc w:val="both"/>
      </w:pPr>
      <w:r>
        <w:rPr>
          <w:rFonts w:ascii="Arial" w:cs="Arial" w:eastAsia="Arial" w:hAnsi="Arial"/>
          <w:sz w:val="24"/>
          <w:szCs w:val="24"/>
        </w:rPr>
        <w:t xml:space="preserve">41. Заявка должна содержать:</w:t>
      </w:r>
    </w:p>
    <w:p>
      <w:pPr>
        <w:spacing w:after="60"/>
        <w:ind w:firstLine="567"/>
        <w:jc w:val="both"/>
      </w:pPr>
      <w:r>
        <w:rPr>
          <w:rFonts w:ascii="Arial" w:cs="Arial" w:eastAsia="Arial" w:hAnsi="Arial"/>
          <w:sz w:val="24"/>
          <w:szCs w:val="24"/>
        </w:rPr>
        <w:t xml:space="preserve">1) идентификационный номер налогоплательщика участника оборота алкогольной продукции;</w:t>
      </w:r>
    </w:p>
    <w:p>
      <w:pPr>
        <w:spacing w:after="60"/>
        <w:ind w:firstLine="567"/>
        <w:jc w:val="both"/>
      </w:pPr>
      <w:r>
        <w:rPr>
          <w:rFonts w:ascii="Arial" w:cs="Arial" w:eastAsia="Arial" w:hAnsi="Arial"/>
          <w:sz w:val="24"/>
          <w:szCs w:val="24"/>
        </w:rPr>
        <w:t xml:space="preserve">2) количество запрашиваемых кодов маркировки;</w:t>
      </w:r>
    </w:p>
    <w:p>
      <w:pPr>
        <w:spacing w:after="60"/>
        <w:ind w:firstLine="567"/>
        <w:jc w:val="both"/>
      </w:pPr>
      <w:r>
        <w:rPr>
          <w:rFonts w:ascii="Arial" w:cs="Arial" w:eastAsia="Arial" w:hAnsi="Arial"/>
          <w:sz w:val="24"/>
          <w:szCs w:val="24"/>
        </w:rPr>
        <w:t xml:space="preserve">3) код товара (GTIN), зарегистрированного в подсистеме каталога маркированных товаров АИС "Маркировка товаров";</w:t>
      </w:r>
    </w:p>
    <w:p>
      <w:pPr>
        <w:spacing w:after="60"/>
        <w:ind w:firstLine="567"/>
        <w:jc w:val="both"/>
      </w:pPr>
      <w:r>
        <w:rPr>
          <w:rFonts w:ascii="Arial" w:cs="Arial" w:eastAsia="Arial" w:hAnsi="Arial"/>
          <w:sz w:val="24"/>
          <w:szCs w:val="24"/>
        </w:rPr>
        <w:t xml:space="preserve">4) тип упаковки;</w:t>
      </w:r>
    </w:p>
    <w:p>
      <w:pPr>
        <w:spacing w:after="60"/>
        <w:ind w:firstLine="567"/>
        <w:jc w:val="both"/>
      </w:pPr>
      <w:r>
        <w:rPr>
          <w:rFonts w:ascii="Arial" w:cs="Arial" w:eastAsia="Arial" w:hAnsi="Arial"/>
          <w:sz w:val="24"/>
          <w:szCs w:val="24"/>
        </w:rPr>
        <w:t xml:space="preserve">5) метод нанесения средства идентификации (прямое нанесение или этикетирование);</w:t>
      </w:r>
    </w:p>
    <w:p>
      <w:pPr>
        <w:spacing w:after="60"/>
        <w:ind w:firstLine="567"/>
        <w:jc w:val="both"/>
      </w:pPr>
      <w:r>
        <w:rPr>
          <w:rFonts w:ascii="Arial" w:cs="Arial" w:eastAsia="Arial" w:hAnsi="Arial"/>
          <w:sz w:val="24"/>
          <w:szCs w:val="24"/>
        </w:rPr>
        <w:t xml:space="preserve">6) индивидуальный серийный номер каждого экземпляра товара в случае, если он формируется участником оборота алкогольной продукции самостоятельно.</w:t>
      </w:r>
    </w:p>
    <w:p>
      <w:pPr>
        <w:spacing w:after="60"/>
        <w:ind w:firstLine="567"/>
        <w:jc w:val="both"/>
      </w:pPr>
      <w:r>
        <w:rPr>
          <w:rFonts w:ascii="Arial" w:cs="Arial" w:eastAsia="Arial" w:hAnsi="Arial"/>
          <w:sz w:val="24"/>
          <w:szCs w:val="24"/>
        </w:rPr>
        <w:t xml:space="preserve">42. В выдаче кодов маркировки отказывается при нарушении одного из следующих требований:</w:t>
      </w:r>
    </w:p>
    <w:p>
      <w:pPr>
        <w:spacing w:after="60"/>
        <w:ind w:firstLine="567"/>
        <w:jc w:val="both"/>
      </w:pPr>
      <w:r>
        <w:rPr>
          <w:rFonts w:ascii="Arial" w:cs="Arial" w:eastAsia="Arial" w:hAnsi="Arial"/>
          <w:sz w:val="24"/>
          <w:szCs w:val="24"/>
        </w:rPr>
        <w:t xml:space="preserve">1) заявка не содержит сведений, указанных в пункте 41 настоящих Методических правил;</w:t>
      </w:r>
    </w:p>
    <w:p>
      <w:pPr>
        <w:spacing w:after="60"/>
        <w:ind w:firstLine="567"/>
        <w:jc w:val="both"/>
      </w:pPr>
      <w:r>
        <w:rPr>
          <w:rFonts w:ascii="Arial" w:cs="Arial" w:eastAsia="Arial" w:hAnsi="Arial"/>
          <w:sz w:val="24"/>
          <w:szCs w:val="24"/>
        </w:rPr>
        <w:t xml:space="preserve">2) участник оборота алкогольной продукции не зарегистрирован в АИС "Маркировка товаров";</w:t>
      </w:r>
    </w:p>
    <w:p>
      <w:pPr>
        <w:spacing w:after="60"/>
        <w:ind w:firstLine="567"/>
        <w:jc w:val="both"/>
      </w:pPr>
      <w:r>
        <w:rPr>
          <w:rFonts w:ascii="Arial" w:cs="Arial" w:eastAsia="Arial" w:hAnsi="Arial"/>
          <w:sz w:val="24"/>
          <w:szCs w:val="24"/>
        </w:rPr>
        <w:t xml:space="preserve">3) код идентификации ранее был зарегистрирован в АИС "Маркировка товаров";</w:t>
      </w:r>
    </w:p>
    <w:p>
      <w:pPr>
        <w:spacing w:after="60"/>
        <w:ind w:firstLine="567"/>
        <w:jc w:val="both"/>
      </w:pPr>
      <w:r>
        <w:rPr>
          <w:rFonts w:ascii="Arial" w:cs="Arial" w:eastAsia="Arial" w:hAnsi="Arial"/>
          <w:sz w:val="24"/>
          <w:szCs w:val="24"/>
        </w:rPr>
        <w:t xml:space="preserve">4) код товара не зарегистрирован в подсистеме цифрового каталога маркированных товаров АИС "Маркировка товаров".</w:t>
      </w:r>
    </w:p>
    <w:p>
      <w:pPr>
        <w:spacing w:after="60"/>
        <w:ind w:firstLine="567"/>
        <w:jc w:val="both"/>
      </w:pPr>
      <w:r>
        <w:rPr>
          <w:rFonts w:ascii="Arial" w:cs="Arial" w:eastAsia="Arial" w:hAnsi="Arial"/>
          <w:sz w:val="24"/>
          <w:szCs w:val="24"/>
        </w:rPr>
        <w:t xml:space="preserve">43. В течение четырех часов с момента регистрации заявки в АИС "Маркировка товаров" технический оператор с помощью средств АИС "Маркировка товаров" формирует (генерирует) указанное в заявке количество кодов маркировки и регистрирует их за участником оборота алкогольной продукции.</w:t>
      </w:r>
    </w:p>
    <w:p>
      <w:pPr>
        <w:spacing w:after="60"/>
        <w:ind w:firstLine="567"/>
        <w:jc w:val="both"/>
      </w:pPr>
      <w:r>
        <w:rPr>
          <w:rFonts w:ascii="Arial" w:cs="Arial" w:eastAsia="Arial" w:hAnsi="Arial"/>
          <w:sz w:val="24"/>
          <w:szCs w:val="24"/>
        </w:rPr>
        <w:t xml:space="preserve">44. После регистрации кодов маркировки оператор направляет в личный кабинет заявителя заявленное количество кодов маркировки в формате, подготовленном для печати, либо в машиночитаемом виде для передачи в специализированные печатающие устройства.</w:t>
      </w:r>
    </w:p>
    <w:p>
      <w:pPr>
        <w:spacing w:after="60"/>
        <w:ind w:firstLine="567"/>
        <w:jc w:val="both"/>
      </w:pPr>
      <w:r>
        <w:rPr>
          <w:rFonts w:ascii="Arial" w:cs="Arial" w:eastAsia="Arial" w:hAnsi="Arial"/>
          <w:sz w:val="24"/>
          <w:szCs w:val="24"/>
        </w:rPr>
        <w:t xml:space="preserve">45. Участник оборота алкогольной продукции не позднее 60 (шестьдесят) календарных дней со дня получения кодов маркировки обеспечивает нанесение кодов маркировки на соответствующие (потребительские, групповые, транспортные) упаковки алкогольной продукции, и передает в АИС "Маркировка товаров" данные: о месте и дате нанесения, количестве использованных средств идентификации.</w:t>
      </w:r>
    </w:p>
    <w:p>
      <w:pPr>
        <w:spacing w:after="60"/>
        <w:ind w:firstLine="567"/>
        <w:jc w:val="both"/>
      </w:pPr>
      <w:r>
        <w:rPr>
          <w:rFonts w:ascii="Arial" w:cs="Arial" w:eastAsia="Arial" w:hAnsi="Arial"/>
          <w:sz w:val="24"/>
          <w:szCs w:val="24"/>
        </w:rPr>
        <w:t xml:space="preserve">Коды маркировки, не включенные в уведомления в течение 60 (шестьдесят) календарных дней со дня получения кодов маркировки, аннулируются.</w:t>
      </w:r>
    </w:p>
    <w:p>
      <w:pPr>
        <w:spacing w:after="60"/>
        <w:ind w:firstLine="567"/>
        <w:jc w:val="both"/>
      </w:pPr>
      <w:r>
        <w:rPr>
          <w:rFonts w:ascii="Arial" w:cs="Arial" w:eastAsia="Arial" w:hAnsi="Arial"/>
          <w:sz w:val="24"/>
          <w:szCs w:val="24"/>
        </w:rPr>
        <w:t xml:space="preserve">46. В регистрации в АИС "Маркировка товаров" сведений о нанесении средств цифровой идентификации (помимо оснований для отказа в приеме документов или внесении сведений и выдаче кодов маркировки, указанных в пунктах 15 и 42 настоящих Методических правил) отказывается, если будет установлено, что:</w:t>
      </w:r>
    </w:p>
    <w:p>
      <w:pPr>
        <w:spacing w:after="60"/>
        <w:ind w:firstLine="567"/>
        <w:jc w:val="both"/>
      </w:pPr>
      <w:r>
        <w:rPr>
          <w:rFonts w:ascii="Arial" w:cs="Arial" w:eastAsia="Arial" w:hAnsi="Arial"/>
          <w:sz w:val="24"/>
          <w:szCs w:val="24"/>
        </w:rPr>
        <w:t xml:space="preserve">1) указанная в отчете информация о нанесении кода идентификации отсутствует в реестре кодов маркировки АИС "Маркировка товаров";</w:t>
      </w:r>
    </w:p>
    <w:p>
      <w:pPr>
        <w:spacing w:after="60"/>
        <w:ind w:firstLine="567"/>
        <w:jc w:val="both"/>
      </w:pPr>
      <w:r>
        <w:rPr>
          <w:rFonts w:ascii="Arial" w:cs="Arial" w:eastAsia="Arial" w:hAnsi="Arial"/>
          <w:sz w:val="24"/>
          <w:szCs w:val="24"/>
        </w:rPr>
        <w:t xml:space="preserve">2) указан недопустимый статус кода идентификации в реестре средств идентификации;</w:t>
      </w:r>
    </w:p>
    <w:p>
      <w:pPr>
        <w:spacing w:after="60"/>
        <w:ind w:firstLine="567"/>
        <w:jc w:val="both"/>
      </w:pPr>
      <w:r>
        <w:rPr>
          <w:rFonts w:ascii="Arial" w:cs="Arial" w:eastAsia="Arial" w:hAnsi="Arial"/>
          <w:sz w:val="24"/>
          <w:szCs w:val="24"/>
        </w:rPr>
        <w:t xml:space="preserve">3) код идентификации не принадлежит заявителю.</w:t>
      </w:r>
    </w:p>
    <w:p>
      <w:pPr>
        <w:spacing w:after="200" w:before="200"/>
        <w:jc w:val="center"/>
      </w:pPr>
      <w:r>
        <w:rPr>
          <w:rFonts w:ascii="Arial" w:cs="Arial" w:eastAsia="Arial" w:hAnsi="Arial"/>
          <w:b/>
          <w:bCs/>
          <w:sz w:val="32"/>
          <w:szCs w:val="32"/>
        </w:rPr>
        <w:t xml:space="preserve">Глава 9. Порядок нанесения средств идентификации алкогольной продукции</w:t>
      </w:r>
    </w:p>
    <w:p>
      <w:pPr>
        <w:spacing w:after="60"/>
        <w:ind w:firstLine="567"/>
        <w:jc w:val="both"/>
      </w:pPr>
      <w:r>
        <w:rPr>
          <w:rFonts w:ascii="Arial" w:cs="Arial" w:eastAsia="Arial" w:hAnsi="Arial"/>
          <w:sz w:val="24"/>
          <w:szCs w:val="24"/>
        </w:rPr>
        <w:t xml:space="preserve">47. Участник оборота товаров наносит средство идентификации на потребительскую упаковку с использованием одного из следующих методов:</w:t>
      </w:r>
    </w:p>
    <w:p>
      <w:pPr>
        <w:spacing w:after="60"/>
        <w:ind w:firstLine="567"/>
        <w:jc w:val="both"/>
      </w:pPr>
      <w:r>
        <w:rPr>
          <w:rFonts w:ascii="Arial" w:cs="Arial" w:eastAsia="Arial" w:hAnsi="Arial"/>
          <w:sz w:val="24"/>
          <w:szCs w:val="24"/>
        </w:rPr>
        <w:t xml:space="preserve">1) прямое нанесение средства идентификации на линии производства алкогольной продукции осуществляется с применением специального оборудования, которое способно типографским или иным способом нанести средство идентификации на товар, потребительскую упаковку товара, вторичную упаковку или этикетку;</w:t>
      </w:r>
    </w:p>
    <w:p>
      <w:pPr>
        <w:spacing w:after="60"/>
        <w:ind w:firstLine="567"/>
        <w:jc w:val="both"/>
      </w:pPr>
      <w:r>
        <w:rPr>
          <w:rFonts w:ascii="Arial" w:cs="Arial" w:eastAsia="Arial" w:hAnsi="Arial"/>
          <w:sz w:val="24"/>
          <w:szCs w:val="24"/>
        </w:rPr>
        <w:t xml:space="preserve">2) непрямое нанесение (этикетирование) осуществляется с применением средства цифровой идентификации на самоклеящейся бумаге в виде наклейки, стикера, этикетки, с нанесенным на нее кодом маркировки.</w:t>
      </w:r>
    </w:p>
    <w:p>
      <w:pPr>
        <w:spacing w:after="60"/>
        <w:ind w:firstLine="567"/>
        <w:jc w:val="both"/>
      </w:pPr>
      <w:r>
        <w:rPr>
          <w:rFonts w:ascii="Arial" w:cs="Arial" w:eastAsia="Arial" w:hAnsi="Arial"/>
          <w:sz w:val="24"/>
          <w:szCs w:val="24"/>
        </w:rPr>
        <w:t xml:space="preserve">48. Не допускается нанесение поверх средств цифровой идентификации каких-либо элементов, препятствующих считыванию средств цифровой идентификации.</w:t>
      </w:r>
    </w:p>
    <w:p>
      <w:pPr>
        <w:spacing w:after="60"/>
        <w:ind w:firstLine="567"/>
        <w:jc w:val="both"/>
      </w:pPr>
      <w:r>
        <w:rPr>
          <w:rFonts w:ascii="Arial" w:cs="Arial" w:eastAsia="Arial" w:hAnsi="Arial"/>
          <w:sz w:val="24"/>
          <w:szCs w:val="24"/>
        </w:rPr>
        <w:t xml:space="preserve">49. Средство цифровой идентификации должно быть расположено таким образом, чтобы не нарушалась целостность информации, нанесенной на потребительскую упаковку в соответствии с требованиями законодательства Кыргызской Республики о техническом регулировании.</w:t>
      </w:r>
    </w:p>
    <w:p>
      <w:pPr>
        <w:spacing w:after="60"/>
        <w:ind w:firstLine="567"/>
        <w:jc w:val="both"/>
      </w:pPr>
      <w:r>
        <w:rPr>
          <w:rFonts w:ascii="Arial" w:cs="Arial" w:eastAsia="Arial" w:hAnsi="Arial"/>
          <w:sz w:val="24"/>
          <w:szCs w:val="24"/>
        </w:rPr>
        <w:t xml:space="preserve">50. Товары маркируются путем нанесения на них и (или) их упаковку средств цифровой идентификации способом, исключающим повторное использование средств цифровой идентификации.</w:t>
      </w:r>
    </w:p>
    <w:p>
      <w:pPr>
        <w:spacing w:after="60"/>
        <w:ind w:firstLine="567"/>
        <w:jc w:val="both"/>
      </w:pPr>
      <w:r>
        <w:rPr>
          <w:rFonts w:ascii="Arial" w:cs="Arial" w:eastAsia="Arial" w:hAnsi="Arial"/>
          <w:sz w:val="24"/>
          <w:szCs w:val="24"/>
        </w:rPr>
        <w:t xml:space="preserve">51. Маркировка товаров средствами цифровой идентификации осуществляется после завершения технологического процесса производства маркируемой продукции или в процессе производства.</w:t>
      </w:r>
    </w:p>
    <w:p>
      <w:pPr>
        <w:spacing w:after="60"/>
        <w:ind w:firstLine="567"/>
        <w:jc w:val="both"/>
      </w:pPr>
      <w:r>
        <w:rPr>
          <w:rFonts w:ascii="Arial" w:cs="Arial" w:eastAsia="Arial" w:hAnsi="Arial"/>
          <w:sz w:val="24"/>
          <w:szCs w:val="24"/>
        </w:rPr>
        <w:t xml:space="preserve">52. Правила нанесения средств идентификации на упаковку:</w:t>
      </w:r>
    </w:p>
    <w:p>
      <w:pPr>
        <w:spacing w:after="60"/>
        <w:ind w:firstLine="567"/>
        <w:jc w:val="both"/>
      </w:pPr>
      <w:r>
        <w:rPr>
          <w:rFonts w:ascii="Arial" w:cs="Arial" w:eastAsia="Arial" w:hAnsi="Arial"/>
          <w:sz w:val="24"/>
          <w:szCs w:val="24"/>
        </w:rPr>
        <w:t xml:space="preserve">1) на потребительскую упаковку средство идентификации наносится на боковую часть стеклянной, пластиковой и алюминиевой тары, для тетра-пака средство идентификации наносится на сторону, где размещена информация о составе продукции;</w:t>
      </w:r>
    </w:p>
    <w:p>
      <w:pPr>
        <w:spacing w:after="60"/>
        <w:ind w:firstLine="567"/>
        <w:jc w:val="both"/>
      </w:pPr>
      <w:r>
        <w:rPr>
          <w:rFonts w:ascii="Arial" w:cs="Arial" w:eastAsia="Arial" w:hAnsi="Arial"/>
          <w:sz w:val="24"/>
          <w:szCs w:val="24"/>
        </w:rPr>
        <w:t xml:space="preserve">2) на групповую упаковку средство идентификации наносится на боковую часть;</w:t>
      </w:r>
    </w:p>
    <w:p>
      <w:pPr>
        <w:spacing w:after="60"/>
        <w:ind w:firstLine="567"/>
        <w:jc w:val="both"/>
      </w:pPr>
      <w:r>
        <w:rPr>
          <w:rFonts w:ascii="Arial" w:cs="Arial" w:eastAsia="Arial" w:hAnsi="Arial"/>
          <w:sz w:val="24"/>
          <w:szCs w:val="24"/>
        </w:rPr>
        <w:t xml:space="preserve">3) на транспортную упаковку средство идентификации наносится на лицевую или боковую части.</w:t>
      </w:r>
    </w:p>
    <w:p>
      <w:pPr>
        <w:spacing w:after="200" w:before="200"/>
        <w:jc w:val="center"/>
      </w:pPr>
      <w:r>
        <w:rPr>
          <w:rFonts w:ascii="Arial" w:cs="Arial" w:eastAsia="Arial" w:hAnsi="Arial"/>
          <w:b/>
          <w:bCs/>
          <w:sz w:val="32"/>
          <w:szCs w:val="32"/>
        </w:rPr>
        <w:t xml:space="preserve">Глава 10. Требования к оборудованию, используемому для нанесения и считывания кодов маркировки</w:t>
      </w:r>
    </w:p>
    <w:p>
      <w:pPr>
        <w:spacing w:after="60"/>
        <w:ind w:firstLine="567"/>
        <w:jc w:val="both"/>
      </w:pPr>
      <w:r>
        <w:rPr>
          <w:rFonts w:ascii="Arial" w:cs="Arial" w:eastAsia="Arial" w:hAnsi="Arial"/>
          <w:sz w:val="24"/>
          <w:szCs w:val="24"/>
        </w:rPr>
        <w:t xml:space="preserve">53. В качестве рекомендуемого диапазона размеров отдельных символов, составляющих двумерный штриховой код, наносимый на потребительскую упаковку товара, рекомендуется использовать точечные символы размерами в пределах 0,255 мм - 0,615 мм (минимальный размер средства идентификации - 0,9 см * 0,9 см).</w:t>
      </w:r>
    </w:p>
    <w:p>
      <w:pPr>
        <w:spacing w:after="60"/>
        <w:ind w:firstLine="567"/>
        <w:jc w:val="both"/>
      </w:pPr>
      <w:r>
        <w:rPr>
          <w:rFonts w:ascii="Arial" w:cs="Arial" w:eastAsia="Arial" w:hAnsi="Arial"/>
          <w:sz w:val="24"/>
          <w:szCs w:val="24"/>
        </w:rPr>
        <w:t xml:space="preserve">54. Вероятность угадывания средства цифровой идентификации должна быть пренебрежительно малой и в любом случае меньше, чем один из десяти тысяч.</w:t>
      </w:r>
    </w:p>
    <w:p>
      <w:pPr>
        <w:spacing w:after="60"/>
        <w:ind w:firstLine="567"/>
        <w:jc w:val="both"/>
      </w:pPr>
      <w:r>
        <w:rPr>
          <w:rFonts w:ascii="Arial" w:cs="Arial" w:eastAsia="Arial" w:hAnsi="Arial"/>
          <w:sz w:val="24"/>
          <w:szCs w:val="24"/>
        </w:rPr>
        <w:t xml:space="preserve">55. Функция распознавания и коррекции ошибок эквивалентна или выше, чем у Data Matrix ЕСС200.</w:t>
      </w:r>
    </w:p>
    <w:p>
      <w:pPr>
        <w:spacing w:after="60"/>
        <w:ind w:firstLine="567"/>
        <w:jc w:val="both"/>
      </w:pPr>
      <w:r>
        <w:rPr>
          <w:rFonts w:ascii="Arial" w:cs="Arial" w:eastAsia="Arial" w:hAnsi="Arial"/>
          <w:sz w:val="24"/>
          <w:szCs w:val="24"/>
        </w:rPr>
        <w:t xml:space="preserve">56. Штриховой код соответствует стандарту ISO/IEC 16022:2006.</w:t>
      </w:r>
    </w:p>
    <w:p>
      <w:pPr>
        <w:spacing w:after="60"/>
        <w:ind w:firstLine="567"/>
        <w:jc w:val="both"/>
      </w:pPr>
      <w:r>
        <w:rPr>
          <w:rFonts w:ascii="Arial" w:cs="Arial" w:eastAsia="Arial" w:hAnsi="Arial"/>
          <w:sz w:val="24"/>
          <w:szCs w:val="24"/>
        </w:rPr>
        <w:t xml:space="preserve">57. Нанесение с уровнем класса качества С или выше в соответствии со стандартом ИСО 15415 (ГОСТ Р ИСО/МЭК 15415-2012), ГОСТ Р ИСО 22742-2006.</w:t>
      </w:r>
    </w:p>
    <w:p>
      <w:pPr>
        <w:spacing w:after="60"/>
        <w:ind w:firstLine="567"/>
        <w:jc w:val="both"/>
      </w:pPr>
      <w:r>
        <w:rPr>
          <w:rFonts w:ascii="Arial" w:cs="Arial" w:eastAsia="Arial" w:hAnsi="Arial"/>
          <w:sz w:val="24"/>
          <w:szCs w:val="24"/>
        </w:rPr>
        <w:t xml:space="preserve">58. Нанесение печатью с использованием метода коррекции ошибок ЕСС-200.</w:t>
      </w:r>
    </w:p>
    <w:p>
      <w:pPr>
        <w:spacing w:after="60"/>
        <w:ind w:firstLine="567"/>
        <w:jc w:val="both"/>
      </w:pPr>
      <w:r>
        <w:rPr>
          <w:rFonts w:ascii="Arial" w:cs="Arial" w:eastAsia="Arial" w:hAnsi="Arial"/>
          <w:sz w:val="24"/>
          <w:szCs w:val="24"/>
        </w:rPr>
        <w:t xml:space="preserve">59. Использование таблицы кодирования ASCII на основе стандарта ГОСТ Р ИСО/МЭК 16022-2008 (для Data Matrix) или ГОСТ Р ИСО/МЭК 18004-2015 (для QR-Code).</w:t>
      </w:r>
    </w:p>
    <w:p>
      <w:pPr>
        <w:spacing w:after="60"/>
        <w:ind w:firstLine="567"/>
        <w:jc w:val="both"/>
      </w:pPr>
      <w:r>
        <w:rPr>
          <w:rFonts w:ascii="Arial" w:cs="Arial" w:eastAsia="Arial" w:hAnsi="Arial"/>
          <w:sz w:val="24"/>
          <w:szCs w:val="24"/>
        </w:rPr>
        <w:t xml:space="preserve">60. Оборудование для считывания двумерных штриховых кодов должно позволять осуществлять считывание кодов, нанесенных в соответствии со стандартом ИСО 15415 (ГОСТ Р ИСО/МЭК 15415-2012), ГОСТ Р ИСО 22742-2006.</w:t>
      </w:r>
    </w:p>
    <w:p>
      <w:pPr>
        <w:spacing w:after="200" w:before="200"/>
        <w:jc w:val="center"/>
      </w:pPr>
      <w:r>
        <w:rPr>
          <w:rFonts w:ascii="Arial" w:cs="Arial" w:eastAsia="Arial" w:hAnsi="Arial"/>
          <w:b/>
          <w:bCs/>
          <w:sz w:val="32"/>
          <w:szCs w:val="32"/>
        </w:rPr>
        <w:t xml:space="preserve">Глава 11. Порядок внесения изменений в сведения, содержащиеся в АИС "Маркировка товаров"</w:t>
      </w:r>
    </w:p>
    <w:p>
      <w:pPr>
        <w:spacing w:after="60"/>
        <w:ind w:firstLine="567"/>
        <w:jc w:val="both"/>
      </w:pPr>
      <w:r>
        <w:rPr>
          <w:rFonts w:ascii="Arial" w:cs="Arial" w:eastAsia="Arial" w:hAnsi="Arial"/>
          <w:sz w:val="24"/>
          <w:szCs w:val="24"/>
        </w:rPr>
        <w:t xml:space="preserve">61. В случае изменения сведений, предусмотренных главами 3-5, 9 и 10 настоящих Методических правил, участник оборота алкогольной продукции в течение 3 рабочих дней со дня их изменения направляет техническому оператору уведомление об изменении этих сведений.</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400" w:before="400"/>
        <w:jc w:val="center"/>
      </w:pPr>
      <w:r>
        <w:rPr>
          <w:rFonts w:ascii="Arial" w:cs="Arial" w:eastAsia="Arial" w:hAnsi="Arial"/>
          <w:b/>
          <w:bCs/>
          <w:sz w:val="24"/>
          <w:szCs w:val="24"/>
        </w:rPr>
        <w:t xml:space="preserve">МЕТОДИЧЕСКИЕ ПРАВИЛА</w:t>
      </w:r>
      <w:r>
        <w:rPr>
          <w:rFonts w:ascii="Arial" w:cs="Arial" w:eastAsia="Arial" w:hAnsi="Arial"/>
          <w:b/>
          <w:bCs/>
          <w:sz w:val="24"/>
          <w:szCs w:val="24"/>
        </w:rPr>
        <w:t xml:space="preserve">
 маркировки табачной продукции средствами цифровой идентификации</w:t>
      </w:r>
    </w:p>
    <w:p>
      <w:pPr>
        <w:spacing w:after="200" w:before="200"/>
        <w:jc w:val="center"/>
      </w:pPr>
      <w:r>
        <w:rPr>
          <w:rFonts w:ascii="Arial" w:cs="Arial" w:eastAsia="Arial" w:hAnsi="Arial"/>
          <w:b/>
          <w:bCs/>
          <w:sz w:val="32"/>
          <w:szCs w:val="32"/>
        </w:rPr>
        <w:t xml:space="preserve">Глава 1. Общие положения</w:t>
      </w:r>
    </w:p>
    <w:p>
      <w:pPr>
        <w:spacing w:after="60"/>
        <w:ind w:firstLine="567"/>
        <w:jc w:val="both"/>
      </w:pPr>
      <w:r>
        <w:rPr>
          <w:rFonts w:ascii="Arial" w:cs="Arial" w:eastAsia="Arial" w:hAnsi="Arial"/>
          <w:sz w:val="24"/>
          <w:szCs w:val="24"/>
        </w:rPr>
        <w:t xml:space="preserve">1. Настоящие Методические правила устанавливают порядок маркировки средствами идентификации табачной продукции, порядок представления участниками оборота табачной продукции информации об обороте табачной продукции, характеристики средств идентификации табачной продукции, требования к участникам оборота табачной продукции, получающим средства идентификации.</w:t>
      </w:r>
    </w:p>
    <w:p>
      <w:pPr>
        <w:spacing w:after="60"/>
        <w:ind w:firstLine="567"/>
        <w:jc w:val="both"/>
      </w:pPr>
      <w:r>
        <w:rPr>
          <w:rFonts w:ascii="Arial" w:cs="Arial" w:eastAsia="Arial" w:hAnsi="Arial"/>
          <w:sz w:val="24"/>
          <w:szCs w:val="24"/>
        </w:rPr>
        <w:t xml:space="preserve">2. В настоящих Методических правилах используются следующие понятия и определения:</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агрегирование</w:t>
      </w:r>
      <w:r>
        <w:rPr>
          <w:rFonts w:ascii="Arial" w:cs="Arial" w:eastAsia="Arial" w:hAnsi="Arial"/>
          <w:sz w:val="24"/>
          <w:szCs w:val="24"/>
        </w:rPr>
        <w:t xml:space="preserve"> - процесс объединения потребительских упаковок табачной продукции в групповую упаковку и/или транспортную упаковку либо групповых упаковок табачной продукции в транспортную упаковку, либо транспортных упаковок меньшего размера (объема) в транспортную упаковку, с сохранением информации о взаимосвязи кодов идентификации каждой вложенной упаковки табачной продукции, с кодом идентификации создаваемой групповой и/или транспортной упаковки и нанесением соответствующего средства идентификации на групповую упаковку, или кода идентификации на транспортную упаковку в целях обеспечения прослеживаемости движения табачной продукции по товаропроводящей цепи, без необходимости вскрытия создаваемой групповой и/или транспортной упаковки;</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ввод табачной продукции в оборот при производстве табачной продукции:</w:t>
      </w:r>
    </w:p>
    <w:p>
      <w:pPr>
        <w:spacing w:after="60"/>
        <w:ind w:firstLine="567"/>
        <w:jc w:val="both"/>
      </w:pPr>
      <w:r>
        <w:rPr>
          <w:rFonts w:ascii="Arial" w:cs="Arial" w:eastAsia="Arial" w:hAnsi="Arial"/>
          <w:sz w:val="24"/>
          <w:szCs w:val="24"/>
        </w:rPr>
        <w:t xml:space="preserve">- поставка производителем, являющимся резидентом Кыргызской Республики, на территории Кыргызской Республики;</w:t>
      </w:r>
    </w:p>
    <w:p>
      <w:pPr>
        <w:spacing w:after="60"/>
        <w:ind w:firstLine="567"/>
        <w:jc w:val="both"/>
      </w:pPr>
      <w:r>
        <w:rPr>
          <w:rFonts w:ascii="Arial" w:cs="Arial" w:eastAsia="Arial" w:hAnsi="Arial"/>
          <w:sz w:val="24"/>
          <w:szCs w:val="24"/>
        </w:rPr>
        <w:t xml:space="preserve">- вне территории Кыргызской Республики (за исключением товара, ввозимого из государств - членов Евразийского экономического союза) - выпуск таможенными органами табачной продукции, в соответствии с таможенными процедурами выпуска для внутреннего потребления или реимпорта ввозимой табачной продукции в Кыргызскую Республику;</w:t>
      </w:r>
    </w:p>
    <w:p>
      <w:pPr>
        <w:spacing w:after="60"/>
        <w:ind w:firstLine="567"/>
        <w:jc w:val="both"/>
      </w:pPr>
      <w:r>
        <w:rPr>
          <w:rFonts w:ascii="Arial" w:cs="Arial" w:eastAsia="Arial" w:hAnsi="Arial"/>
          <w:sz w:val="24"/>
          <w:szCs w:val="24"/>
        </w:rPr>
        <w:t xml:space="preserve">- вне территории Кыргызской Республики в отношении табачной продукции, ввозимой из государств - членов Евразийского экономического союза в рамках трансграничной торговли на таможенной территории Евразийского экономического союза, - ввоз юридическим лицом или индивидуальным предпринимателем табачной продукции в Кыргызскую Республику;</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вывод табачной продукции из оборота</w:t>
      </w:r>
      <w:r>
        <w:rPr>
          <w:rFonts w:ascii="Arial" w:cs="Arial" w:eastAsia="Arial" w:hAnsi="Arial"/>
          <w:sz w:val="24"/>
          <w:szCs w:val="24"/>
        </w:rPr>
        <w:t xml:space="preserve"> - реализация (продажа) маркированной табачной продукции физическому лицу для личного потребления; передача физическим лицам для личного потребления маркированной табачной продукции на основании договоров, предусматривающих переход права собственности на табачную продукцию, в том числе безвозмездная передача, уступка прав, отступное или новация; продажа табачной продукции юридическим лицам и индивидуальным предпринимателям в целях использования для собственных нужд, не связанных с их последующей реализацией (продажей); изъятие (конфискация), утилизация, уничтожение, безвозвратная утрата табачной продукции, а также реализация (продажа) маркированной табачной продукции за пределы Кыргызской Республики;</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групповая упаковка табачной продукции (далее - групповая упаковка)</w:t>
      </w:r>
      <w:r>
        <w:rPr>
          <w:rFonts w:ascii="Arial" w:cs="Arial" w:eastAsia="Arial" w:hAnsi="Arial"/>
          <w:sz w:val="24"/>
          <w:szCs w:val="24"/>
        </w:rPr>
        <w:t xml:space="preserve"> - упаковка, объединяющая определенное количество потребительских упаковок, групповая упаковка также может быть реализована потребителю;</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импортер</w:t>
      </w:r>
      <w:r>
        <w:rPr>
          <w:rFonts w:ascii="Arial" w:cs="Arial" w:eastAsia="Arial" w:hAnsi="Arial"/>
          <w:sz w:val="24"/>
          <w:szCs w:val="24"/>
        </w:rPr>
        <w:t xml:space="preserve"> - субъект экономической деятельности, осуществляющий импорт/ввоз на территорию Кыргызской Республики маркируемых товаров;</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индивидуальный серийный номер</w:t>
      </w:r>
      <w:r>
        <w:rPr>
          <w:rFonts w:ascii="Arial" w:cs="Arial" w:eastAsia="Arial" w:hAnsi="Arial"/>
          <w:sz w:val="24"/>
          <w:szCs w:val="24"/>
        </w:rPr>
        <w:t xml:space="preserve"> - последовательность символов, уникально идентифицирующая единицу табачной продукции (потребительскую упаковку табачной продукции) на основании кода товара;</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интерфейс электронного взаимодействия</w:t>
      </w:r>
      <w:r>
        <w:rPr>
          <w:rFonts w:ascii="Arial" w:cs="Arial" w:eastAsia="Arial" w:hAnsi="Arial"/>
          <w:sz w:val="24"/>
          <w:szCs w:val="24"/>
        </w:rPr>
        <w:t xml:space="preserve"> - совокупность средств и правил, обеспечивающих взаимодействие программно-аппаратных средств участников оборота табачной продукции и государственной автоматизированной информационной системы маркировки товаров в Кыргызской Республике (далее - АИС "Маркировка товаров");</w:t>
      </w:r>
    </w:p>
    <w:p>
      <w:pPr>
        <w:spacing w:after="6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код товара</w:t>
      </w:r>
      <w:r>
        <w:rPr>
          <w:rFonts w:ascii="Arial" w:cs="Arial" w:eastAsia="Arial" w:hAnsi="Arial"/>
          <w:sz w:val="24"/>
          <w:szCs w:val="24"/>
        </w:rPr>
        <w:t xml:space="preserve"> - уникальный код, присваиваемый группе товаров при их описании в информационном ресурсе, обеспечивающем учет и хранение достоверных данных о товарах по соответствующей товарной номенклатуре;</w:t>
      </w:r>
    </w:p>
    <w:p>
      <w:pPr>
        <w:spacing w:after="6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код идентификации</w:t>
      </w:r>
      <w:r>
        <w:rPr>
          <w:rFonts w:ascii="Arial" w:cs="Arial" w:eastAsia="Arial" w:hAnsi="Arial"/>
          <w:sz w:val="24"/>
          <w:szCs w:val="24"/>
        </w:rPr>
        <w:t xml:space="preserve"> - последовательность символов, представляющая собой уникальный номер экземпляра товара;</w:t>
      </w:r>
    </w:p>
    <w:p>
      <w:pPr>
        <w:spacing w:after="6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код проверки</w:t>
      </w:r>
      <w:r>
        <w:rPr>
          <w:rFonts w:ascii="Arial" w:cs="Arial" w:eastAsia="Arial" w:hAnsi="Arial"/>
          <w:sz w:val="24"/>
          <w:szCs w:val="24"/>
        </w:rPr>
        <w:t xml:space="preserve"> - последовательность символов, сформированная в результате криптографического преобразования кода идентификации и позволяющая выявить фальсификацию кода идентификации при его проверке с использованием фискального накопителя и (или) технических средств проверки кода проверки;</w:t>
      </w:r>
    </w:p>
    <w:p>
      <w:pPr>
        <w:spacing w:after="6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код идентификации транспортной упаковки</w:t>
      </w:r>
      <w:r>
        <w:rPr>
          <w:rFonts w:ascii="Arial" w:cs="Arial" w:eastAsia="Arial" w:hAnsi="Arial"/>
          <w:sz w:val="24"/>
          <w:szCs w:val="24"/>
        </w:rPr>
        <w:t xml:space="preserve"> - последовательность символов, представляющая собой уникальный экземпляр транспортной упаковки табачной продукции, формируемая в соответствии с требованиями, предусмотренными главой 7 настоящих Методических правил;</w:t>
      </w:r>
    </w:p>
    <w:p>
      <w:pPr>
        <w:spacing w:after="6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маркированная табачная продукция</w:t>
      </w:r>
      <w:r>
        <w:rPr>
          <w:rFonts w:ascii="Arial" w:cs="Arial" w:eastAsia="Arial" w:hAnsi="Arial"/>
          <w:sz w:val="24"/>
          <w:szCs w:val="24"/>
        </w:rPr>
        <w:t xml:space="preserve"> - табачная продукция, на которую нанесены средства цифровой идентификации с соблюдением требований настоящих Методических правил и достоверные сведения о которой (в том числе сведения о нанесенных на нее средствах цифровой идентификации) содержатся в АИС "Маркировка товаров";</w:t>
      </w:r>
    </w:p>
    <w:p>
      <w:pPr>
        <w:spacing w:after="6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маркировка табачной продукции средствами идентификации</w:t>
      </w:r>
      <w:r>
        <w:rPr>
          <w:rFonts w:ascii="Arial" w:cs="Arial" w:eastAsia="Arial" w:hAnsi="Arial"/>
          <w:sz w:val="24"/>
          <w:szCs w:val="24"/>
        </w:rPr>
        <w:t xml:space="preserve"> - нанесение в соответствии с настоящими Методическими правилами средств цифровой идентификации на потребительскую и групповую упаковки табачной продукции;</w:t>
      </w:r>
    </w:p>
    <w:p>
      <w:pPr>
        <w:spacing w:after="6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места производства табачной продукции</w:t>
      </w:r>
      <w:r>
        <w:rPr>
          <w:rFonts w:ascii="Arial" w:cs="Arial" w:eastAsia="Arial" w:hAnsi="Arial"/>
          <w:sz w:val="24"/>
          <w:szCs w:val="24"/>
        </w:rPr>
        <w:t xml:space="preserve"> - территория, на которой размещено производство табачной продукции, включая производственные помещения, помещения для хранения и иные помещения, используемые производителем при производстве табачной продукции;</w:t>
      </w:r>
    </w:p>
    <w:p>
      <w:pPr>
        <w:spacing w:after="60"/>
        <w:ind w:firstLine="567"/>
        <w:jc w:val="both"/>
      </w:pPr>
      <w:r>
        <w:rPr>
          <w:rFonts w:ascii="Arial" w:cs="Arial" w:eastAsia="Arial" w:hAnsi="Arial"/>
          <w:sz w:val="24"/>
          <w:szCs w:val="24"/>
        </w:rPr>
        <w:t xml:space="preserve">15) </w:t>
      </w:r>
      <w:r>
        <w:rPr>
          <w:rFonts w:ascii="Arial" w:cs="Arial" w:eastAsia="Arial" w:hAnsi="Arial"/>
          <w:b/>
          <w:bCs/>
          <w:sz w:val="24"/>
          <w:szCs w:val="24"/>
        </w:rPr>
        <w:t xml:space="preserve">потребительская упаковка</w:t>
      </w:r>
      <w:r>
        <w:rPr>
          <w:rFonts w:ascii="Arial" w:cs="Arial" w:eastAsia="Arial" w:hAnsi="Arial"/>
          <w:sz w:val="24"/>
          <w:szCs w:val="24"/>
        </w:rPr>
        <w:t xml:space="preserve"> - упаковка, предназначенная для продажи или первичной упаковки табачной продукции, реализуемой конечному потребителю;</w:t>
      </w:r>
    </w:p>
    <w:p>
      <w:pPr>
        <w:spacing w:after="60"/>
        <w:ind w:firstLine="567"/>
        <w:jc w:val="both"/>
      </w:pPr>
      <w:r>
        <w:rPr>
          <w:rFonts w:ascii="Arial" w:cs="Arial" w:eastAsia="Arial" w:hAnsi="Arial"/>
          <w:sz w:val="24"/>
          <w:szCs w:val="24"/>
        </w:rPr>
        <w:t xml:space="preserve">16) </w:t>
      </w:r>
      <w:r>
        <w:rPr>
          <w:rFonts w:ascii="Arial" w:cs="Arial" w:eastAsia="Arial" w:hAnsi="Arial"/>
          <w:b/>
          <w:bCs/>
          <w:sz w:val="24"/>
          <w:szCs w:val="24"/>
        </w:rPr>
        <w:t xml:space="preserve">производитель табачной продукции (далее - производитель)</w:t>
      </w:r>
      <w:r>
        <w:rPr>
          <w:rFonts w:ascii="Arial" w:cs="Arial" w:eastAsia="Arial" w:hAnsi="Arial"/>
          <w:sz w:val="24"/>
          <w:szCs w:val="24"/>
        </w:rPr>
        <w:t xml:space="preserve"> - юридическое лицо или индивидуальный предприниматель, осуществляющие производство табачной продукции;</w:t>
      </w:r>
    </w:p>
    <w:p>
      <w:pPr>
        <w:spacing w:after="60"/>
        <w:ind w:firstLine="567"/>
        <w:jc w:val="both"/>
      </w:pPr>
      <w:r>
        <w:rPr>
          <w:rFonts w:ascii="Arial" w:cs="Arial" w:eastAsia="Arial" w:hAnsi="Arial"/>
          <w:sz w:val="24"/>
          <w:szCs w:val="24"/>
        </w:rPr>
        <w:t xml:space="preserve">17) </w:t>
      </w:r>
      <w:r>
        <w:rPr>
          <w:rFonts w:ascii="Arial" w:cs="Arial" w:eastAsia="Arial" w:hAnsi="Arial"/>
          <w:b/>
          <w:bCs/>
          <w:sz w:val="24"/>
          <w:szCs w:val="24"/>
        </w:rPr>
        <w:t xml:space="preserve">протокол передачи данных</w:t>
      </w:r>
      <w:r>
        <w:rPr>
          <w:rFonts w:ascii="Arial" w:cs="Arial" w:eastAsia="Arial" w:hAnsi="Arial"/>
          <w:sz w:val="24"/>
          <w:szCs w:val="24"/>
        </w:rPr>
        <w:t xml:space="preserve"> - формализованный набор требований к структуре пакетов информации и алгоритму обмена пакетами информации между устройствами сети передачи данных;</w:t>
      </w:r>
    </w:p>
    <w:p>
      <w:pPr>
        <w:spacing w:after="60"/>
        <w:ind w:firstLine="567"/>
        <w:jc w:val="both"/>
      </w:pPr>
      <w:r>
        <w:rPr>
          <w:rFonts w:ascii="Arial" w:cs="Arial" w:eastAsia="Arial" w:hAnsi="Arial"/>
          <w:sz w:val="24"/>
          <w:szCs w:val="24"/>
        </w:rPr>
        <w:t xml:space="preserve">18) </w:t>
      </w:r>
      <w:r>
        <w:rPr>
          <w:rFonts w:ascii="Arial" w:cs="Arial" w:eastAsia="Arial" w:hAnsi="Arial"/>
          <w:b/>
          <w:bCs/>
          <w:sz w:val="24"/>
          <w:szCs w:val="24"/>
        </w:rPr>
        <w:t xml:space="preserve">станция управления заказами</w:t>
      </w:r>
      <w:r>
        <w:rPr>
          <w:rFonts w:ascii="Arial" w:cs="Arial" w:eastAsia="Arial" w:hAnsi="Arial"/>
          <w:sz w:val="24"/>
          <w:szCs w:val="24"/>
        </w:rPr>
        <w:t xml:space="preserve"> - программное обеспечение, предоставляемое участникам оборота как облачное решение технического оператора, обеспечивающее доступ участников оборота к автоматизированной подсистеме управления процессами эмиссии и нанесения кодов маркировки;</w:t>
      </w:r>
    </w:p>
    <w:p>
      <w:pPr>
        <w:spacing w:after="60"/>
        <w:ind w:firstLine="567"/>
        <w:jc w:val="both"/>
      </w:pPr>
      <w:r>
        <w:rPr>
          <w:rFonts w:ascii="Arial" w:cs="Arial" w:eastAsia="Arial" w:hAnsi="Arial"/>
          <w:sz w:val="24"/>
          <w:szCs w:val="24"/>
        </w:rPr>
        <w:t xml:space="preserve">19) </w:t>
      </w:r>
      <w:r>
        <w:rPr>
          <w:rFonts w:ascii="Arial" w:cs="Arial" w:eastAsia="Arial" w:hAnsi="Arial"/>
          <w:b/>
          <w:bCs/>
          <w:sz w:val="24"/>
          <w:szCs w:val="24"/>
        </w:rPr>
        <w:t xml:space="preserve">табачная продукция</w:t>
      </w:r>
      <w:r>
        <w:rPr>
          <w:rFonts w:ascii="Arial" w:cs="Arial" w:eastAsia="Arial" w:hAnsi="Arial"/>
          <w:sz w:val="24"/>
          <w:szCs w:val="24"/>
        </w:rPr>
        <w:t xml:space="preserve"> - товары, определенные кодами 2402 и 2403 единой Товарной номенклатуры внешнеэкономической деятельности Евразийского экономического союза (далее - ТН ВЭД ЕАЭС), на которые распространяется действие настоящих Методических правил, реализуемые потребителю в потребительской и (или) групповой упаковке;</w:t>
      </w:r>
    </w:p>
    <w:p>
      <w:pPr>
        <w:spacing w:after="60"/>
        <w:ind w:firstLine="567"/>
        <w:jc w:val="both"/>
      </w:pPr>
      <w:r>
        <w:rPr>
          <w:rFonts w:ascii="Arial" w:cs="Arial" w:eastAsia="Arial" w:hAnsi="Arial"/>
          <w:sz w:val="24"/>
          <w:szCs w:val="24"/>
        </w:rPr>
        <w:t xml:space="preserve">20) </w:t>
      </w:r>
      <w:r>
        <w:rPr>
          <w:rFonts w:ascii="Arial" w:cs="Arial" w:eastAsia="Arial" w:hAnsi="Arial"/>
          <w:b/>
          <w:bCs/>
          <w:sz w:val="24"/>
          <w:szCs w:val="24"/>
        </w:rPr>
        <w:t xml:space="preserve">транспортная упаковка табачной продукции (далее - транспортная упаковка)</w:t>
      </w:r>
      <w:r>
        <w:rPr>
          <w:rFonts w:ascii="Arial" w:cs="Arial" w:eastAsia="Arial" w:hAnsi="Arial"/>
          <w:sz w:val="24"/>
          <w:szCs w:val="24"/>
        </w:rPr>
        <w:t xml:space="preserve"> - упаковка, объединяющая табачную продукцию, упакованную в потребительскую и/или групповую упаковку, используемая для хранения и транспортировки табачной продукции с целью защиты ее от повреждений при перемещении, образующая самостоятельную транспортную единицу. Транспортная упаковка может включать в себя транспортные упаковки меньшего размера (объема);</w:t>
      </w:r>
    </w:p>
    <w:p>
      <w:pPr>
        <w:spacing w:after="60"/>
        <w:ind w:firstLine="567"/>
        <w:jc w:val="both"/>
      </w:pPr>
      <w:r>
        <w:rPr>
          <w:rFonts w:ascii="Arial" w:cs="Arial" w:eastAsia="Arial" w:hAnsi="Arial"/>
          <w:sz w:val="24"/>
          <w:szCs w:val="24"/>
        </w:rPr>
        <w:t xml:space="preserve">21) </w:t>
      </w:r>
      <w:r>
        <w:rPr>
          <w:rFonts w:ascii="Arial" w:cs="Arial" w:eastAsia="Arial" w:hAnsi="Arial"/>
          <w:b/>
          <w:bCs/>
          <w:sz w:val="24"/>
          <w:szCs w:val="24"/>
        </w:rPr>
        <w:t xml:space="preserve">участники оборота табачной продукции</w:t>
      </w:r>
      <w:r>
        <w:rPr>
          <w:rFonts w:ascii="Arial" w:cs="Arial" w:eastAsia="Arial" w:hAnsi="Arial"/>
          <w:sz w:val="24"/>
          <w:szCs w:val="24"/>
        </w:rPr>
        <w:t xml:space="preserve"> - юридические лица и индивидуальные предприниматели, являющиеся налоговыми резидентами Кыргызской Республики, осуществляющие ввод табачной продукции в оборот, оборот и (или) вывод ее из оборота, за исключением юридических лиц и индивидуальных предпринимателей, приобретающих табачную продукцию для использования в целях, не связанных с ее последующей реализацией (продажей);</w:t>
      </w:r>
    </w:p>
    <w:p>
      <w:pPr>
        <w:spacing w:after="60"/>
        <w:ind w:firstLine="567"/>
        <w:jc w:val="both"/>
      </w:pPr>
      <w:r>
        <w:rPr>
          <w:rFonts w:ascii="Arial" w:cs="Arial" w:eastAsia="Arial" w:hAnsi="Arial"/>
          <w:sz w:val="24"/>
          <w:szCs w:val="24"/>
        </w:rPr>
        <w:t xml:space="preserve">22) </w:t>
      </w:r>
      <w:r>
        <w:rPr>
          <w:rFonts w:ascii="Arial" w:cs="Arial" w:eastAsia="Arial" w:hAnsi="Arial"/>
          <w:b/>
          <w:bCs/>
          <w:sz w:val="24"/>
          <w:szCs w:val="24"/>
        </w:rPr>
        <w:t xml:space="preserve">цифровой каталог маркированных товаров</w:t>
      </w:r>
      <w:r>
        <w:rPr>
          <w:rFonts w:ascii="Arial" w:cs="Arial" w:eastAsia="Arial" w:hAnsi="Arial"/>
          <w:sz w:val="24"/>
          <w:szCs w:val="24"/>
        </w:rPr>
        <w:t xml:space="preserve"> - подсистема АИС "Маркировка товаров", используемая для каталогизации и хранения информации о маркируемых товарах.</w:t>
      </w:r>
    </w:p>
    <w:p>
      <w:pPr>
        <w:spacing w:after="60"/>
        <w:ind w:firstLine="567"/>
        <w:jc w:val="both"/>
      </w:pPr>
      <w:r>
        <w:rPr>
          <w:rFonts w:ascii="Arial" w:cs="Arial" w:eastAsia="Arial" w:hAnsi="Arial"/>
          <w:sz w:val="24"/>
          <w:szCs w:val="24"/>
        </w:rPr>
        <w:t xml:space="preserve">3. Действие настоящих Методических правил не распространяется на:</w:t>
      </w:r>
    </w:p>
    <w:p>
      <w:pPr>
        <w:spacing w:after="60"/>
        <w:ind w:firstLine="567"/>
        <w:jc w:val="both"/>
      </w:pPr>
      <w:r>
        <w:rPr>
          <w:rFonts w:ascii="Arial" w:cs="Arial" w:eastAsia="Arial" w:hAnsi="Arial"/>
          <w:sz w:val="24"/>
          <w:szCs w:val="24"/>
        </w:rPr>
        <w:t xml:space="preserve">1) табачную продукцию, находящуюся на временном хранении либо помещенную под таможенную процедуру таможенного склада;</w:t>
      </w:r>
    </w:p>
    <w:p>
      <w:pPr>
        <w:spacing w:after="60"/>
        <w:ind w:firstLine="567"/>
        <w:jc w:val="both"/>
      </w:pPr>
      <w:r>
        <w:rPr>
          <w:rFonts w:ascii="Arial" w:cs="Arial" w:eastAsia="Arial" w:hAnsi="Arial"/>
          <w:sz w:val="24"/>
          <w:szCs w:val="24"/>
        </w:rPr>
        <w:t xml:space="preserve">2) табачную продукцию, помещаемую под таможенную процедуру таможенного транзита для перевозки (транспортировки) по таможенной территории Евразийского экономического союза иностранной табачной продукции от таможенного органа в месте прибытия до таможенного органа в месте убытия;</w:t>
      </w:r>
    </w:p>
    <w:p>
      <w:pPr>
        <w:spacing w:after="60"/>
        <w:ind w:firstLine="567"/>
        <w:jc w:val="both"/>
      </w:pPr>
      <w:r>
        <w:rPr>
          <w:rFonts w:ascii="Arial" w:cs="Arial" w:eastAsia="Arial" w:hAnsi="Arial"/>
          <w:sz w:val="24"/>
          <w:szCs w:val="24"/>
        </w:rPr>
        <w:t xml:space="preserve">3) табачную продукцию, помещаемую под таможенную процедуру таможенного транзита для перевозки (транспортировки) по таможенной территории Евразийского экономического союза иностранных товаров от таможенного органа в месте прибытия до внутреннего таможенного органа;</w:t>
      </w:r>
    </w:p>
    <w:p>
      <w:pPr>
        <w:spacing w:after="60"/>
        <w:ind w:firstLine="567"/>
        <w:jc w:val="both"/>
      </w:pPr>
      <w:r>
        <w:rPr>
          <w:rFonts w:ascii="Arial" w:cs="Arial" w:eastAsia="Arial" w:hAnsi="Arial"/>
          <w:sz w:val="24"/>
          <w:szCs w:val="24"/>
        </w:rPr>
        <w:t xml:space="preserve">4) табачную продукцию, помещаемую под таможенные процедуры в целях ее вывоза за пределы таможенной территории Евразийского экономического союза;</w:t>
      </w:r>
    </w:p>
    <w:p>
      <w:pPr>
        <w:spacing w:after="60"/>
        <w:ind w:firstLine="567"/>
        <w:jc w:val="both"/>
      </w:pPr>
      <w:r>
        <w:rPr>
          <w:rFonts w:ascii="Arial" w:cs="Arial" w:eastAsia="Arial" w:hAnsi="Arial"/>
          <w:sz w:val="24"/>
          <w:szCs w:val="24"/>
        </w:rPr>
        <w:t xml:space="preserve">5) табачную продукцию, производимую в целях ее вывоза на территорию государств - членов Евразийского экономического союза (на период до принятия Советом Евразийской экономической комиссии решения о введении обязательной маркировки табачной продукции средствами идентификации в рамках Евразийского экономического союза, либо до введения обязательной маркировки табачной продукции средствами идентификации табачной продукции двумя или более государствами - членами Евразийского экономического союза);</w:t>
      </w:r>
    </w:p>
    <w:p>
      <w:pPr>
        <w:spacing w:after="60"/>
        <w:ind w:firstLine="567"/>
        <w:jc w:val="both"/>
      </w:pPr>
      <w:r>
        <w:rPr>
          <w:rFonts w:ascii="Arial" w:cs="Arial" w:eastAsia="Arial" w:hAnsi="Arial"/>
          <w:sz w:val="24"/>
          <w:szCs w:val="24"/>
        </w:rPr>
        <w:t xml:space="preserve">6) образцы табачной продукции в необходимых количествах при их хранении и транспортировке, предназначенные для проведения испытаний в целях оценки соответствия требованиям законодательства Кыргызской Республики, актов органов Евразийского экономического союза, а также нормативных технических актов государств - членов Евразийского экономического союза в области стандартизации;</w:t>
      </w:r>
    </w:p>
    <w:p>
      <w:pPr>
        <w:spacing w:after="60"/>
        <w:ind w:firstLine="567"/>
        <w:jc w:val="both"/>
      </w:pPr>
      <w:r>
        <w:rPr>
          <w:rFonts w:ascii="Arial" w:cs="Arial" w:eastAsia="Arial" w:hAnsi="Arial"/>
          <w:sz w:val="24"/>
          <w:szCs w:val="24"/>
        </w:rPr>
        <w:t xml:space="preserve">7) табачную продукцию, ввозимую на территорию Кыргызской Республики или произведенную на территории Кыргызской Республики организаторами и участниками международных выставок и ярмарок в качестве образцов и экспонатов и не предназначенную для реализации (продажи);</w:t>
      </w:r>
    </w:p>
    <w:p>
      <w:pPr>
        <w:spacing w:after="60"/>
        <w:ind w:firstLine="567"/>
        <w:jc w:val="both"/>
      </w:pPr>
      <w:r>
        <w:rPr>
          <w:rFonts w:ascii="Arial" w:cs="Arial" w:eastAsia="Arial" w:hAnsi="Arial"/>
          <w:sz w:val="24"/>
          <w:szCs w:val="24"/>
        </w:rPr>
        <w:t xml:space="preserve">8) табачную продукцию при ее реализации (продаже) в магазинах беспошлинной торговли;</w:t>
      </w:r>
    </w:p>
    <w:p>
      <w:pPr>
        <w:spacing w:after="60"/>
        <w:ind w:firstLine="567"/>
        <w:jc w:val="both"/>
      </w:pPr>
      <w:r>
        <w:rPr>
          <w:rFonts w:ascii="Arial" w:cs="Arial" w:eastAsia="Arial" w:hAnsi="Arial"/>
          <w:sz w:val="24"/>
          <w:szCs w:val="24"/>
        </w:rPr>
        <w:t xml:space="preserve">9) табачную продукцию при хранении ее производителем;</w:t>
      </w:r>
    </w:p>
    <w:p>
      <w:pPr>
        <w:spacing w:after="60"/>
        <w:ind w:firstLine="567"/>
        <w:jc w:val="both"/>
      </w:pPr>
      <w:r>
        <w:rPr>
          <w:rFonts w:ascii="Arial" w:cs="Arial" w:eastAsia="Arial" w:hAnsi="Arial"/>
          <w:sz w:val="24"/>
          <w:szCs w:val="24"/>
        </w:rPr>
        <w:t xml:space="preserve">10) табачную продукцию, изъятую, арестованную, конфискованную или обращенную в доход государства иным способом, и табачную продукцию, взыскание на которую обращено в счет неисполненных обязательств, которые предусмотрены законодательством Кыргызской Республики о таможенном деле и законодательством Кыргызской Республики о налогах и сборах, при ее хранении, транспортировке, реализации (продаже) уполномоченным органом, а также табачную продукцию, подлежащую уничтожению, при ее хранении и транспортировке;</w:t>
      </w:r>
    </w:p>
    <w:p>
      <w:pPr>
        <w:spacing w:after="60"/>
        <w:ind w:firstLine="567"/>
        <w:jc w:val="both"/>
      </w:pPr>
      <w:r>
        <w:rPr>
          <w:rFonts w:ascii="Arial" w:cs="Arial" w:eastAsia="Arial" w:hAnsi="Arial"/>
          <w:sz w:val="24"/>
          <w:szCs w:val="24"/>
        </w:rPr>
        <w:t xml:space="preserve">11) табачную продукцию, ввозимую в Кыргызскую Республику физическими лицами и приобретенную ими для личного пользования;</w:t>
      </w:r>
    </w:p>
    <w:p>
      <w:pPr>
        <w:spacing w:after="60"/>
        <w:ind w:firstLine="567"/>
        <w:jc w:val="both"/>
      </w:pPr>
      <w:r>
        <w:rPr>
          <w:rFonts w:ascii="Arial" w:cs="Arial" w:eastAsia="Arial" w:hAnsi="Arial"/>
          <w:sz w:val="24"/>
          <w:szCs w:val="24"/>
        </w:rPr>
        <w:t xml:space="preserve">12) табачную продукцию, предназначенную для официального пользования дипломатическими представительствами, консульскими учреждениями, международными, межгосударственными и межправительственными организациями, их представительствами, а также представительствами государств при них, при ее хранении, транспортировке и использовании;</w:t>
      </w:r>
    </w:p>
    <w:p>
      <w:pPr>
        <w:spacing w:after="60"/>
        <w:ind w:firstLine="567"/>
        <w:jc w:val="both"/>
      </w:pPr>
      <w:r>
        <w:rPr>
          <w:rFonts w:ascii="Arial" w:cs="Arial" w:eastAsia="Arial" w:hAnsi="Arial"/>
          <w:sz w:val="24"/>
          <w:szCs w:val="24"/>
        </w:rPr>
        <w:t xml:space="preserve">13) табачную продукцию, приобретенную в рамках розничной торговли и возвращенную продавцам покупателями, при условии наличия документов, подтверждающих возврат товаров, при ее хранении и транспортировке, осуществляемых в порядке, установленном налоговым законодательством Кыргызской Республики;</w:t>
      </w:r>
    </w:p>
    <w:p>
      <w:pPr>
        <w:spacing w:after="60"/>
        <w:ind w:firstLine="567"/>
        <w:jc w:val="both"/>
      </w:pPr>
      <w:r>
        <w:rPr>
          <w:rFonts w:ascii="Arial" w:cs="Arial" w:eastAsia="Arial" w:hAnsi="Arial"/>
          <w:sz w:val="24"/>
          <w:szCs w:val="24"/>
        </w:rPr>
        <w:t xml:space="preserve">14) табачную продукцию, помещаемую под таможенную процедуру переработки на таможенной территории Евразийского экономического союза;</w:t>
      </w:r>
    </w:p>
    <w:p>
      <w:pPr>
        <w:spacing w:after="60"/>
        <w:ind w:firstLine="567"/>
        <w:jc w:val="both"/>
      </w:pPr>
      <w:r>
        <w:rPr>
          <w:rFonts w:ascii="Arial" w:cs="Arial" w:eastAsia="Arial" w:hAnsi="Arial"/>
          <w:sz w:val="24"/>
          <w:szCs w:val="24"/>
        </w:rPr>
        <w:t xml:space="preserve">15) табачную продукцию, помещаемую под таможенную процедуру переработки для внутреннего потребления;</w:t>
      </w:r>
    </w:p>
    <w:p>
      <w:pPr>
        <w:spacing w:after="60"/>
        <w:ind w:firstLine="567"/>
        <w:jc w:val="both"/>
      </w:pPr>
      <w:r>
        <w:rPr>
          <w:rFonts w:ascii="Arial" w:cs="Arial" w:eastAsia="Arial" w:hAnsi="Arial"/>
          <w:sz w:val="24"/>
          <w:szCs w:val="24"/>
        </w:rPr>
        <w:t xml:space="preserve">16) табачную продукцию, помещаемую под таможенную процедуру свободной таможенной зоны;</w:t>
      </w:r>
    </w:p>
    <w:p>
      <w:pPr>
        <w:spacing w:after="60"/>
        <w:ind w:firstLine="567"/>
        <w:jc w:val="both"/>
      </w:pPr>
      <w:r>
        <w:rPr>
          <w:rFonts w:ascii="Arial" w:cs="Arial" w:eastAsia="Arial" w:hAnsi="Arial"/>
          <w:sz w:val="24"/>
          <w:szCs w:val="24"/>
        </w:rPr>
        <w:t xml:space="preserve">17) табачную продукцию, помещаемую под таможенную процедуру свободного склада.</w:t>
      </w:r>
    </w:p>
    <w:p>
      <w:pPr>
        <w:spacing w:after="60"/>
        <w:ind w:firstLine="567"/>
        <w:jc w:val="both"/>
      </w:pPr>
      <w:r>
        <w:rPr>
          <w:rFonts w:ascii="Arial" w:cs="Arial" w:eastAsia="Arial" w:hAnsi="Arial"/>
          <w:sz w:val="24"/>
          <w:szCs w:val="24"/>
        </w:rPr>
        <w:t xml:space="preserve">4. Ввод в оборот табачной продукции на территории Кыргызской Республики (без нанесения на нее средств идентификации и передачи в АИС "Маркировка товаров" сведений о маркировке табачной продукции средствами идентификации) и ее реализация (передача) допускаются до введения обязательной маркировки на территории Кыргызской Республики в сроки, установленные законодательством Кыргызской Республики.</w:t>
      </w:r>
    </w:p>
    <w:p>
      <w:pPr>
        <w:spacing w:after="60"/>
        <w:ind w:firstLine="567"/>
        <w:jc w:val="both"/>
      </w:pPr>
      <w:r>
        <w:rPr>
          <w:rFonts w:ascii="Arial" w:cs="Arial" w:eastAsia="Arial" w:hAnsi="Arial"/>
          <w:sz w:val="24"/>
          <w:szCs w:val="24"/>
        </w:rPr>
        <w:t xml:space="preserve">5. Участники оборота табачной продукции вправе осуществлять хранение, транспортировку и реализацию табачной продукции, введенной в оборот до введения обязательной маркировки на территории Кыргызской Республики, в сроки, установленные законодательством Кыргызской Республики, без нанесения средств идентификации, до введения запрета на реализацию немаркируемой продукции в сроки, установленные, законодательством Кыргызской Республики.</w:t>
      </w:r>
    </w:p>
    <w:p>
      <w:pPr>
        <w:spacing w:after="60"/>
        <w:ind w:firstLine="567"/>
        <w:jc w:val="both"/>
      </w:pPr>
      <w:r>
        <w:rPr>
          <w:rFonts w:ascii="Arial" w:cs="Arial" w:eastAsia="Arial" w:hAnsi="Arial"/>
          <w:sz w:val="24"/>
          <w:szCs w:val="24"/>
        </w:rPr>
        <w:t xml:space="preserve">6. Табачная продукция, маркированная средствами идентификации, преобразованными участниками оборота табачной продукции из кодов маркировки, предоставленных им техническим оператором до введения обязательной маркировки на территории Кыргызской Республики, признается маркированной надлежащим образом при условии отражения техническим оператором в АИС "Маркировка товаров" полученных от участников оборота табачной продукции сведений о нанесении на такую табачную продукцию средств идентификации.</w:t>
      </w:r>
    </w:p>
    <w:p>
      <w:pPr>
        <w:spacing w:after="200" w:before="200"/>
        <w:jc w:val="center"/>
      </w:pPr>
      <w:r>
        <w:rPr>
          <w:rFonts w:ascii="Arial" w:cs="Arial" w:eastAsia="Arial" w:hAnsi="Arial"/>
          <w:b/>
          <w:bCs/>
          <w:sz w:val="32"/>
          <w:szCs w:val="32"/>
        </w:rPr>
        <w:t xml:space="preserve">Глава 2. Требования к участникам оборота табачной продукции</w:t>
      </w:r>
    </w:p>
    <w:p>
      <w:pPr>
        <w:spacing w:after="60"/>
        <w:ind w:firstLine="567"/>
        <w:jc w:val="both"/>
      </w:pPr>
      <w:r>
        <w:rPr>
          <w:rFonts w:ascii="Arial" w:cs="Arial" w:eastAsia="Arial" w:hAnsi="Arial"/>
          <w:sz w:val="24"/>
          <w:szCs w:val="24"/>
        </w:rPr>
        <w:t xml:space="preserve">7. Участники оборота табачной продукции в соответствии с настоящими Методическими правилами:</w:t>
      </w:r>
    </w:p>
    <w:p>
      <w:pPr>
        <w:spacing w:after="60"/>
        <w:ind w:firstLine="567"/>
        <w:jc w:val="both"/>
      </w:pPr>
      <w:r>
        <w:rPr>
          <w:rFonts w:ascii="Arial" w:cs="Arial" w:eastAsia="Arial" w:hAnsi="Arial"/>
          <w:sz w:val="24"/>
          <w:szCs w:val="24"/>
        </w:rPr>
        <w:t xml:space="preserve">1) осуществляют свою регистрацию в АИС "Маркировка товаров" в сроки, установленные законодательством Кыргызской Республики, либо в течение 14 календарных дней со дня возникновения у производителя или импортера необходимости осуществления деятельности, связанной с вводом в оборот и (или) оборотом табачной продукции;</w:t>
      </w:r>
    </w:p>
    <w:p>
      <w:pPr>
        <w:spacing w:after="60"/>
        <w:ind w:firstLine="567"/>
        <w:jc w:val="both"/>
      </w:pPr>
      <w:r>
        <w:rPr>
          <w:rFonts w:ascii="Arial" w:cs="Arial" w:eastAsia="Arial" w:hAnsi="Arial"/>
          <w:sz w:val="24"/>
          <w:szCs w:val="24"/>
        </w:rPr>
        <w:t xml:space="preserve">2) применяют усиленную квалифицированную электронную подпись (далее - усиленная электронная подпись);</w:t>
      </w:r>
    </w:p>
    <w:p>
      <w:pPr>
        <w:spacing w:after="60"/>
        <w:ind w:firstLine="567"/>
        <w:jc w:val="both"/>
      </w:pPr>
      <w:r>
        <w:rPr>
          <w:rFonts w:ascii="Arial" w:cs="Arial" w:eastAsia="Arial" w:hAnsi="Arial"/>
          <w:sz w:val="24"/>
          <w:szCs w:val="24"/>
        </w:rPr>
        <w:t xml:space="preserve">3) применяют программно-аппаратный комплекс, обладающий возможностью подписания усиленной электронной подписью электронных документов, а также обмена необходимыми электронными документами с АИС "Маркировка товаров", в том числе посредством личного кабинета.</w:t>
      </w:r>
    </w:p>
    <w:p>
      <w:pPr>
        <w:spacing w:after="60"/>
        <w:ind w:firstLine="567"/>
        <w:jc w:val="both"/>
      </w:pPr>
      <w:r>
        <w:rPr>
          <w:rFonts w:ascii="Arial" w:cs="Arial" w:eastAsia="Arial" w:hAnsi="Arial"/>
          <w:sz w:val="24"/>
          <w:szCs w:val="24"/>
        </w:rPr>
        <w:t xml:space="preserve">8. Импортеры, помимо требований, изложенных в пункте 7 настоящих Методических правил, должны иметь доступ к станции управления заказами, предоставляемый техническим оператором посредством личного кабинета.</w:t>
      </w:r>
    </w:p>
    <w:p>
      <w:pPr>
        <w:spacing w:after="60"/>
        <w:ind w:firstLine="567"/>
        <w:jc w:val="both"/>
      </w:pPr>
      <w:r>
        <w:rPr>
          <w:rFonts w:ascii="Arial" w:cs="Arial" w:eastAsia="Arial" w:hAnsi="Arial"/>
          <w:sz w:val="24"/>
          <w:szCs w:val="24"/>
        </w:rPr>
        <w:t xml:space="preserve">9. Обеспечение доступа участников оборота табачной продукции к станции управления заказами кодов маркировки в АИС "Маркировка товаров" осуществляется техническим оператором на безвозмездной основе.</w:t>
      </w:r>
    </w:p>
    <w:p>
      <w:pPr>
        <w:spacing w:after="60"/>
        <w:ind w:firstLine="567"/>
        <w:jc w:val="both"/>
      </w:pPr>
      <w:r>
        <w:rPr>
          <w:rFonts w:ascii="Arial" w:cs="Arial" w:eastAsia="Arial" w:hAnsi="Arial"/>
          <w:sz w:val="24"/>
          <w:szCs w:val="24"/>
        </w:rPr>
        <w:t xml:space="preserve">Доступ к станции управления заказами регистрируется в АИС "Маркировка товаров" техническим оператором.</w:t>
      </w:r>
    </w:p>
    <w:p>
      <w:pPr>
        <w:spacing w:after="200" w:before="200"/>
        <w:jc w:val="center"/>
      </w:pPr>
      <w:r>
        <w:rPr>
          <w:rFonts w:ascii="Arial" w:cs="Arial" w:eastAsia="Arial" w:hAnsi="Arial"/>
          <w:b/>
          <w:bCs/>
          <w:sz w:val="32"/>
          <w:szCs w:val="32"/>
        </w:rPr>
        <w:t xml:space="preserve">Глава 3. Порядок информационного обмена участников оборота табачной продукции с техническим оператором АИС "Маркировка товаров"</w:t>
      </w:r>
    </w:p>
    <w:p>
      <w:pPr>
        <w:spacing w:after="60"/>
        <w:ind w:firstLine="567"/>
        <w:jc w:val="both"/>
      </w:pPr>
      <w:r>
        <w:rPr>
          <w:rFonts w:ascii="Arial" w:cs="Arial" w:eastAsia="Arial" w:hAnsi="Arial"/>
          <w:sz w:val="24"/>
          <w:szCs w:val="24"/>
        </w:rPr>
        <w:t xml:space="preserve">10. Информационное взаимодействие участников оборота табачной продукции с АИС "Маркировка товаров" осуществляется с использованием стандартных протоколов передачи данных и разработанных техническим оператором интерфейсов электронного взаимодействия путем обмена электронными документами (заявления, уведомления и прочее), формат которых определяется уполномоченным налоговым органом и размещается на официальном сайте технического оператора в сети Интернет.</w:t>
      </w:r>
    </w:p>
    <w:p>
      <w:pPr>
        <w:spacing w:after="60"/>
        <w:ind w:firstLine="567"/>
        <w:jc w:val="both"/>
      </w:pPr>
      <w:r>
        <w:rPr>
          <w:rFonts w:ascii="Arial" w:cs="Arial" w:eastAsia="Arial" w:hAnsi="Arial"/>
          <w:sz w:val="24"/>
          <w:szCs w:val="24"/>
        </w:rPr>
        <w:t xml:space="preserve">11. Электронные документы, направляемые участниками оборота табачной продукции в АИС "Маркировка товаров", должны быть подписаны усиленной электронной подписью участника оборота табачной продукции.</w:t>
      </w:r>
    </w:p>
    <w:p>
      <w:pPr>
        <w:spacing w:after="60"/>
        <w:ind w:firstLine="567"/>
        <w:jc w:val="both"/>
      </w:pPr>
      <w:r>
        <w:rPr>
          <w:rFonts w:ascii="Arial" w:cs="Arial" w:eastAsia="Arial" w:hAnsi="Arial"/>
          <w:sz w:val="24"/>
          <w:szCs w:val="24"/>
        </w:rPr>
        <w:t xml:space="preserve">12. Регистрация участника оборота, регистрация табачной продукции, заказ кодов маркировки, предоставление сведений о нанесении средств цифровой идентификации на табачную продукцию и сведений об агрегации табачной продукции в АИС "Маркировка товаров" осуществляются участником оборота последовательно.</w:t>
      </w:r>
    </w:p>
    <w:p>
      <w:pPr>
        <w:spacing w:after="60"/>
        <w:ind w:firstLine="567"/>
        <w:jc w:val="both"/>
      </w:pPr>
      <w:r>
        <w:rPr>
          <w:rFonts w:ascii="Arial" w:cs="Arial" w:eastAsia="Arial" w:hAnsi="Arial"/>
          <w:sz w:val="24"/>
          <w:szCs w:val="24"/>
        </w:rPr>
        <w:t xml:space="preserve">13. Все документы и сведения, направляемые участниками оборота табачной продукции в АИС "Маркировка товаров", соответствующие требованиям настоящих Методических правил, подлежат отражению в АИС "Маркировка товаров".</w:t>
      </w:r>
    </w:p>
    <w:p>
      <w:pPr>
        <w:spacing w:after="60"/>
        <w:ind w:firstLine="567"/>
        <w:jc w:val="both"/>
      </w:pPr>
      <w:r>
        <w:rPr>
          <w:rFonts w:ascii="Arial" w:cs="Arial" w:eastAsia="Arial" w:hAnsi="Arial"/>
          <w:sz w:val="24"/>
          <w:szCs w:val="24"/>
        </w:rPr>
        <w:t xml:space="preserve">14. Основаниями для отказа в приеме документов (заявлений, уведомлений) или внесении в АИС "Маркировка товаров" сведений, представляемых участниками оборота табачной продукции в АИС "Маркировка товаров", являются следующие:</w:t>
      </w:r>
    </w:p>
    <w:p>
      <w:pPr>
        <w:spacing w:after="60"/>
        <w:ind w:firstLine="567"/>
        <w:jc w:val="both"/>
      </w:pPr>
      <w:r>
        <w:rPr>
          <w:rFonts w:ascii="Arial" w:cs="Arial" w:eastAsia="Arial" w:hAnsi="Arial"/>
          <w:sz w:val="24"/>
          <w:szCs w:val="24"/>
        </w:rPr>
        <w:t xml:space="preserve">1) представленные документы подготовлены с нарушением установленного формата, содержат некорректные сведения либо не содержат обязательных сведений, предусмотренных главами 7 и 9 настоящих Методических правил;</w:t>
      </w:r>
    </w:p>
    <w:p>
      <w:pPr>
        <w:spacing w:after="60"/>
        <w:ind w:firstLine="567"/>
        <w:jc w:val="both"/>
      </w:pPr>
      <w:r>
        <w:rPr>
          <w:rFonts w:ascii="Arial" w:cs="Arial" w:eastAsia="Arial" w:hAnsi="Arial"/>
          <w:sz w:val="24"/>
          <w:szCs w:val="24"/>
        </w:rPr>
        <w:t xml:space="preserve">2) документ не подписан от имени участника оборота табачной продукции;</w:t>
      </w:r>
    </w:p>
    <w:p>
      <w:pPr>
        <w:spacing w:after="60"/>
        <w:ind w:firstLine="567"/>
        <w:jc w:val="both"/>
      </w:pPr>
      <w:r>
        <w:rPr>
          <w:rFonts w:ascii="Arial" w:cs="Arial" w:eastAsia="Arial" w:hAnsi="Arial"/>
          <w:sz w:val="24"/>
          <w:szCs w:val="24"/>
        </w:rPr>
        <w:t xml:space="preserve">3) наличие записи в электронной базе данных юридических лиц Министерства юстиции Кыргызской Республики в отношении участника оборота табачной продукции о прекращении деятельности юридического лица либо о прекращении физическим лицом деятельности в качестве индивидуального предпринимателя.</w:t>
      </w:r>
    </w:p>
    <w:p>
      <w:pPr>
        <w:spacing w:after="60"/>
        <w:ind w:firstLine="567"/>
        <w:jc w:val="both"/>
      </w:pPr>
      <w:r>
        <w:rPr>
          <w:rFonts w:ascii="Arial" w:cs="Arial" w:eastAsia="Arial" w:hAnsi="Arial"/>
          <w:sz w:val="24"/>
          <w:szCs w:val="24"/>
        </w:rPr>
        <w:t xml:space="preserve">15. Участник оборота табачной продукции в течение одного календарного дня со дня представления электронных документов или внесения сведений в АИС "Маркировка товаров" уведомляется о получении представленных документов и внесении сведений в АИС "Маркировка товаров", либо об отказе в приеме документов или внесении сведений в АИС "Маркировка товаров" путем направления участнику оборота табачной продукции уведомления в электронной форме (далее - уведомление). Уведомление содержит следующие сведения:</w:t>
      </w:r>
    </w:p>
    <w:p>
      <w:pPr>
        <w:spacing w:after="60"/>
        <w:ind w:firstLine="567"/>
        <w:jc w:val="both"/>
      </w:pPr>
      <w:r>
        <w:rPr>
          <w:rFonts w:ascii="Arial" w:cs="Arial" w:eastAsia="Arial" w:hAnsi="Arial"/>
          <w:sz w:val="24"/>
          <w:szCs w:val="24"/>
        </w:rPr>
        <w:t xml:space="preserve">1) регистрационный номер документа участника оборота табачной продукции;</w:t>
      </w:r>
    </w:p>
    <w:p>
      <w:pPr>
        <w:spacing w:after="60"/>
        <w:ind w:firstLine="567"/>
        <w:jc w:val="both"/>
      </w:pPr>
      <w:r>
        <w:rPr>
          <w:rFonts w:ascii="Arial" w:cs="Arial" w:eastAsia="Arial" w:hAnsi="Arial"/>
          <w:sz w:val="24"/>
          <w:szCs w:val="24"/>
        </w:rPr>
        <w:t xml:space="preserve">2) номер уведомления;</w:t>
      </w:r>
    </w:p>
    <w:p>
      <w:pPr>
        <w:spacing w:after="60"/>
        <w:ind w:firstLine="567"/>
        <w:jc w:val="both"/>
      </w:pPr>
      <w:r>
        <w:rPr>
          <w:rFonts w:ascii="Arial" w:cs="Arial" w:eastAsia="Arial" w:hAnsi="Arial"/>
          <w:sz w:val="24"/>
          <w:szCs w:val="24"/>
        </w:rPr>
        <w:t xml:space="preserve">3) дата уведомления;</w:t>
      </w:r>
    </w:p>
    <w:p>
      <w:pPr>
        <w:spacing w:after="60"/>
        <w:ind w:firstLine="567"/>
        <w:jc w:val="both"/>
      </w:pPr>
      <w:r>
        <w:rPr>
          <w:rFonts w:ascii="Arial" w:cs="Arial" w:eastAsia="Arial" w:hAnsi="Arial"/>
          <w:sz w:val="24"/>
          <w:szCs w:val="24"/>
        </w:rPr>
        <w:t xml:space="preserve">4) коды идентификации табачной продукции (коды идентификации групповой или транспортной упаковки) и их статус (изменение статуса) в АИС "Маркировка товаров" (если представленный участником оборота табачной продукции документ содержит сведения о табачной продукции);</w:t>
      </w:r>
    </w:p>
    <w:p>
      <w:pPr>
        <w:spacing w:after="60"/>
        <w:ind w:firstLine="567"/>
        <w:jc w:val="both"/>
      </w:pPr>
      <w:r>
        <w:rPr>
          <w:rFonts w:ascii="Arial" w:cs="Arial" w:eastAsia="Arial" w:hAnsi="Arial"/>
          <w:sz w:val="24"/>
          <w:szCs w:val="24"/>
        </w:rPr>
        <w:t xml:space="preserve">5) сообщение о внесении документов (сведений) в АИС "Маркировка товаров" или о причинах отказа в их внесении.</w:t>
      </w:r>
    </w:p>
    <w:p>
      <w:pPr>
        <w:spacing w:after="60"/>
        <w:ind w:firstLine="567"/>
        <w:jc w:val="both"/>
      </w:pPr>
      <w:r>
        <w:rPr>
          <w:rFonts w:ascii="Arial" w:cs="Arial" w:eastAsia="Arial" w:hAnsi="Arial"/>
          <w:sz w:val="24"/>
          <w:szCs w:val="24"/>
        </w:rPr>
        <w:t xml:space="preserve">16. Уведомление о внесении в АИС "Маркировка товаров" документов (сведений), представленных в АИС "Маркировка товаров" участником оборота табачной продукции, направляется техническим оператором АИС "Маркировка товаров" участнику оборота табачной продукции с использованием интерфейсов электронного взаимодействия, через личный кабинет в АИС "Маркировка товаров" или по электронной почте.</w:t>
      </w:r>
    </w:p>
    <w:p>
      <w:pPr>
        <w:spacing w:after="60"/>
        <w:ind w:firstLine="567"/>
        <w:jc w:val="both"/>
      </w:pPr>
      <w:r>
        <w:rPr>
          <w:rFonts w:ascii="Arial" w:cs="Arial" w:eastAsia="Arial" w:hAnsi="Arial"/>
          <w:sz w:val="24"/>
          <w:szCs w:val="24"/>
        </w:rPr>
        <w:t xml:space="preserve">17. Датой представления документа в АИС "Маркировка товаров" признается дата, зафиксированная в уведомлении о приеме электронного документа.</w:t>
      </w:r>
    </w:p>
    <w:p>
      <w:pPr>
        <w:spacing w:after="60"/>
        <w:ind w:firstLine="567"/>
        <w:jc w:val="both"/>
      </w:pPr>
      <w:r>
        <w:rPr>
          <w:rFonts w:ascii="Arial" w:cs="Arial" w:eastAsia="Arial" w:hAnsi="Arial"/>
          <w:sz w:val="24"/>
          <w:szCs w:val="24"/>
        </w:rPr>
        <w:t xml:space="preserve">Указанные уведомления автоматически формируются в течение одного календарного дня со дня представления электронных документов или внесения сведений в АИС "Маркировка товаров" и направляются участнику оборота табачной продукции АИС "Маркировка товаров" в форме электронного документа при фиксации переданных документов (сведений) в АИС "Маркировка товаров".</w:t>
      </w:r>
    </w:p>
    <w:p>
      <w:pPr>
        <w:spacing w:after="60"/>
        <w:ind w:firstLine="567"/>
        <w:jc w:val="both"/>
      </w:pPr>
      <w:r>
        <w:rPr>
          <w:rFonts w:ascii="Arial" w:cs="Arial" w:eastAsia="Arial" w:hAnsi="Arial"/>
          <w:sz w:val="24"/>
          <w:szCs w:val="24"/>
        </w:rPr>
        <w:t xml:space="preserve">18. В целях организации взаимодействия оператора с государственными органами исполнительной власти применяется информационно-технологическая и коммуникационная инфраструктура, созданная в соответствии с </w:t>
      </w:r>
      <w:hyperlink w:history="1" r:id="rIddsjwdydszdyttjsaqikx0">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r>
        <w:rPr>
          <w:rFonts w:ascii="Arial" w:cs="Arial" w:eastAsia="Arial" w:hAnsi="Arial"/>
          <w:sz w:val="24"/>
          <w:szCs w:val="24"/>
        </w:rPr>
        <w:t xml:space="preserve">Требований</w:t>
      </w:r>
      <w:r>
        <w:rPr>
          <w:rFonts w:ascii="Arial" w:cs="Arial" w:eastAsia="Arial" w:hAnsi="Arial"/>
          <w:sz w:val="24"/>
          <w:szCs w:val="24"/>
        </w:rPr>
        <w:t xml:space="preserve"> к взаимодействию информационных систем в системе межведомственного электронного взаимодействия "Тундук" от 11 апреля 2018 года № 200.</w:t>
      </w:r>
    </w:p>
    <w:p>
      <w:pPr>
        <w:spacing w:after="60"/>
        <w:ind w:firstLine="567"/>
        <w:jc w:val="both"/>
      </w:pPr>
      <w:r>
        <w:rPr>
          <w:rFonts w:ascii="Arial" w:cs="Arial" w:eastAsia="Arial" w:hAnsi="Arial"/>
          <w:sz w:val="24"/>
          <w:szCs w:val="24"/>
        </w:rPr>
        <w:t xml:space="preserve">19. Участники оборота табачной продукции представляют сведения в АИС "Маркировка товаров" как самостоятельно, так и с привлечением иных юридических лиц или индивидуальных предпринимателей, уполномоченных участниками оборота табачной продукции и действующих от имени участников оборота табачной продукции в соответствии с налоговым законодательством Кыргызской Республики.</w:t>
      </w:r>
    </w:p>
    <w:p>
      <w:pPr>
        <w:spacing w:after="60"/>
        <w:ind w:firstLine="567"/>
        <w:jc w:val="both"/>
      </w:pPr>
      <w:r>
        <w:rPr>
          <w:rFonts w:ascii="Arial" w:cs="Arial" w:eastAsia="Arial" w:hAnsi="Arial"/>
          <w:sz w:val="24"/>
          <w:szCs w:val="24"/>
        </w:rPr>
        <w:t xml:space="preserve">20. Если иное не установлено настоящими Методическими правилами, технический оператор обеспечивает размещение документов и сведений, представленных участником оборота табачной продукции, в АИС "Маркировка товаров" в течение одного рабочего дня с момента получения таких документов и сведений, с обязательным направлением уведомления о внесении изменений в АИС "Маркировка товаров" заявителю, а также другим участникам оборота, получившим от заявителя или передавшим заявителю табачную продукцию, если это предусмотрено настоящими Методическими правилами.</w:t>
      </w:r>
    </w:p>
    <w:p>
      <w:pPr>
        <w:spacing w:after="60"/>
        <w:ind w:firstLine="567"/>
        <w:jc w:val="both"/>
      </w:pPr>
      <w:r>
        <w:rPr>
          <w:rFonts w:ascii="Arial" w:cs="Arial" w:eastAsia="Arial" w:hAnsi="Arial"/>
          <w:sz w:val="24"/>
          <w:szCs w:val="24"/>
        </w:rPr>
        <w:t xml:space="preserve">21. В целях обеспечения мониторинга оборота табачной продукции технический оператор обеспечивает наличие в АИС "Маркировка товаров" сведений:</w:t>
      </w:r>
    </w:p>
    <w:p>
      <w:pPr>
        <w:spacing w:after="60"/>
        <w:ind w:firstLine="567"/>
        <w:jc w:val="both"/>
      </w:pPr>
      <w:r>
        <w:rPr>
          <w:rFonts w:ascii="Arial" w:cs="Arial" w:eastAsia="Arial" w:hAnsi="Arial"/>
          <w:sz w:val="24"/>
          <w:szCs w:val="24"/>
        </w:rPr>
        <w:t xml:space="preserve">1) об участниках оборота табачной продукции;</w:t>
      </w:r>
    </w:p>
    <w:p>
      <w:pPr>
        <w:spacing w:after="60"/>
        <w:ind w:firstLine="567"/>
        <w:jc w:val="both"/>
      </w:pPr>
      <w:r>
        <w:rPr>
          <w:rFonts w:ascii="Arial" w:cs="Arial" w:eastAsia="Arial" w:hAnsi="Arial"/>
          <w:sz w:val="24"/>
          <w:szCs w:val="24"/>
        </w:rPr>
        <w:t xml:space="preserve">2) о табачной продукции, подлежащей маркировке средствами цифровой идентификации;</w:t>
      </w:r>
    </w:p>
    <w:p>
      <w:pPr>
        <w:spacing w:after="60"/>
        <w:ind w:firstLine="567"/>
        <w:jc w:val="both"/>
      </w:pPr>
      <w:r>
        <w:rPr>
          <w:rFonts w:ascii="Arial" w:cs="Arial" w:eastAsia="Arial" w:hAnsi="Arial"/>
          <w:sz w:val="24"/>
          <w:szCs w:val="24"/>
        </w:rPr>
        <w:t xml:space="preserve">3) о средствах цифровой идентификации, нанесенных на упаковку табачной продукции.</w:t>
      </w:r>
    </w:p>
    <w:p>
      <w:pPr>
        <w:spacing w:after="60"/>
        <w:ind w:firstLine="567"/>
        <w:jc w:val="both"/>
      </w:pPr>
      <w:r>
        <w:rPr>
          <w:rFonts w:ascii="Arial" w:cs="Arial" w:eastAsia="Arial" w:hAnsi="Arial"/>
          <w:sz w:val="24"/>
          <w:szCs w:val="24"/>
        </w:rPr>
        <w:t xml:space="preserve">22. Технический оператор в рамках АИС "Маркировка товаров" организует и обеспечивает ведение следующих реестров:</w:t>
      </w:r>
    </w:p>
    <w:p>
      <w:pPr>
        <w:spacing w:after="60"/>
        <w:ind w:firstLine="567"/>
        <w:jc w:val="both"/>
      </w:pPr>
      <w:r>
        <w:rPr>
          <w:rFonts w:ascii="Arial" w:cs="Arial" w:eastAsia="Arial" w:hAnsi="Arial"/>
          <w:sz w:val="24"/>
          <w:szCs w:val="24"/>
        </w:rPr>
        <w:t xml:space="preserve">1) реестр документов;</w:t>
      </w:r>
    </w:p>
    <w:p>
      <w:pPr>
        <w:spacing w:after="60"/>
        <w:ind w:firstLine="567"/>
        <w:jc w:val="both"/>
      </w:pPr>
      <w:r>
        <w:rPr>
          <w:rFonts w:ascii="Arial" w:cs="Arial" w:eastAsia="Arial" w:hAnsi="Arial"/>
          <w:sz w:val="24"/>
          <w:szCs w:val="24"/>
        </w:rPr>
        <w:t xml:space="preserve">2) реестр участников оборота табачной продукции;</w:t>
      </w:r>
    </w:p>
    <w:p>
      <w:pPr>
        <w:spacing w:after="60"/>
        <w:ind w:firstLine="567"/>
        <w:jc w:val="both"/>
      </w:pPr>
      <w:r>
        <w:rPr>
          <w:rFonts w:ascii="Arial" w:cs="Arial" w:eastAsia="Arial" w:hAnsi="Arial"/>
          <w:sz w:val="24"/>
          <w:szCs w:val="24"/>
        </w:rPr>
        <w:t xml:space="preserve">3) реестр табачной продукции;</w:t>
      </w:r>
    </w:p>
    <w:p>
      <w:pPr>
        <w:spacing w:after="60"/>
        <w:ind w:firstLine="567"/>
        <w:jc w:val="both"/>
      </w:pPr>
      <w:r>
        <w:rPr>
          <w:rFonts w:ascii="Arial" w:cs="Arial" w:eastAsia="Arial" w:hAnsi="Arial"/>
          <w:sz w:val="24"/>
          <w:szCs w:val="24"/>
        </w:rPr>
        <w:t xml:space="preserve">4) реестр средств цифровой идентификации.</w:t>
      </w:r>
    </w:p>
    <w:p>
      <w:pPr>
        <w:spacing w:after="60"/>
        <w:ind w:firstLine="567"/>
        <w:jc w:val="both"/>
      </w:pPr>
      <w:r>
        <w:rPr>
          <w:rFonts w:ascii="Arial" w:cs="Arial" w:eastAsia="Arial" w:hAnsi="Arial"/>
          <w:sz w:val="24"/>
          <w:szCs w:val="24"/>
        </w:rPr>
        <w:t xml:space="preserve">23. Технический оператор обеспечивает размещение в сети Интернет посредством мобильного приложения "Текшер" следующие общедоступные сведения:</w:t>
      </w:r>
    </w:p>
    <w:p>
      <w:pPr>
        <w:spacing w:after="60"/>
        <w:ind w:firstLine="567"/>
        <w:jc w:val="both"/>
      </w:pPr>
      <w:r>
        <w:rPr>
          <w:rFonts w:ascii="Arial" w:cs="Arial" w:eastAsia="Arial" w:hAnsi="Arial"/>
          <w:sz w:val="24"/>
          <w:szCs w:val="24"/>
        </w:rPr>
        <w:t xml:space="preserve">1) глобальный номер торговой единицы (Global Trade Item Number (GTIN);</w:t>
      </w:r>
    </w:p>
    <w:p>
      <w:pPr>
        <w:spacing w:after="60"/>
        <w:ind w:firstLine="567"/>
        <w:jc w:val="both"/>
      </w:pPr>
      <w:r>
        <w:rPr>
          <w:rFonts w:ascii="Arial" w:cs="Arial" w:eastAsia="Arial" w:hAnsi="Arial"/>
          <w:sz w:val="24"/>
          <w:szCs w:val="24"/>
        </w:rPr>
        <w:t xml:space="preserve">2) информация о производителе товара (наименование юридического лица, фамилия, имя);</w:t>
      </w:r>
    </w:p>
    <w:p>
      <w:pPr>
        <w:spacing w:after="60"/>
        <w:ind w:firstLine="567"/>
        <w:jc w:val="both"/>
      </w:pPr>
      <w:r>
        <w:rPr>
          <w:rFonts w:ascii="Arial" w:cs="Arial" w:eastAsia="Arial" w:hAnsi="Arial"/>
          <w:sz w:val="24"/>
          <w:szCs w:val="24"/>
        </w:rPr>
        <w:t xml:space="preserve">3) индивидуальный серийный номер единицы товара;</w:t>
      </w:r>
    </w:p>
    <w:p>
      <w:pPr>
        <w:spacing w:after="60"/>
        <w:ind w:firstLine="567"/>
        <w:jc w:val="both"/>
      </w:pPr>
      <w:r>
        <w:rPr>
          <w:rFonts w:ascii="Arial" w:cs="Arial" w:eastAsia="Arial" w:hAnsi="Arial"/>
          <w:sz w:val="24"/>
          <w:szCs w:val="24"/>
        </w:rPr>
        <w:t xml:space="preserve">4) торговая марка (бренд) и наименование товара;</w:t>
      </w:r>
    </w:p>
    <w:p>
      <w:pPr>
        <w:spacing w:after="60"/>
        <w:ind w:firstLine="567"/>
        <w:jc w:val="both"/>
      </w:pPr>
      <w:r>
        <w:rPr>
          <w:rFonts w:ascii="Arial" w:cs="Arial" w:eastAsia="Arial" w:hAnsi="Arial"/>
          <w:sz w:val="24"/>
          <w:szCs w:val="24"/>
        </w:rPr>
        <w:t xml:space="preserve">5) страна происхождения.</w:t>
      </w:r>
    </w:p>
    <w:p>
      <w:pPr>
        <w:spacing w:after="60"/>
        <w:ind w:firstLine="567"/>
        <w:jc w:val="both"/>
      </w:pPr>
      <w:r>
        <w:rPr>
          <w:rFonts w:ascii="Arial" w:cs="Arial" w:eastAsia="Arial" w:hAnsi="Arial"/>
          <w:sz w:val="24"/>
          <w:szCs w:val="24"/>
        </w:rPr>
        <w:t xml:space="preserve">Данные предоставляются потребителям для осуществления функций общественного контроля.</w:t>
      </w:r>
    </w:p>
    <w:p>
      <w:pPr>
        <w:spacing w:after="200" w:before="200"/>
        <w:jc w:val="center"/>
      </w:pPr>
      <w:r>
        <w:rPr>
          <w:rFonts w:ascii="Arial" w:cs="Arial" w:eastAsia="Arial" w:hAnsi="Arial"/>
          <w:b/>
          <w:bCs/>
          <w:sz w:val="32"/>
          <w:szCs w:val="32"/>
        </w:rPr>
        <w:t xml:space="preserve">Глава 4. Регистрация в АИС "Маркировка товаров"</w:t>
      </w:r>
    </w:p>
    <w:p>
      <w:pPr>
        <w:spacing w:after="60"/>
        <w:ind w:firstLine="567"/>
        <w:jc w:val="both"/>
      </w:pPr>
      <w:r>
        <w:rPr>
          <w:rFonts w:ascii="Arial" w:cs="Arial" w:eastAsia="Arial" w:hAnsi="Arial"/>
          <w:sz w:val="24"/>
          <w:szCs w:val="24"/>
        </w:rPr>
        <w:t xml:space="preserve">24. Регистрация участников оборота табачной продукции в АИС "Маркировка товаров" и предоставление им доступа к личному кабинету осуществляются техническим оператором на основании сведений, представленных участниками оборота табачной продукции техническому оператору в соответствии с настоящими Методическими правилами.</w:t>
      </w:r>
    </w:p>
    <w:p>
      <w:pPr>
        <w:spacing w:after="60"/>
        <w:ind w:firstLine="567"/>
        <w:jc w:val="both"/>
      </w:pPr>
      <w:r>
        <w:rPr>
          <w:rFonts w:ascii="Arial" w:cs="Arial" w:eastAsia="Arial" w:hAnsi="Arial"/>
          <w:sz w:val="24"/>
          <w:szCs w:val="24"/>
        </w:rPr>
        <w:t xml:space="preserve">25. Для осуществления регистрации в АИС "Маркировка товаров" участники оборота табачной продукции направляют в адрес технического оператора заявление в бумажном формате, подписанное руководителем организации и заверенное печатью организации или индивидуального предпринимателя, или заполняют с использованием интерфейсов электронного взаимодействия АИС "Маркировка товаров" заявление о регистрации в АИС "Маркировка товаров", подписанное усиленной электронной подписью лица, имеющего право действовать без доверенности от имени юридического лица или индивидуального предпринимателя (далее - заявление о регистрации участника), содержащее следующие сведения:</w:t>
      </w:r>
    </w:p>
    <w:p>
      <w:pPr>
        <w:spacing w:after="60"/>
        <w:ind w:firstLine="567"/>
        <w:jc w:val="both"/>
      </w:pPr>
      <w:r>
        <w:rPr>
          <w:rFonts w:ascii="Arial" w:cs="Arial" w:eastAsia="Arial" w:hAnsi="Arial"/>
          <w:sz w:val="24"/>
          <w:szCs w:val="24"/>
        </w:rPr>
        <w:t xml:space="preserve">1) наименование участника оборота товаров, являющегося юридическим лицом, или фамилия, имя, отчество (при наличии) участника оборота товаров, являющегося индивидуальным предпринимателем;</w:t>
      </w:r>
    </w:p>
    <w:p>
      <w:pPr>
        <w:spacing w:after="60"/>
        <w:ind w:firstLine="567"/>
        <w:jc w:val="both"/>
      </w:pPr>
      <w:r>
        <w:rPr>
          <w:rFonts w:ascii="Arial" w:cs="Arial" w:eastAsia="Arial" w:hAnsi="Arial"/>
          <w:sz w:val="24"/>
          <w:szCs w:val="24"/>
        </w:rPr>
        <w:t xml:space="preserve">2) тип участника оборота товаров (импортер);</w:t>
      </w:r>
    </w:p>
    <w:p>
      <w:pPr>
        <w:spacing w:after="60"/>
        <w:ind w:firstLine="567"/>
        <w:jc w:val="both"/>
      </w:pPr>
      <w:r>
        <w:rPr>
          <w:rFonts w:ascii="Arial" w:cs="Arial" w:eastAsia="Arial" w:hAnsi="Arial"/>
          <w:sz w:val="24"/>
          <w:szCs w:val="24"/>
        </w:rPr>
        <w:t xml:space="preserve">3) идентификационный номер налогоплательщика - участника оборота товаров;</w:t>
      </w:r>
    </w:p>
    <w:p>
      <w:pPr>
        <w:spacing w:after="60"/>
        <w:ind w:firstLine="567"/>
        <w:jc w:val="both"/>
      </w:pPr>
      <w:r>
        <w:rPr>
          <w:rFonts w:ascii="Arial" w:cs="Arial" w:eastAsia="Arial" w:hAnsi="Arial"/>
          <w:sz w:val="24"/>
          <w:szCs w:val="24"/>
        </w:rPr>
        <w:t xml:space="preserve">4) место нахождения участника оборота товаров, являющегося юридическим лицом, или место жительства участника оборота товаров, являющегося индивидуальным предпринимателем;</w:t>
      </w:r>
    </w:p>
    <w:p>
      <w:pPr>
        <w:spacing w:after="60"/>
        <w:ind w:firstLine="567"/>
        <w:jc w:val="both"/>
      </w:pPr>
      <w:r>
        <w:rPr>
          <w:rFonts w:ascii="Arial" w:cs="Arial" w:eastAsia="Arial" w:hAnsi="Arial"/>
          <w:sz w:val="24"/>
          <w:szCs w:val="24"/>
        </w:rPr>
        <w:t xml:space="preserve">5) фамилия, имя, отчество (при наличии), телефон и адрес электронной почты контактного лица участника оборота товаров;</w:t>
      </w:r>
    </w:p>
    <w:p>
      <w:pPr>
        <w:spacing w:after="60"/>
        <w:ind w:firstLine="567"/>
        <w:jc w:val="both"/>
      </w:pPr>
      <w:r>
        <w:rPr>
          <w:rFonts w:ascii="Arial" w:cs="Arial" w:eastAsia="Arial" w:hAnsi="Arial"/>
          <w:sz w:val="24"/>
          <w:szCs w:val="24"/>
        </w:rPr>
        <w:t xml:space="preserve">6) фамилия, имя, отчество (при наличии) лица, имеющего право действовать от имени участника оборота табачной продукции без доверенности;</w:t>
      </w:r>
    </w:p>
    <w:p>
      <w:pPr>
        <w:spacing w:after="60"/>
        <w:ind w:firstLine="567"/>
        <w:jc w:val="both"/>
      </w:pPr>
      <w:r>
        <w:rPr>
          <w:rFonts w:ascii="Arial" w:cs="Arial" w:eastAsia="Arial" w:hAnsi="Arial"/>
          <w:sz w:val="24"/>
          <w:szCs w:val="24"/>
        </w:rPr>
        <w:t xml:space="preserve">7) телефон и адрес электронной почты участника оборота табачной продукции, на который будет осуществляться направление уведомлений от АИС "Маркировка товаров".</w:t>
      </w:r>
    </w:p>
    <w:p>
      <w:pPr>
        <w:spacing w:after="60"/>
        <w:ind w:firstLine="567"/>
        <w:jc w:val="both"/>
      </w:pPr>
      <w:r>
        <w:rPr>
          <w:rFonts w:ascii="Arial" w:cs="Arial" w:eastAsia="Arial" w:hAnsi="Arial"/>
          <w:sz w:val="24"/>
          <w:szCs w:val="24"/>
        </w:rPr>
        <w:t xml:space="preserve">26. Обработка и проверка заявления на регистрацию производятся техническим оператором не позднее трех рабочих дней с даты регистрации такого заявления техническим оператором.</w:t>
      </w:r>
    </w:p>
    <w:p>
      <w:pPr>
        <w:spacing w:after="60"/>
        <w:ind w:firstLine="567"/>
        <w:jc w:val="both"/>
      </w:pPr>
      <w:r>
        <w:rPr>
          <w:rFonts w:ascii="Arial" w:cs="Arial" w:eastAsia="Arial" w:hAnsi="Arial"/>
          <w:sz w:val="24"/>
          <w:szCs w:val="24"/>
        </w:rPr>
        <w:t xml:space="preserve">27. Отказ в регистрации в АИС "Маркировка товаров" заявителя осуществляется в следующих случаях (помимо оснований для отказа в приеме документов или внесении сведений, указанных в пункте 14 настоящих Методических правил):</w:t>
      </w:r>
    </w:p>
    <w:p>
      <w:pPr>
        <w:spacing w:after="60"/>
        <w:ind w:firstLine="567"/>
        <w:jc w:val="both"/>
      </w:pPr>
      <w:r>
        <w:rPr>
          <w:rFonts w:ascii="Arial" w:cs="Arial" w:eastAsia="Arial" w:hAnsi="Arial"/>
          <w:sz w:val="24"/>
          <w:szCs w:val="24"/>
        </w:rPr>
        <w:t xml:space="preserve">1) фамилия, имя, отчество (при наличии) лица, подписавшего заявление, не соответствуют указанным в заявлении;</w:t>
      </w:r>
    </w:p>
    <w:p>
      <w:pPr>
        <w:spacing w:after="60"/>
        <w:ind w:firstLine="567"/>
        <w:jc w:val="both"/>
      </w:pPr>
      <w:r>
        <w:rPr>
          <w:rFonts w:ascii="Arial" w:cs="Arial" w:eastAsia="Arial" w:hAnsi="Arial"/>
          <w:sz w:val="24"/>
          <w:szCs w:val="24"/>
        </w:rPr>
        <w:t xml:space="preserve">2) заявитель уже зарегистрирован в АИС "Маркировка товаров";</w:t>
      </w:r>
    </w:p>
    <w:p>
      <w:pPr>
        <w:spacing w:after="60"/>
        <w:ind w:firstLine="567"/>
        <w:jc w:val="both"/>
      </w:pPr>
      <w:r>
        <w:rPr>
          <w:rFonts w:ascii="Arial" w:cs="Arial" w:eastAsia="Arial" w:hAnsi="Arial"/>
          <w:sz w:val="24"/>
          <w:szCs w:val="24"/>
        </w:rPr>
        <w:t xml:space="preserve">3) отсутствие или несоответствие сведений в отношении заявителя, указанных в заявлении, сведениям в электронной базе данных юридических лиц Министерства юстиции Кыргызской Республики, либо наличие информации о прекращении деятельности индивидуального предпринимателя.</w:t>
      </w:r>
    </w:p>
    <w:p>
      <w:pPr>
        <w:spacing w:after="60"/>
        <w:ind w:firstLine="567"/>
        <w:jc w:val="both"/>
      </w:pPr>
      <w:r>
        <w:rPr>
          <w:rFonts w:ascii="Arial" w:cs="Arial" w:eastAsia="Arial" w:hAnsi="Arial"/>
          <w:sz w:val="24"/>
          <w:szCs w:val="24"/>
        </w:rPr>
        <w:t xml:space="preserve">28. В случае отказа в регистрации в АИС "Маркировка товаров", технический оператор в срок, предусмотренный пунктом 26 настоящих Методических правил, направляет соответствующее уведомление заявителю по указанному им адресу электронной почты.</w:t>
      </w:r>
    </w:p>
    <w:p>
      <w:pPr>
        <w:spacing w:after="60"/>
        <w:ind w:firstLine="567"/>
        <w:jc w:val="both"/>
      </w:pPr>
      <w:r>
        <w:rPr>
          <w:rFonts w:ascii="Arial" w:cs="Arial" w:eastAsia="Arial" w:hAnsi="Arial"/>
          <w:sz w:val="24"/>
          <w:szCs w:val="24"/>
        </w:rPr>
        <w:t xml:space="preserve">29. В случае положительного результата проверки заявления о регистрации участника, технический оператор в срок, предусмотренный пунктом 26 настоящих Методических правил, осуществляет регистрацию заявителя в АИС "Маркировка товаров", предоставляет ему возможность доступа к личному кабинету и направляет уведомление о регистрации на адрес электронной почты заявителя, указанный в заявлении.</w:t>
      </w:r>
    </w:p>
    <w:p>
      <w:pPr>
        <w:spacing w:after="60"/>
        <w:ind w:firstLine="567"/>
        <w:jc w:val="both"/>
      </w:pPr>
      <w:r>
        <w:rPr>
          <w:rFonts w:ascii="Arial" w:cs="Arial" w:eastAsia="Arial" w:hAnsi="Arial"/>
          <w:sz w:val="24"/>
          <w:szCs w:val="24"/>
        </w:rPr>
        <w:t xml:space="preserve">30. Участник оборота табачной продукции или уполномоченное им лицо (далее - уполномоченное лицо) авторизуется в личном кабинете АИС "Маркировка товаров" с использованием сертификата ключа проверки усиленной электронной подписи.</w:t>
      </w:r>
    </w:p>
    <w:p>
      <w:pPr>
        <w:spacing w:after="60"/>
        <w:ind w:firstLine="567"/>
        <w:jc w:val="both"/>
      </w:pPr>
      <w:r>
        <w:rPr>
          <w:rFonts w:ascii="Arial" w:cs="Arial" w:eastAsia="Arial" w:hAnsi="Arial"/>
          <w:sz w:val="24"/>
          <w:szCs w:val="24"/>
        </w:rPr>
        <w:t xml:space="preserve">31. Идентификация пользователей АИС "Маркировка товаров" осуществляется в том числе в соответствии с законодательством Кыргызской Республики об электронном управлении.</w:t>
      </w:r>
    </w:p>
    <w:p>
      <w:pPr>
        <w:spacing w:after="200" w:before="200"/>
        <w:jc w:val="center"/>
      </w:pPr>
      <w:r>
        <w:rPr>
          <w:rFonts w:ascii="Arial" w:cs="Arial" w:eastAsia="Arial" w:hAnsi="Arial"/>
          <w:b/>
          <w:bCs/>
          <w:sz w:val="32"/>
          <w:szCs w:val="32"/>
        </w:rPr>
        <w:t xml:space="preserve">Глава 5. Регистрация табачной продукции в АИС "Маркировка товаров"</w:t>
      </w:r>
    </w:p>
    <w:p>
      <w:pPr>
        <w:spacing w:after="60"/>
        <w:ind w:firstLine="567"/>
        <w:jc w:val="both"/>
      </w:pPr>
      <w:r>
        <w:rPr>
          <w:rFonts w:ascii="Arial" w:cs="Arial" w:eastAsia="Arial" w:hAnsi="Arial"/>
          <w:sz w:val="24"/>
          <w:szCs w:val="24"/>
        </w:rPr>
        <w:t xml:space="preserve">32. Регистрация табачной продукции осуществляется в подсистеме "Цифровой каталог маркированных товаров" АИС "Маркировка товаров", в случае производства табачной продукции за пределами территории Кыргызской Республики - осуществляется импортером до пересечения табачной продукцией Государственной границы Кыргызской Республики.</w:t>
      </w:r>
    </w:p>
    <w:p>
      <w:pPr>
        <w:spacing w:after="60"/>
        <w:ind w:firstLine="567"/>
        <w:jc w:val="both"/>
      </w:pPr>
      <w:r>
        <w:rPr>
          <w:rFonts w:ascii="Arial" w:cs="Arial" w:eastAsia="Arial" w:hAnsi="Arial"/>
          <w:sz w:val="24"/>
          <w:szCs w:val="24"/>
        </w:rPr>
        <w:t xml:space="preserve">33. Для осуществления регистрации в АИС "Маркировка товаров" участник оборота табачной продукции представляет в АИС "Маркировка товаров" следующие сведения о регистрируемой табачной продукции:</w:t>
      </w:r>
    </w:p>
    <w:p>
      <w:pPr>
        <w:spacing w:after="60"/>
        <w:ind w:firstLine="567"/>
        <w:jc w:val="both"/>
      </w:pPr>
      <w:r>
        <w:rPr>
          <w:rFonts w:ascii="Arial" w:cs="Arial" w:eastAsia="Arial" w:hAnsi="Arial"/>
          <w:sz w:val="24"/>
          <w:szCs w:val="24"/>
        </w:rPr>
        <w:t xml:space="preserve">1) идентификационный налоговый номер участника оборота табачной продукции (импортера);</w:t>
      </w:r>
    </w:p>
    <w:p>
      <w:pPr>
        <w:spacing w:after="60"/>
        <w:ind w:firstLine="567"/>
        <w:jc w:val="both"/>
      </w:pPr>
      <w:r>
        <w:rPr>
          <w:rFonts w:ascii="Arial" w:cs="Arial" w:eastAsia="Arial" w:hAnsi="Arial"/>
          <w:sz w:val="24"/>
          <w:szCs w:val="24"/>
        </w:rPr>
        <w:t xml:space="preserve">2) код товара (GTIN);</w:t>
      </w:r>
    </w:p>
    <w:p>
      <w:pPr>
        <w:spacing w:after="60"/>
        <w:ind w:firstLine="567"/>
        <w:jc w:val="both"/>
      </w:pPr>
      <w:r>
        <w:rPr>
          <w:rFonts w:ascii="Arial" w:cs="Arial" w:eastAsia="Arial" w:hAnsi="Arial"/>
          <w:sz w:val="24"/>
          <w:szCs w:val="24"/>
        </w:rPr>
        <w:t xml:space="preserve">3) наименование табачной продукции;</w:t>
      </w:r>
    </w:p>
    <w:p>
      <w:pPr>
        <w:spacing w:after="60"/>
        <w:ind w:firstLine="567"/>
        <w:jc w:val="both"/>
      </w:pPr>
      <w:r>
        <w:rPr>
          <w:rFonts w:ascii="Arial" w:cs="Arial" w:eastAsia="Arial" w:hAnsi="Arial"/>
          <w:sz w:val="24"/>
          <w:szCs w:val="24"/>
        </w:rPr>
        <w:t xml:space="preserve">4) вид упаковки табачной продукции;</w:t>
      </w:r>
    </w:p>
    <w:p>
      <w:pPr>
        <w:spacing w:after="60"/>
        <w:ind w:firstLine="567"/>
        <w:jc w:val="both"/>
      </w:pPr>
      <w:r>
        <w:rPr>
          <w:rFonts w:ascii="Arial" w:cs="Arial" w:eastAsia="Arial" w:hAnsi="Arial"/>
          <w:sz w:val="24"/>
          <w:szCs w:val="24"/>
        </w:rPr>
        <w:t xml:space="preserve">5) количество потребительских упаковок в групповой упаковке (для групповых упаковок);</w:t>
      </w:r>
    </w:p>
    <w:p>
      <w:pPr>
        <w:spacing w:after="60"/>
        <w:ind w:firstLine="567"/>
        <w:jc w:val="both"/>
      </w:pPr>
      <w:r>
        <w:rPr>
          <w:rFonts w:ascii="Arial" w:cs="Arial" w:eastAsia="Arial" w:hAnsi="Arial"/>
          <w:sz w:val="24"/>
          <w:szCs w:val="24"/>
        </w:rPr>
        <w:t xml:space="preserve">6) количество групповых упаковок в транспортной упаковке (для транспортных упаковок);</w:t>
      </w:r>
    </w:p>
    <w:p>
      <w:pPr>
        <w:spacing w:after="60"/>
        <w:ind w:firstLine="567"/>
        <w:jc w:val="both"/>
      </w:pPr>
      <w:r>
        <w:rPr>
          <w:rFonts w:ascii="Arial" w:cs="Arial" w:eastAsia="Arial" w:hAnsi="Arial"/>
          <w:sz w:val="24"/>
          <w:szCs w:val="24"/>
        </w:rPr>
        <w:t xml:space="preserve">7) 10-значный код ТН ВЭД ЕАЭС;</w:t>
      </w:r>
    </w:p>
    <w:p>
      <w:pPr>
        <w:spacing w:after="60"/>
        <w:ind w:firstLine="567"/>
        <w:jc w:val="both"/>
      </w:pPr>
      <w:r>
        <w:rPr>
          <w:rFonts w:ascii="Arial" w:cs="Arial" w:eastAsia="Arial" w:hAnsi="Arial"/>
          <w:sz w:val="24"/>
          <w:szCs w:val="24"/>
        </w:rPr>
        <w:t xml:space="preserve">8) код ГСКП (версия 3);</w:t>
      </w:r>
    </w:p>
    <w:p>
      <w:pPr>
        <w:spacing w:after="60"/>
        <w:ind w:firstLine="567"/>
        <w:jc w:val="both"/>
      </w:pPr>
      <w:r>
        <w:rPr>
          <w:rFonts w:ascii="Arial" w:cs="Arial" w:eastAsia="Arial" w:hAnsi="Arial"/>
          <w:sz w:val="24"/>
          <w:szCs w:val="24"/>
        </w:rPr>
        <w:t xml:space="preserve">9) торговая марка (бренд);</w:t>
      </w:r>
    </w:p>
    <w:p>
      <w:pPr>
        <w:spacing w:after="60"/>
        <w:ind w:firstLine="567"/>
        <w:jc w:val="both"/>
      </w:pPr>
      <w:r>
        <w:rPr>
          <w:rFonts w:ascii="Arial" w:cs="Arial" w:eastAsia="Arial" w:hAnsi="Arial"/>
          <w:sz w:val="24"/>
          <w:szCs w:val="24"/>
        </w:rPr>
        <w:t xml:space="preserve">10) страна происхождения в соответствии с Классификатором стран мира ЕАЭС;</w:t>
      </w:r>
    </w:p>
    <w:p>
      <w:pPr>
        <w:spacing w:after="60"/>
        <w:ind w:firstLine="567"/>
        <w:jc w:val="both"/>
      </w:pPr>
      <w:r>
        <w:rPr>
          <w:rFonts w:ascii="Arial" w:cs="Arial" w:eastAsia="Arial" w:hAnsi="Arial"/>
          <w:sz w:val="24"/>
          <w:szCs w:val="24"/>
        </w:rPr>
        <w:t xml:space="preserve">11) количество продукции в потребительских упаковках (шт.).</w:t>
      </w:r>
    </w:p>
    <w:p>
      <w:pPr>
        <w:spacing w:after="200" w:before="200"/>
        <w:jc w:val="center"/>
      </w:pPr>
      <w:r>
        <w:rPr>
          <w:rFonts w:ascii="Arial" w:cs="Arial" w:eastAsia="Arial" w:hAnsi="Arial"/>
          <w:b/>
          <w:bCs/>
          <w:sz w:val="32"/>
          <w:szCs w:val="32"/>
        </w:rPr>
        <w:t xml:space="preserve">Глава 6. Характеристики средств цифровой идентификации табачной продукции, в том числе структуры и формата кодов маркировки, кодов идентификации и кодов проверки</w:t>
      </w:r>
    </w:p>
    <w:p>
      <w:pPr>
        <w:spacing w:after="60"/>
        <w:ind w:firstLine="567"/>
        <w:jc w:val="both"/>
      </w:pPr>
      <w:r>
        <w:rPr>
          <w:rFonts w:ascii="Arial" w:cs="Arial" w:eastAsia="Arial" w:hAnsi="Arial"/>
          <w:sz w:val="24"/>
          <w:szCs w:val="24"/>
        </w:rPr>
        <w:t xml:space="preserve">34. Средство цифровой идентификации табачной продукции наносится в виде двумерного штрихового кода непосредственно на потребительскую и групповую упаковки табачной продукции. Двумерный штриховой код наносится в соответствии с требованиями международного стандарта ISO/IEC 16022:2006 "Автоматическая идентификация. Кодирование штриховое. Спецификация символики Data Matrix".</w:t>
      </w:r>
    </w:p>
    <w:p>
      <w:pPr>
        <w:spacing w:after="60"/>
        <w:ind w:firstLine="567"/>
        <w:jc w:val="both"/>
      </w:pPr>
      <w:r>
        <w:rPr>
          <w:rFonts w:ascii="Arial" w:cs="Arial" w:eastAsia="Arial" w:hAnsi="Arial"/>
          <w:sz w:val="24"/>
          <w:szCs w:val="24"/>
        </w:rPr>
        <w:t xml:space="preserve">35. К качеству нанесения средств цифровой идентификации на потребительскую и групповую упаковки предъявляются следующие требования:</w:t>
      </w:r>
    </w:p>
    <w:p>
      <w:pPr>
        <w:spacing w:after="60"/>
        <w:ind w:firstLine="567"/>
        <w:jc w:val="both"/>
      </w:pPr>
      <w:r>
        <w:rPr>
          <w:rFonts w:ascii="Arial" w:cs="Arial" w:eastAsia="Arial" w:hAnsi="Arial"/>
          <w:sz w:val="24"/>
          <w:szCs w:val="24"/>
        </w:rPr>
        <w:t xml:space="preserve">1) нанесение печатным способом с использованием метода коррекции ошибок ЕСС-200, в соответствии с требованиями международного стандарта ISO/IEC 16022:2006 "Автоматическая идентификация. Кодирование штриховое. Спецификация символики Data Matrix";</w:t>
      </w:r>
    </w:p>
    <w:p>
      <w:pPr>
        <w:spacing w:after="60"/>
        <w:ind w:firstLine="567"/>
        <w:jc w:val="both"/>
      </w:pPr>
      <w:r>
        <w:rPr>
          <w:rFonts w:ascii="Arial" w:cs="Arial" w:eastAsia="Arial" w:hAnsi="Arial"/>
          <w:sz w:val="24"/>
          <w:szCs w:val="24"/>
        </w:rPr>
        <w:t xml:space="preserve">2) использование таблицы кодирования ASCII на основе международного стандарта ISO/IEC 16022:2006 "Автоматическая идентификация. Кодирование штриховое. Спецификация символики Data Matrix".</w:t>
      </w:r>
    </w:p>
    <w:p>
      <w:pPr>
        <w:spacing w:after="60"/>
        <w:ind w:firstLine="567"/>
        <w:jc w:val="both"/>
      </w:pPr>
      <w:r>
        <w:rPr>
          <w:rFonts w:ascii="Arial" w:cs="Arial" w:eastAsia="Arial" w:hAnsi="Arial"/>
          <w:sz w:val="24"/>
          <w:szCs w:val="24"/>
        </w:rPr>
        <w:t xml:space="preserve">36. Средства идентификации в формате штрихового кода отвечают следующим требованиям:</w:t>
      </w:r>
    </w:p>
    <w:p>
      <w:pPr>
        <w:spacing w:after="60"/>
        <w:ind w:firstLine="567"/>
        <w:jc w:val="both"/>
      </w:pPr>
      <w:r>
        <w:rPr>
          <w:rFonts w:ascii="Arial" w:cs="Arial" w:eastAsia="Arial" w:hAnsi="Arial"/>
          <w:sz w:val="24"/>
          <w:szCs w:val="24"/>
        </w:rPr>
        <w:t xml:space="preserve">1) для потребительской и групповой упаковок применяется модуль(1) размером не менее 0,254 миллиметра (в соответствие с чем размер средства идентификации - не менее 5*5 мм), для транспортной - не менее 2 мм;</w:t>
      </w:r>
    </w:p>
    <w:p>
      <w:pPr>
        <w:spacing w:after="60"/>
        <w:ind w:firstLine="567"/>
        <w:jc w:val="both"/>
      </w:pPr>
      <w:r>
        <w:rPr>
          <w:rFonts w:ascii="Arial" w:cs="Arial" w:eastAsia="Arial" w:hAnsi="Arial"/>
          <w:sz w:val="24"/>
          <w:szCs w:val="24"/>
        </w:rPr>
        <w:t xml:space="preserve">2) вероятность угадывания средства идентификации должна быть пренебрежительно малой и в любом случае меньше, чем один из 10000.</w:t>
      </w:r>
    </w:p>
    <w:p>
      <w:pPr>
        <w:spacing w:after="60"/>
        <w:ind w:firstLine="567"/>
        <w:jc w:val="both"/>
      </w:pPr>
      <w:r>
        <w:rPr>
          <w:rFonts w:ascii="Arial" w:cs="Arial" w:eastAsia="Arial" w:hAnsi="Arial"/>
          <w:sz w:val="24"/>
          <w:szCs w:val="24"/>
        </w:rPr>
        <w:t xml:space="preserve">37. Функция распознавания и коррекции ошибок должна быть эквивалентна или выше, чем у Data Matrix ECC200. Средство цифровой идентификации потребительской упаковки содержит код маркировки, включающий 3 обязательных группы данных, первые 2 группы из которых образуют код идентификации потребительской упаковки, при этом:</w:t>
      </w:r>
    </w:p>
    <w:p>
      <w:pPr>
        <w:spacing w:after="60"/>
        <w:ind w:firstLine="567"/>
        <w:jc w:val="both"/>
      </w:pPr>
      <w:r>
        <w:rPr>
          <w:rFonts w:ascii="Arial" w:cs="Arial" w:eastAsia="Arial" w:hAnsi="Arial"/>
          <w:sz w:val="24"/>
          <w:szCs w:val="24"/>
        </w:rPr>
        <w:t xml:space="preserve">1) первая группа состоит из 14 цифр и содержит код товара;</w:t>
      </w:r>
    </w:p>
    <w:p>
      <w:pPr>
        <w:spacing w:after="60"/>
        <w:ind w:firstLine="567"/>
        <w:jc w:val="both"/>
      </w:pPr>
      <w:r>
        <w:rPr>
          <w:rFonts w:ascii="Arial" w:cs="Arial" w:eastAsia="Arial" w:hAnsi="Arial"/>
          <w:sz w:val="24"/>
          <w:szCs w:val="24"/>
        </w:rPr>
        <w:t xml:space="preserve">2) вторая группа состоит из 7 символов (цифр, строчных и прописных букв латинского алфавита, а также специальных символов) и содержит индивидуальный серийный номер упаковки табачной продукции;</w:t>
      </w:r>
    </w:p>
    <w:p>
      <w:pPr>
        <w:spacing w:after="60"/>
        <w:ind w:firstLine="567"/>
        <w:jc w:val="both"/>
      </w:pPr>
      <w:r>
        <w:rPr>
          <w:rFonts w:ascii="Arial" w:cs="Arial" w:eastAsia="Arial" w:hAnsi="Arial"/>
          <w:sz w:val="24"/>
          <w:szCs w:val="24"/>
        </w:rPr>
        <w:t xml:space="preserve">3) третья группа состоит из 8 символов (цифр, строчных и прописных букв латинского алфавита, а также специальных символов) и содержит код проверки.</w:t>
      </w:r>
    </w:p>
    <w:p>
      <w:pPr>
        <w:spacing w:after="60"/>
        <w:ind w:firstLine="567"/>
        <w:jc w:val="both"/>
      </w:pPr>
      <w:r>
        <w:rPr>
          <w:rFonts w:ascii="Arial" w:cs="Arial" w:eastAsia="Arial" w:hAnsi="Arial"/>
          <w:sz w:val="24"/>
          <w:szCs w:val="24"/>
        </w:rPr>
        <w:t xml:space="preserve">38. Средство цифровой идентификации потребительской упаковки предоставляется в виде двумерного штрихового кода в формате Data Matrix.</w:t>
      </w:r>
    </w:p>
    <w:p>
      <w:pPr>
        <w:spacing w:after="60"/>
        <w:ind w:firstLine="567"/>
        <w:jc w:val="both"/>
      </w:pPr>
      <w:r>
        <w:rPr>
          <w:rFonts w:ascii="Arial" w:cs="Arial" w:eastAsia="Arial" w:hAnsi="Arial"/>
          <w:sz w:val="24"/>
          <w:szCs w:val="24"/>
        </w:rPr>
        <w:t xml:space="preserve">39. Средство цифровой идентификации групповой упаковки содержит код маркировки, включающий 3 обязательных группы данных, первые 2 группы из которых образуют код идентификации групповой упаковки, а также произвольное количество дополнительных групп данных, включаемых по усмотрению производителя табачной продукции. Обязательные группы данных идентифицируются следующими атрибутами, предусмотренными международным стандартом GS1:</w:t>
      </w:r>
    </w:p>
    <w:p>
      <w:pPr>
        <w:spacing w:after="60"/>
        <w:ind w:firstLine="567"/>
        <w:jc w:val="both"/>
      </w:pPr>
      <w:r>
        <w:rPr>
          <w:rFonts w:ascii="Arial" w:cs="Arial" w:eastAsia="Arial" w:hAnsi="Arial"/>
          <w:sz w:val="24"/>
          <w:szCs w:val="24"/>
        </w:rPr>
        <w:t xml:space="preserve">1) первая группа обязательных данных идентифицируется кодом применения AI = '01' и содержит код товара (14 цифр) групповой упаковки;</w:t>
      </w:r>
    </w:p>
    <w:p>
      <w:pPr>
        <w:spacing w:after="60"/>
        <w:ind w:firstLine="567"/>
        <w:jc w:val="both"/>
      </w:pPr>
      <w:r>
        <w:rPr>
          <w:rFonts w:ascii="Arial" w:cs="Arial" w:eastAsia="Arial" w:hAnsi="Arial"/>
          <w:sz w:val="24"/>
          <w:szCs w:val="24"/>
        </w:rPr>
        <w:t xml:space="preserve">2) вторая группа обязательных данных идентифицируется кодом применения AI = '21' и содержит индивидуальный серийный номер (7 символов) групповой упаковки;</w:t>
      </w:r>
    </w:p>
    <w:p>
      <w:pPr>
        <w:spacing w:after="60"/>
        <w:ind w:firstLine="567"/>
        <w:jc w:val="both"/>
      </w:pPr>
      <w:r>
        <w:rPr>
          <w:rFonts w:ascii="Arial" w:cs="Arial" w:eastAsia="Arial" w:hAnsi="Arial"/>
          <w:sz w:val="24"/>
          <w:szCs w:val="24"/>
        </w:rPr>
        <w:t xml:space="preserve">3) третья группа обязательных данных идентифицируется кодом применения AI = '93' и содержит код проверки (8 символов).</w:t>
      </w:r>
    </w:p>
    <w:p>
      <w:pPr>
        <w:spacing w:after="60"/>
        <w:ind w:firstLine="567"/>
        <w:jc w:val="both"/>
      </w:pPr>
      <w:r>
        <w:rPr>
          <w:rFonts w:ascii="Arial" w:cs="Arial" w:eastAsia="Arial" w:hAnsi="Arial"/>
          <w:sz w:val="24"/>
          <w:szCs w:val="24"/>
        </w:rPr>
        <w:t xml:space="preserve">40. Средство цифровой идентификации групповой упаковки предоставляется в виде двумерного штрихового кода в формате GS1-Data Matrix.</w:t>
      </w:r>
    </w:p>
    <w:p>
      <w:pPr>
        <w:spacing w:after="60"/>
        <w:ind w:firstLine="567"/>
        <w:jc w:val="both"/>
      </w:pPr>
      <w:r>
        <w:rPr>
          <w:rFonts w:ascii="Arial" w:cs="Arial" w:eastAsia="Arial" w:hAnsi="Arial"/>
          <w:sz w:val="24"/>
          <w:szCs w:val="24"/>
        </w:rPr>
        <w:t xml:space="preserve">41. Код идентификации транспортной упаковки представляется, по выбору участника оборота табачной продукции, одномерным штриховым кодом, соответствующим стандарту GS1-128, либо двумерным кодом в формате GS1-Data Matrix. Состав кода идентификации транспортной упаковки определяется участником оборота табачной продукции, осуществляющим агрегацию табачной продукции в транспортную упаковку.</w:t>
      </w:r>
    </w:p>
    <w:p>
      <w:pPr>
        <w:spacing w:after="60"/>
        <w:ind w:firstLine="567"/>
        <w:jc w:val="both"/>
      </w:pPr>
      <w:r>
        <w:rPr>
          <w:rFonts w:ascii="Arial" w:cs="Arial" w:eastAsia="Arial" w:hAnsi="Arial"/>
          <w:sz w:val="24"/>
          <w:szCs w:val="24"/>
        </w:rPr>
        <w:t xml:space="preserve">42. Средства цифровой идентификации в формате штрихового кода отвечают следующим требованиям:</w:t>
      </w:r>
    </w:p>
    <w:p>
      <w:pPr>
        <w:spacing w:after="60"/>
        <w:ind w:firstLine="567"/>
        <w:jc w:val="both"/>
      </w:pPr>
      <w:r>
        <w:rPr>
          <w:rFonts w:ascii="Arial" w:cs="Arial" w:eastAsia="Arial" w:hAnsi="Arial"/>
          <w:sz w:val="24"/>
          <w:szCs w:val="24"/>
        </w:rPr>
        <w:t xml:space="preserve">1) для всех видов (потребительской, групповой и транспортной) упаковки применяется модуль размером не менее 0,254 мм (вследствие этого средства идентификации - не менее 5*5 мм);</w:t>
      </w:r>
    </w:p>
    <w:p>
      <w:pPr>
        <w:spacing w:after="60"/>
        <w:ind w:firstLine="567"/>
        <w:jc w:val="both"/>
      </w:pPr>
      <w:r>
        <w:rPr>
          <w:rFonts w:ascii="Arial" w:cs="Arial" w:eastAsia="Arial" w:hAnsi="Arial"/>
          <w:sz w:val="24"/>
          <w:szCs w:val="24"/>
        </w:rPr>
        <w:t xml:space="preserve">2) вероятность угадывания средства цифровой идентификации должна быть пренебрежительно малой и в любом случае меньше, чем один из десяти тысяч;</w:t>
      </w:r>
    </w:p>
    <w:p>
      <w:pPr>
        <w:spacing w:after="60"/>
        <w:ind w:firstLine="567"/>
        <w:jc w:val="both"/>
      </w:pPr>
      <w:r>
        <w:rPr>
          <w:rFonts w:ascii="Arial" w:cs="Arial" w:eastAsia="Arial" w:hAnsi="Arial"/>
          <w:sz w:val="24"/>
          <w:szCs w:val="24"/>
        </w:rPr>
        <w:t xml:space="preserve">3) функция распознавания и коррекции ошибок эквивалентна или выше, чем у Data Matrix ЕСС200;</w:t>
      </w:r>
    </w:p>
    <w:p>
      <w:pPr>
        <w:spacing w:after="60"/>
        <w:ind w:firstLine="567"/>
        <w:jc w:val="both"/>
      </w:pPr>
      <w:r>
        <w:rPr>
          <w:rFonts w:ascii="Arial" w:cs="Arial" w:eastAsia="Arial" w:hAnsi="Arial"/>
          <w:sz w:val="24"/>
          <w:szCs w:val="24"/>
        </w:rPr>
        <w:t xml:space="preserve">4) штриховой код соответствует ISO/IEC 16022:2006.</w:t>
      </w:r>
    </w:p>
    <w:p>
      <w:pPr>
        <w:spacing w:after="60"/>
        <w:ind w:firstLine="567"/>
        <w:jc w:val="both"/>
      </w:pPr>
      <w:r>
        <w:rPr>
          <w:rFonts w:ascii="Arial" w:cs="Arial" w:eastAsia="Arial" w:hAnsi="Arial"/>
          <w:sz w:val="24"/>
          <w:szCs w:val="24"/>
        </w:rPr>
        <w:t xml:space="preserve">43. АИС "Маркировка товаров" не допускает повторного формирования (генерации) кода маркировки, содержащегося в средстве цифровой идентификации табачной продукции.</w:t>
      </w:r>
    </w:p>
    <w:p>
      <w:pPr>
        <w:spacing w:after="200" w:before="200"/>
        <w:jc w:val="center"/>
      </w:pPr>
      <w:r>
        <w:rPr>
          <w:rFonts w:ascii="Arial" w:cs="Arial" w:eastAsia="Arial" w:hAnsi="Arial"/>
          <w:b/>
          <w:bCs/>
          <w:sz w:val="32"/>
          <w:szCs w:val="32"/>
        </w:rPr>
        <w:t xml:space="preserve">Глава 7. Порядок формирования средств цифровой идентификации</w:t>
      </w:r>
    </w:p>
    <w:p>
      <w:pPr>
        <w:spacing w:after="60"/>
        <w:ind w:firstLine="567"/>
        <w:jc w:val="both"/>
      </w:pPr>
      <w:r>
        <w:rPr>
          <w:rFonts w:ascii="Arial" w:cs="Arial" w:eastAsia="Arial" w:hAnsi="Arial"/>
          <w:sz w:val="24"/>
          <w:szCs w:val="24"/>
        </w:rPr>
        <w:t xml:space="preserve">44. В рамках процессов, предусмотренных настоящей главой, участник оборота табачной продукции осуществляет обмен документами и сведениями с АИС "Маркировка товаров" посредством станции управления заказами, доступ к которой предоставляется техническим оператором посредством личного кабинета.</w:t>
      </w:r>
    </w:p>
    <w:p>
      <w:pPr>
        <w:spacing w:after="60"/>
        <w:ind w:firstLine="567"/>
        <w:jc w:val="both"/>
      </w:pPr>
      <w:r>
        <w:rPr>
          <w:rFonts w:ascii="Arial" w:cs="Arial" w:eastAsia="Arial" w:hAnsi="Arial"/>
          <w:sz w:val="24"/>
          <w:szCs w:val="24"/>
        </w:rPr>
        <w:t xml:space="preserve">45. Для обеспечения маркировки табачной продукции средствами цифровой идентификации участник оборота табачной продукции направляет техническому оператору заявку на получение кодов маркировки (далее - заявка).</w:t>
      </w:r>
    </w:p>
    <w:p>
      <w:pPr>
        <w:spacing w:after="60"/>
        <w:ind w:firstLine="567"/>
        <w:jc w:val="both"/>
      </w:pPr>
      <w:r>
        <w:rPr>
          <w:rFonts w:ascii="Arial" w:cs="Arial" w:eastAsia="Arial" w:hAnsi="Arial"/>
          <w:sz w:val="24"/>
          <w:szCs w:val="24"/>
        </w:rPr>
        <w:t xml:space="preserve">46. Заявка должна содержать:</w:t>
      </w:r>
    </w:p>
    <w:p>
      <w:pPr>
        <w:spacing w:after="60"/>
        <w:ind w:firstLine="567"/>
        <w:jc w:val="both"/>
      </w:pPr>
      <w:r>
        <w:rPr>
          <w:rFonts w:ascii="Arial" w:cs="Arial" w:eastAsia="Arial" w:hAnsi="Arial"/>
          <w:sz w:val="24"/>
          <w:szCs w:val="24"/>
        </w:rPr>
        <w:t xml:space="preserve">1) идентификационный номер налогоплательщика - участника оборота табачной продукции;</w:t>
      </w:r>
    </w:p>
    <w:p>
      <w:pPr>
        <w:spacing w:after="60"/>
        <w:ind w:firstLine="567"/>
        <w:jc w:val="both"/>
      </w:pPr>
      <w:r>
        <w:rPr>
          <w:rFonts w:ascii="Arial" w:cs="Arial" w:eastAsia="Arial" w:hAnsi="Arial"/>
          <w:sz w:val="24"/>
          <w:szCs w:val="24"/>
        </w:rPr>
        <w:t xml:space="preserve">2) способ ввода табачной продукции в оборот на территории Кыргызской Республики ("ввезен в Кыргызскую Республику");</w:t>
      </w:r>
    </w:p>
    <w:p>
      <w:pPr>
        <w:spacing w:after="60"/>
        <w:ind w:firstLine="567"/>
        <w:jc w:val="both"/>
      </w:pPr>
      <w:r>
        <w:rPr>
          <w:rFonts w:ascii="Arial" w:cs="Arial" w:eastAsia="Arial" w:hAnsi="Arial"/>
          <w:sz w:val="24"/>
          <w:szCs w:val="24"/>
        </w:rPr>
        <w:t xml:space="preserve">3) цель получения кодов маркировки (импорт);</w:t>
      </w:r>
    </w:p>
    <w:p>
      <w:pPr>
        <w:spacing w:after="60"/>
        <w:ind w:firstLine="567"/>
        <w:jc w:val="both"/>
      </w:pPr>
      <w:r>
        <w:rPr>
          <w:rFonts w:ascii="Arial" w:cs="Arial" w:eastAsia="Arial" w:hAnsi="Arial"/>
          <w:sz w:val="24"/>
          <w:szCs w:val="24"/>
        </w:rPr>
        <w:t xml:space="preserve">4) метод нанесения средства идентификации (прямая печать);</w:t>
      </w:r>
    </w:p>
    <w:p>
      <w:pPr>
        <w:spacing w:after="60"/>
        <w:ind w:firstLine="567"/>
        <w:jc w:val="both"/>
      </w:pPr>
      <w:r>
        <w:rPr>
          <w:rFonts w:ascii="Arial" w:cs="Arial" w:eastAsia="Arial" w:hAnsi="Arial"/>
          <w:sz w:val="24"/>
          <w:szCs w:val="24"/>
        </w:rPr>
        <w:t xml:space="preserve">5) тип упаковки;</w:t>
      </w:r>
    </w:p>
    <w:p>
      <w:pPr>
        <w:spacing w:after="60"/>
        <w:ind w:firstLine="567"/>
        <w:jc w:val="both"/>
      </w:pPr>
      <w:r>
        <w:rPr>
          <w:rFonts w:ascii="Arial" w:cs="Arial" w:eastAsia="Arial" w:hAnsi="Arial"/>
          <w:sz w:val="24"/>
          <w:szCs w:val="24"/>
        </w:rPr>
        <w:t xml:space="preserve">6) код товара (GTIN), зарегистрированного в подсистеме "Цифровой каталог маркированных товаров" АИС "Маркировка товаров";</w:t>
      </w:r>
    </w:p>
    <w:p>
      <w:pPr>
        <w:spacing w:after="60"/>
        <w:ind w:firstLine="567"/>
        <w:jc w:val="both"/>
      </w:pPr>
      <w:r>
        <w:rPr>
          <w:rFonts w:ascii="Arial" w:cs="Arial" w:eastAsia="Arial" w:hAnsi="Arial"/>
          <w:sz w:val="24"/>
          <w:szCs w:val="24"/>
        </w:rPr>
        <w:t xml:space="preserve">7) количество запрашиваемых кодов маркировки;</w:t>
      </w:r>
    </w:p>
    <w:p>
      <w:pPr>
        <w:spacing w:after="60"/>
        <w:ind w:firstLine="567"/>
        <w:jc w:val="both"/>
      </w:pPr>
      <w:r>
        <w:rPr>
          <w:rFonts w:ascii="Arial" w:cs="Arial" w:eastAsia="Arial" w:hAnsi="Arial"/>
          <w:sz w:val="24"/>
          <w:szCs w:val="24"/>
        </w:rPr>
        <w:t xml:space="preserve">8) индивидуальный серийный номер каждого экземпляра товара в случае если он формируется участником оборота табачной продукции самостоятельно.</w:t>
      </w:r>
    </w:p>
    <w:p>
      <w:pPr>
        <w:spacing w:after="60"/>
        <w:ind w:firstLine="567"/>
        <w:jc w:val="both"/>
      </w:pPr>
      <w:r>
        <w:rPr>
          <w:rFonts w:ascii="Arial" w:cs="Arial" w:eastAsia="Arial" w:hAnsi="Arial"/>
          <w:sz w:val="24"/>
          <w:szCs w:val="24"/>
        </w:rPr>
        <w:t xml:space="preserve">47. Основаниями для отказа в выдаче кодов маркировки являются:</w:t>
      </w:r>
    </w:p>
    <w:p>
      <w:pPr>
        <w:spacing w:after="60"/>
        <w:ind w:firstLine="567"/>
        <w:jc w:val="both"/>
      </w:pPr>
      <w:r>
        <w:rPr>
          <w:rFonts w:ascii="Arial" w:cs="Arial" w:eastAsia="Arial" w:hAnsi="Arial"/>
          <w:sz w:val="24"/>
          <w:szCs w:val="24"/>
        </w:rPr>
        <w:t xml:space="preserve">1) заявка не содержит сведений, указанных в пункте 46 настоящих Методических правил;</w:t>
      </w:r>
    </w:p>
    <w:p>
      <w:pPr>
        <w:spacing w:after="60"/>
        <w:ind w:firstLine="567"/>
        <w:jc w:val="both"/>
      </w:pPr>
      <w:r>
        <w:rPr>
          <w:rFonts w:ascii="Arial" w:cs="Arial" w:eastAsia="Arial" w:hAnsi="Arial"/>
          <w:sz w:val="24"/>
          <w:szCs w:val="24"/>
        </w:rPr>
        <w:t xml:space="preserve">2) участник оборота табачной продукции не зарегистрирован в АИС "Маркировка товаров";</w:t>
      </w:r>
    </w:p>
    <w:p>
      <w:pPr>
        <w:spacing w:after="60"/>
        <w:ind w:firstLine="567"/>
        <w:jc w:val="both"/>
      </w:pPr>
      <w:r>
        <w:rPr>
          <w:rFonts w:ascii="Arial" w:cs="Arial" w:eastAsia="Arial" w:hAnsi="Arial"/>
          <w:sz w:val="24"/>
          <w:szCs w:val="24"/>
        </w:rPr>
        <w:t xml:space="preserve">3) код идентификации ранее был зарегистрирован в АИС "Маркировка товаров";</w:t>
      </w:r>
    </w:p>
    <w:p>
      <w:pPr>
        <w:spacing w:after="60"/>
        <w:ind w:firstLine="567"/>
        <w:jc w:val="both"/>
      </w:pPr>
      <w:r>
        <w:rPr>
          <w:rFonts w:ascii="Arial" w:cs="Arial" w:eastAsia="Arial" w:hAnsi="Arial"/>
          <w:sz w:val="24"/>
          <w:szCs w:val="24"/>
        </w:rPr>
        <w:t xml:space="preserve">4) код товара не зарегистрирован в подсистеме "Цифровой каталог маркированных товаров" АИС "Маркировка товаров".</w:t>
      </w:r>
    </w:p>
    <w:p>
      <w:pPr>
        <w:spacing w:after="60"/>
        <w:ind w:firstLine="567"/>
        <w:jc w:val="both"/>
      </w:pPr>
      <w:r>
        <w:rPr>
          <w:rFonts w:ascii="Arial" w:cs="Arial" w:eastAsia="Arial" w:hAnsi="Arial"/>
          <w:sz w:val="24"/>
          <w:szCs w:val="24"/>
        </w:rPr>
        <w:t xml:space="preserve">48. В течение четырех часов с момента регистрации заявки в АИС "Маркировка товаров" технический оператор средствами АИС "Маркировка товаров" формирует (генерирует) указанное в заявке количество кодов маркировки и включает соответствующие коды идентификации в реестр средств идентификации АИС "Маркировка товаров".</w:t>
      </w:r>
    </w:p>
    <w:p>
      <w:pPr>
        <w:spacing w:after="60"/>
        <w:ind w:firstLine="567"/>
        <w:jc w:val="both"/>
      </w:pPr>
      <w:r>
        <w:rPr>
          <w:rFonts w:ascii="Arial" w:cs="Arial" w:eastAsia="Arial" w:hAnsi="Arial"/>
          <w:sz w:val="24"/>
          <w:szCs w:val="24"/>
        </w:rPr>
        <w:t xml:space="preserve">49. После внесения кодов маркировки в реестр средств идентификации, технический оператор направляет заявителю сведения о составе предоставленных по заявке кодов маркировки.</w:t>
      </w:r>
    </w:p>
    <w:p>
      <w:pPr>
        <w:spacing w:after="60"/>
        <w:ind w:firstLine="567"/>
        <w:jc w:val="both"/>
      </w:pPr>
      <w:r>
        <w:rPr>
          <w:rFonts w:ascii="Arial" w:cs="Arial" w:eastAsia="Arial" w:hAnsi="Arial"/>
          <w:sz w:val="24"/>
          <w:szCs w:val="24"/>
        </w:rPr>
        <w:t xml:space="preserve">50. Участник оборота табачной продукции преобразует коды маркировки в средства цифровой идентификации, обеспечивает их нанесение на упаковки табачной продукции и передает в АИС "Маркировка товаров" сведения о кодах идентификации, содержащихся в средствах цифровой идентификации, нанесенных на табачную продукцию, и дате нанесения средств цифровой идентификации.</w:t>
      </w:r>
    </w:p>
    <w:p>
      <w:pPr>
        <w:spacing w:after="60"/>
        <w:ind w:firstLine="567"/>
        <w:jc w:val="both"/>
      </w:pPr>
      <w:r>
        <w:rPr>
          <w:rFonts w:ascii="Arial" w:cs="Arial" w:eastAsia="Arial" w:hAnsi="Arial"/>
          <w:sz w:val="24"/>
          <w:szCs w:val="24"/>
        </w:rPr>
        <w:t xml:space="preserve">51. В регистрации в АИС "Маркировка товаров" сведений о нанесении средств цифровой идентификации (помимо оснований для отказа в приеме документов или внесении сведений, указанных в пункте 14 настоящих Методических правил) отказывается, если будет установлено, что:</w:t>
      </w:r>
    </w:p>
    <w:p>
      <w:pPr>
        <w:spacing w:after="60"/>
        <w:ind w:firstLine="567"/>
        <w:jc w:val="both"/>
      </w:pPr>
      <w:r>
        <w:rPr>
          <w:rFonts w:ascii="Arial" w:cs="Arial" w:eastAsia="Arial" w:hAnsi="Arial"/>
          <w:sz w:val="24"/>
          <w:szCs w:val="24"/>
        </w:rPr>
        <w:t xml:space="preserve">1) коды идентификации, указанные в уведомлении о нанесении средств идентификации, отсутствуют в реестре средств идентификации АИС "Маркировка товаров";</w:t>
      </w:r>
    </w:p>
    <w:p>
      <w:pPr>
        <w:spacing w:after="60"/>
        <w:ind w:firstLine="567"/>
        <w:jc w:val="both"/>
      </w:pPr>
      <w:r>
        <w:rPr>
          <w:rFonts w:ascii="Arial" w:cs="Arial" w:eastAsia="Arial" w:hAnsi="Arial"/>
          <w:sz w:val="24"/>
          <w:szCs w:val="24"/>
        </w:rPr>
        <w:t xml:space="preserve">2) сведения о кодах идентификации представлены с нарушением требований, предусмотренных пунктом 47 настоящих Методических правил.</w:t>
      </w:r>
    </w:p>
    <w:p>
      <w:pPr>
        <w:spacing w:after="60"/>
        <w:ind w:firstLine="567"/>
        <w:jc w:val="both"/>
      </w:pPr>
      <w:r>
        <w:rPr>
          <w:rFonts w:ascii="Arial" w:cs="Arial" w:eastAsia="Arial" w:hAnsi="Arial"/>
          <w:sz w:val="24"/>
          <w:szCs w:val="24"/>
        </w:rPr>
        <w:t xml:space="preserve">52. Участнику оборота табачной продукции направляется уведомление об отказе в регистрации в АИС "Маркировка товаров" сведений о нанесении средств цифровой идентификации в порядке, предусмотренном пунктом 15 настоящих Методических правил.</w:t>
      </w:r>
    </w:p>
    <w:p>
      <w:pPr>
        <w:spacing w:after="200" w:before="200"/>
        <w:jc w:val="center"/>
      </w:pPr>
      <w:r>
        <w:rPr>
          <w:rFonts w:ascii="Arial" w:cs="Arial" w:eastAsia="Arial" w:hAnsi="Arial"/>
          <w:b/>
          <w:bCs/>
          <w:sz w:val="32"/>
          <w:szCs w:val="32"/>
        </w:rPr>
        <w:t xml:space="preserve">Глава 8. Порядок нанесения средств цифровой идентификации</w:t>
      </w:r>
    </w:p>
    <w:p>
      <w:pPr>
        <w:spacing w:after="60"/>
        <w:ind w:firstLine="567"/>
        <w:jc w:val="both"/>
      </w:pPr>
      <w:r>
        <w:rPr>
          <w:rFonts w:ascii="Arial" w:cs="Arial" w:eastAsia="Arial" w:hAnsi="Arial"/>
          <w:sz w:val="24"/>
          <w:szCs w:val="24"/>
        </w:rPr>
        <w:t xml:space="preserve">53. Нанесение средств цифровой идентификации осуществляется в случаях ввоза табачной продукции на территорию Кыргызской Республики:</w:t>
      </w:r>
    </w:p>
    <w:p>
      <w:pPr>
        <w:spacing w:after="60"/>
        <w:ind w:firstLine="567"/>
        <w:jc w:val="both"/>
      </w:pPr>
      <w:r>
        <w:rPr>
          <w:rFonts w:ascii="Arial" w:cs="Arial" w:eastAsia="Arial" w:hAnsi="Arial"/>
          <w:sz w:val="24"/>
          <w:szCs w:val="24"/>
        </w:rPr>
        <w:t xml:space="preserve">1) с территории стран, не являющихся членами Евразийского экономического союза, - до помещения товара под таможенные процедуры выпуска для внутреннего потребления или реимпорта;</w:t>
      </w:r>
    </w:p>
    <w:p>
      <w:pPr>
        <w:spacing w:after="60"/>
        <w:ind w:firstLine="567"/>
        <w:jc w:val="both"/>
      </w:pPr>
      <w:r>
        <w:rPr>
          <w:rFonts w:ascii="Arial" w:cs="Arial" w:eastAsia="Arial" w:hAnsi="Arial"/>
          <w:sz w:val="24"/>
          <w:szCs w:val="24"/>
        </w:rPr>
        <w:t xml:space="preserve">2) с территории стран, являющихся членами Евразийского экономического союза, - до фактического пересечения Государственной границы Кыргызской Республики.</w:t>
      </w:r>
    </w:p>
    <w:p>
      <w:pPr>
        <w:spacing w:after="60"/>
        <w:ind w:firstLine="567"/>
        <w:jc w:val="both"/>
      </w:pPr>
      <w:r>
        <w:rPr>
          <w:rFonts w:ascii="Arial" w:cs="Arial" w:eastAsia="Arial" w:hAnsi="Arial"/>
          <w:sz w:val="24"/>
          <w:szCs w:val="24"/>
        </w:rPr>
        <w:t xml:space="preserve">54. Средство идентификации наносится на потребительскую упаковку методом, не допускающим отделения средства идентификации от потребительской упаковки.</w:t>
      </w:r>
    </w:p>
    <w:p>
      <w:pPr>
        <w:spacing w:after="60"/>
        <w:ind w:firstLine="567"/>
        <w:jc w:val="both"/>
      </w:pPr>
      <w:r>
        <w:rPr>
          <w:rFonts w:ascii="Arial" w:cs="Arial" w:eastAsia="Arial" w:hAnsi="Arial"/>
          <w:sz w:val="24"/>
          <w:szCs w:val="24"/>
        </w:rPr>
        <w:t xml:space="preserve">Средство идентификации, наносимое на потребительскую упаковку, не должно печататься на прозрачной оберточной пленке или каком-либо другом внешнем оберточном материале и перекрываться другой информацией. При этом средство идентификации должно быть расположено таким образом, чтобы не нарушалась целостность информации, нанесенной на потребительскую упаковку в соответствии с требованиями законодательства Кыргызской Республики о техническом регулировании.</w:t>
      </w:r>
    </w:p>
    <w:p>
      <w:pPr>
        <w:spacing w:after="60"/>
        <w:ind w:firstLine="567"/>
        <w:jc w:val="both"/>
      </w:pPr>
      <w:r>
        <w:rPr>
          <w:rFonts w:ascii="Arial" w:cs="Arial" w:eastAsia="Arial" w:hAnsi="Arial"/>
          <w:sz w:val="24"/>
          <w:szCs w:val="24"/>
        </w:rPr>
        <w:t xml:space="preserve">55. Правила нанесения средств идентификации на упаковку:</w:t>
      </w:r>
    </w:p>
    <w:p>
      <w:pPr>
        <w:spacing w:after="60"/>
        <w:ind w:firstLine="567"/>
        <w:jc w:val="both"/>
      </w:pPr>
      <w:r>
        <w:rPr>
          <w:rFonts w:ascii="Arial" w:cs="Arial" w:eastAsia="Arial" w:hAnsi="Arial"/>
          <w:sz w:val="24"/>
          <w:szCs w:val="24"/>
        </w:rPr>
        <w:t xml:space="preserve">1) на потребительскую упаковку средство идентификации наносится на нижнюю торцевую либо боковую части;</w:t>
      </w:r>
    </w:p>
    <w:p>
      <w:pPr>
        <w:spacing w:after="60"/>
        <w:ind w:firstLine="567"/>
        <w:jc w:val="both"/>
      </w:pPr>
      <w:r>
        <w:rPr>
          <w:rFonts w:ascii="Arial" w:cs="Arial" w:eastAsia="Arial" w:hAnsi="Arial"/>
          <w:sz w:val="24"/>
          <w:szCs w:val="24"/>
        </w:rPr>
        <w:t xml:space="preserve">2) на групповую упаковку средство идентификации наносится на боковую часть, если это технически возможно, в противном случае - на любую сторону;</w:t>
      </w:r>
    </w:p>
    <w:p>
      <w:pPr>
        <w:spacing w:after="60"/>
        <w:ind w:firstLine="567"/>
        <w:jc w:val="both"/>
      </w:pPr>
      <w:r>
        <w:rPr>
          <w:rFonts w:ascii="Arial" w:cs="Arial" w:eastAsia="Arial" w:hAnsi="Arial"/>
          <w:sz w:val="24"/>
          <w:szCs w:val="24"/>
        </w:rPr>
        <w:t xml:space="preserve">3) на транспортную упаковку средство идентификации наносится на лицевую или боковую части.</w:t>
      </w:r>
    </w:p>
    <w:p>
      <w:pPr>
        <w:spacing w:after="200" w:before="200"/>
        <w:jc w:val="center"/>
      </w:pPr>
      <w:r>
        <w:rPr>
          <w:rFonts w:ascii="Arial" w:cs="Arial" w:eastAsia="Arial" w:hAnsi="Arial"/>
          <w:b/>
          <w:bCs/>
          <w:sz w:val="32"/>
          <w:szCs w:val="32"/>
        </w:rPr>
        <w:t xml:space="preserve">Глава 9. Порядок предоставления участниками оборота табачной продукции сведений в АИС "Маркировка товаров" об агрегировании табачной продукции для включения в АИС "Маркировка товаров"</w:t>
      </w:r>
    </w:p>
    <w:p>
      <w:pPr>
        <w:spacing w:after="60"/>
        <w:ind w:firstLine="567"/>
        <w:jc w:val="both"/>
      </w:pPr>
      <w:r>
        <w:rPr>
          <w:rFonts w:ascii="Arial" w:cs="Arial" w:eastAsia="Arial" w:hAnsi="Arial"/>
          <w:sz w:val="24"/>
          <w:szCs w:val="24"/>
        </w:rPr>
        <w:t xml:space="preserve">56. После агрегирования потребительских упаковок табачной продукции в групповую упаковку, до передачи агрегированной упаковки следующему участнику оборота табачной продукции, участник оборота табачной продукции представляет в АИС "Маркировка товаров" следующие сведения:</w:t>
      </w:r>
    </w:p>
    <w:p>
      <w:pPr>
        <w:spacing w:after="60"/>
        <w:ind w:firstLine="567"/>
        <w:jc w:val="both"/>
      </w:pPr>
      <w:r>
        <w:rPr>
          <w:rFonts w:ascii="Arial" w:cs="Arial" w:eastAsia="Arial" w:hAnsi="Arial"/>
          <w:sz w:val="24"/>
          <w:szCs w:val="24"/>
        </w:rPr>
        <w:t xml:space="preserve">1) код идентификации групповой упаковки;</w:t>
      </w:r>
    </w:p>
    <w:p>
      <w:pPr>
        <w:spacing w:after="60"/>
        <w:ind w:firstLine="567"/>
        <w:jc w:val="both"/>
      </w:pPr>
      <w:r>
        <w:rPr>
          <w:rFonts w:ascii="Arial" w:cs="Arial" w:eastAsia="Arial" w:hAnsi="Arial"/>
          <w:sz w:val="24"/>
          <w:szCs w:val="24"/>
        </w:rPr>
        <w:t xml:space="preserve">2) список кодов идентификации агрегируемых потребительских упаковок;</w:t>
      </w:r>
    </w:p>
    <w:p>
      <w:pPr>
        <w:spacing w:after="60"/>
        <w:ind w:firstLine="567"/>
        <w:jc w:val="both"/>
      </w:pPr>
      <w:r>
        <w:rPr>
          <w:rFonts w:ascii="Arial" w:cs="Arial" w:eastAsia="Arial" w:hAnsi="Arial"/>
          <w:sz w:val="24"/>
          <w:szCs w:val="24"/>
        </w:rPr>
        <w:t xml:space="preserve">3) дата агрегирования.</w:t>
      </w:r>
    </w:p>
    <w:p>
      <w:pPr>
        <w:spacing w:after="60"/>
        <w:ind w:firstLine="567"/>
        <w:jc w:val="both"/>
      </w:pPr>
      <w:r>
        <w:rPr>
          <w:rFonts w:ascii="Arial" w:cs="Arial" w:eastAsia="Arial" w:hAnsi="Arial"/>
          <w:sz w:val="24"/>
          <w:szCs w:val="24"/>
        </w:rPr>
        <w:t xml:space="preserve">Примечание: данные сведения могут передаваться в АИС "Маркировка товаров" одновременно с данными о маркировке табачной продукции.</w:t>
      </w:r>
    </w:p>
    <w:p>
      <w:pPr>
        <w:spacing w:after="60"/>
        <w:ind w:firstLine="567"/>
        <w:jc w:val="both"/>
      </w:pPr>
      <w:r>
        <w:rPr>
          <w:rFonts w:ascii="Arial" w:cs="Arial" w:eastAsia="Arial" w:hAnsi="Arial"/>
          <w:sz w:val="24"/>
          <w:szCs w:val="24"/>
        </w:rPr>
        <w:t xml:space="preserve">57. Информация об агрегировании потребительских упаковок в групповую упаковку может передаваться одновременно с информацией об агрегировании упаковок в транспортную упаковку, до передачи агрегированной упаковки следующему участнику оборота табачной продукции.</w:t>
      </w:r>
    </w:p>
    <w:p>
      <w:pPr>
        <w:spacing w:after="60"/>
        <w:ind w:firstLine="567"/>
        <w:jc w:val="both"/>
      </w:pPr>
      <w:r>
        <w:rPr>
          <w:rFonts w:ascii="Arial" w:cs="Arial" w:eastAsia="Arial" w:hAnsi="Arial"/>
          <w:sz w:val="24"/>
          <w:szCs w:val="24"/>
        </w:rPr>
        <w:t xml:space="preserve">58. После агрегирования упаковок табачной продукции в транспортную упаковку, до передачи агрегированной упаковки следующему участнику оборота табачной продукции, участник оборота табачной продукции представляет в АИС "Маркировка товаров" следующие сведения:</w:t>
      </w:r>
    </w:p>
    <w:p>
      <w:pPr>
        <w:spacing w:after="60"/>
        <w:ind w:firstLine="567"/>
        <w:jc w:val="both"/>
      </w:pPr>
      <w:r>
        <w:rPr>
          <w:rFonts w:ascii="Arial" w:cs="Arial" w:eastAsia="Arial" w:hAnsi="Arial"/>
          <w:sz w:val="24"/>
          <w:szCs w:val="24"/>
        </w:rPr>
        <w:t xml:space="preserve">1) код идентификации транспортной упаковки;</w:t>
      </w:r>
    </w:p>
    <w:p>
      <w:pPr>
        <w:spacing w:after="60"/>
        <w:ind w:firstLine="567"/>
        <w:jc w:val="both"/>
      </w:pPr>
      <w:r>
        <w:rPr>
          <w:rFonts w:ascii="Arial" w:cs="Arial" w:eastAsia="Arial" w:hAnsi="Arial"/>
          <w:sz w:val="24"/>
          <w:szCs w:val="24"/>
        </w:rPr>
        <w:t xml:space="preserve">2) список кодов идентификации агрегируемых упаковок;</w:t>
      </w:r>
    </w:p>
    <w:p>
      <w:pPr>
        <w:spacing w:after="60"/>
        <w:ind w:firstLine="567"/>
        <w:jc w:val="both"/>
      </w:pPr>
      <w:r>
        <w:rPr>
          <w:rFonts w:ascii="Arial" w:cs="Arial" w:eastAsia="Arial" w:hAnsi="Arial"/>
          <w:sz w:val="24"/>
          <w:szCs w:val="24"/>
        </w:rPr>
        <w:t xml:space="preserve">3) дата агрегирования.</w:t>
      </w:r>
    </w:p>
    <w:p>
      <w:pPr>
        <w:spacing w:after="200" w:before="200"/>
        <w:jc w:val="center"/>
      </w:pPr>
      <w:r>
        <w:rPr>
          <w:rFonts w:ascii="Arial" w:cs="Arial" w:eastAsia="Arial" w:hAnsi="Arial"/>
          <w:b/>
          <w:bCs/>
          <w:sz w:val="32"/>
          <w:szCs w:val="32"/>
        </w:rPr>
        <w:t xml:space="preserve">Глава 10. Порядок внесения изменений в сведения, содержащиеся в АИС "Маркировка товаров"</w:t>
      </w:r>
    </w:p>
    <w:p>
      <w:pPr>
        <w:spacing w:after="60"/>
        <w:ind w:firstLine="567"/>
        <w:jc w:val="both"/>
      </w:pPr>
      <w:r>
        <w:rPr>
          <w:rFonts w:ascii="Arial" w:cs="Arial" w:eastAsia="Arial" w:hAnsi="Arial"/>
          <w:sz w:val="24"/>
          <w:szCs w:val="24"/>
        </w:rPr>
        <w:t xml:space="preserve">59. В случае изменения сведений, предусмотренных главами 3-5 и 9 настоящих Методических правил, участник оборота табачной продукции в течение трех рабочих дней со дня их изменения направляет техническому оператору уведомление об изменении этих сведений.</w:t>
      </w:r>
    </w:p>
    <w:p>
      <w:pPr>
        <w:spacing w:after="60"/>
        <w:ind w:firstLine="567"/>
        <w:jc w:val="both"/>
      </w:pPr>
      <w:r>
        <w:rPr>
          <w:rFonts w:ascii="Arial" w:cs="Arial" w:eastAsia="Arial" w:hAnsi="Arial"/>
          <w:sz w:val="24"/>
          <w:szCs w:val="24"/>
        </w:rPr>
        <w:t xml:space="preserve">___________________</w:t>
      </w:r>
    </w:p>
    <w:p>
      <w:pPr>
        <w:spacing w:after="60"/>
        <w:ind w:firstLine="567"/>
        <w:jc w:val="both"/>
      </w:pPr>
      <w:r>
        <w:rPr>
          <w:rFonts w:ascii="Arial" w:cs="Arial" w:eastAsia="Arial" w:hAnsi="Arial"/>
          <w:sz w:val="24"/>
          <w:szCs w:val="24"/>
        </w:rPr>
        <w:t xml:space="preserve">(1) модуль (module): Отдельная ячейка матричной символики, используемая для кодирования одного бита информации и имеющая номинально квадратную форму в символах Data Matrix.".</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ynyaq_bvgr9nrx6xboz-">
      <w:r>
        <w:rPr>
          <w:rFonts w:ascii="Arial" w:cs="Arial" w:eastAsia="Arial" w:hAnsi="Arial"/>
          <w:color w:val="132D3F"/>
          <w:sz w:val="16"/>
          <w:szCs w:val="16"/>
          <w:u w:val="single"/>
        </w:rPr>
        <w:t xml:space="preserve">dalil.kg/document/158276</w:t>
      </w:r>
    </w:hyperlink>
  </w:p>
  <w:p>
    <w:pPr>
      <w:spacing w:after="0" w:before="40"/>
      <w:jc w:val="center"/>
    </w:pPr>
    <w:hyperlink w:history="1" r:id="rIdv519xg1urhuyn9jkywqu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rqhe6rxwvtks1qvwmqu3" Type="http://schemas.openxmlformats.org/officeDocument/2006/relationships/hyperlink" Target="https://dalil.kg/document/159501" TargetMode="External"/><Relationship Id="rId2fn1lgokrxpy_akzprnx0" Type="http://schemas.openxmlformats.org/officeDocument/2006/relationships/hyperlink" Target="https://dalil.kg/document/203685#st_10" TargetMode="External"/><Relationship Id="rIdkzegvnqwe3wztk85-lcbw" Type="http://schemas.openxmlformats.org/officeDocument/2006/relationships/hyperlink" Target="https://dalil.kg/document/203685#st_17" TargetMode="External"/><Relationship Id="rIdhpjychoou4fxtxhxsoeis" Type="http://schemas.openxmlformats.org/officeDocument/2006/relationships/hyperlink" Target="https://dalil.kg/document/159501" TargetMode="External"/><Relationship Id="rIdf3adashpyo43bno7abdh3" Type="http://schemas.openxmlformats.org/officeDocument/2006/relationships/hyperlink" Target="https://dalil.kg/document/11735" TargetMode="External"/><Relationship Id="rIddsjwdydszdyttjsaqikx0" Type="http://schemas.openxmlformats.org/officeDocument/2006/relationships/hyperlink" Target="https://dalil.kg/document/11735"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ynyaq_bvgr9nrx6xboz-" Type="http://schemas.openxmlformats.org/officeDocument/2006/relationships/hyperlink" Target="https://dalil.kg/document/158276" TargetMode="External"/><Relationship Id="rIdv519xg1urhuyn9jkywqu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2026-09-24T00:33:49.584Z</dcterms:created>
  <dcterms:modified xsi:type="dcterms:W3CDTF">2026-09-24T00:33:49.584Z</dcterms:modified>
</cp:coreProperties>
</file>

<file path=docProps/custom.xml><?xml version="1.0" encoding="utf-8"?>
<Properties xmlns="http://schemas.openxmlformats.org/officeDocument/2006/custom-properties" xmlns:vt="http://schemas.openxmlformats.org/officeDocument/2006/docPropsVTypes"/>
</file>