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2021 года №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объектов в муниципальную собственность мэрии города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государственного имущества, в соответствии со статьями </w:t>
      </w:r>
      <w:hyperlink w:history="1" r:id="rIdtys81lo8k7j21pve0it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zvif3bsn6fidu3ejcx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Республики», Законом Кыргызской Республики «О муниципальной собственности на имущество»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Министерстве инвестиций Кыргызской Республики в установленном порядке передать в муниципальную собственность мэрии города Джалал-Абад объекты, находящиеся в собственности государственного предприятия «Элдик» при Фонде по управлению государственным имуществом при Министерстве инвестиций Кыргызской Республики, согласно </w:t>
      </w:r>
      <w:hyperlink w:history="1" r:id="rId_ukfzbxyssrfmldjhtp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Джалал-Абад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муниципальную собственность объекты, указанные в приложении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передаваемые объекты строго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государственную перерегистрацию объектов муниципальной собственности, указанных в приложении к настоящему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сохранность передаваемых объектов и не производить их дальнейшее отчуждение;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содержание и дальнейшее обслуживание объектов, указанных в приложении к настоящему постановлению,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Контроль зa исполнением настоящего постановления возложить на отдел организационно-инспекторской работы и взаимодействуя с регионами, отдел экономики и финансов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</w:t>
      </w:r>
      <w:r>
        <w:rPr>
          <w:rFonts w:ascii="Arial" w:cs="Arial" w:eastAsia="Arial" w:hAnsi="Arial"/>
          <w:sz w:val="24"/>
          <w:szCs w:val="24"/>
        </w:rPr>
        <w:t xml:space="preserve">объектов, находящихся в собственности госу</w:t>
      </w:r>
      <w:r>
        <w:rPr>
          <w:rFonts w:ascii="Arial" w:cs="Arial" w:eastAsia="Arial" w:hAnsi="Arial"/>
          <w:sz w:val="24"/>
          <w:szCs w:val="24"/>
        </w:rPr>
        <w:t xml:space="preserve">дарственного предприятия «Элди</w:t>
      </w:r>
      <w:r>
        <w:rPr>
          <w:rFonts w:ascii="Arial" w:cs="Arial" w:eastAsia="Arial" w:hAnsi="Arial"/>
          <w:sz w:val="24"/>
          <w:szCs w:val="24"/>
        </w:rPr>
        <w:t xml:space="preserve">к» при Фонде по управлению государственным имущес</w:t>
      </w:r>
      <w:r>
        <w:rPr>
          <w:rFonts w:ascii="Arial" w:cs="Arial" w:eastAsia="Arial" w:hAnsi="Arial"/>
          <w:sz w:val="24"/>
          <w:szCs w:val="24"/>
        </w:rPr>
        <w:t xml:space="preserve">твом при Министерстве инвестиций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передаваемых в муниципальную собственность мэрии города Джалал-Абад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5"/>
        <w:gridCol w:w="2864"/>
        <w:gridCol w:w="2714"/>
        <w:gridCol w:w="2411"/>
        <w:gridCol w:w="1443"/>
      </w:tblGrid>
      <w:tr>
        <w:tc>
          <w:tcPr>
            <w:tcW w:type="dxa" w:w="7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8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объекта</w:t>
            </w:r>
          </w:p>
        </w:tc>
        <w:tc>
          <w:tcPr>
            <w:tcW w:type="dxa" w:w="2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и месторасположение</w:t>
            </w:r>
          </w:p>
        </w:tc>
        <w:tc>
          <w:tcPr>
            <w:tcW w:type="dxa" w:w="24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номер</w:t>
            </w:r>
          </w:p>
        </w:tc>
        <w:tc>
          <w:tcPr>
            <w:tcW w:type="dxa" w:w="14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Скважина</w:t>
            </w:r>
          </w:p>
        </w:tc>
        <w:tc>
          <w:tcPr>
            <w:tcW w:type="dxa" w:w="2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 Джалал-Абад, ул. Ляля Бакирова, б/н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3-10-03-0016-0457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0,12 га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Производственная база с земельным участком</w:t>
            </w:r>
          </w:p>
        </w:tc>
        <w:tc>
          <w:tcPr>
            <w:tcW w:type="dxa" w:w="2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 Джалал-Абад, ул. Ляля Бакирова, д.1, (бывший кирпичный завод № 1)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3-10-03-0013-0902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4,84 га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Бассейн</w:t>
            </w:r>
          </w:p>
        </w:tc>
        <w:tc>
          <w:tcPr>
            <w:tcW w:type="dxa" w:w="2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 Джалал-Абад, ул. Ляля Бакирова, квартал № 70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3-10-03-0013-0903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0,27 га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Произвоственная база с земельным участком</w:t>
            </w:r>
          </w:p>
        </w:tc>
        <w:tc>
          <w:tcPr>
            <w:tcW w:type="dxa" w:w="2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 Джалал-Абад, ул. О.Кошевая, б/н (бывший кирпичный завод № 2)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3-10-03-0010-0901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1,11 га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Производственная база с земельным участком</w:t>
            </w:r>
          </w:p>
        </w:tc>
        <w:tc>
          <w:tcPr>
            <w:tcW w:type="dxa" w:w="2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 Джалал-Абад, ул. Промзона, д.3к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3-10-01-0022-1618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5,04 га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Спортивный бассейн с земельным участком</w:t>
            </w:r>
          </w:p>
        </w:tc>
        <w:tc>
          <w:tcPr>
            <w:tcW w:type="dxa" w:w="2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 Джалал-Абад, ул. Ш.Абдраманова, 4/1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3-10-02-0024-2460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0,23 га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Нежилое помещение с земельным участком</w:t>
            </w:r>
          </w:p>
        </w:tc>
        <w:tc>
          <w:tcPr>
            <w:tcW w:type="dxa" w:w="2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 Джалал-Абад, ул. О.Кошевая, 10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3-10-03-0013-0904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0,95 га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d3m5gdvxz1xu8m42n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dalil.kg/document/158373</w:t>
      </w:r>
    </w:hyperlink>
  </w:p>
  <w:p>
    <w:pPr>
      <w:spacing w:after="0" w:before="40"/>
      <w:jc w:val="center"/>
    </w:pPr>
    <w:hyperlink w:history="1" r:id="rIdl2ohluau5np1ogsvbyr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s81lo8k7j21pve0itex" Type="http://schemas.openxmlformats.org/officeDocument/2006/relationships/hyperlink" Target="https://dalil.kg/document/203685#st_10" TargetMode="External"/><Relationship Id="rIdxzvif3bsn6fidu3ejcxcs" Type="http://schemas.openxmlformats.org/officeDocument/2006/relationships/hyperlink" Target="https://dalil.kg/document/203685#st_17" TargetMode="External"/><Relationship Id="rId_ukfzbxyssrfmldjhtprc" Type="http://schemas.openxmlformats.org/officeDocument/2006/relationships/hyperlink" Target="https://dalil.kg/document/158373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d3m5gdvxz1xu8m42nyk" Type="http://schemas.openxmlformats.org/officeDocument/2006/relationships/hyperlink" Target="https://dalil.kg/document/158373" TargetMode="External"/><Relationship Id="rIdl2ohluau5np1ogsvbyr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2026-09-29T14:26:01.467Z</dcterms:created>
  <dcterms:modified xsi:type="dcterms:W3CDTF">2026-09-29T14:26:01.467Z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