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b_ozaf51ukhgcwg09f6sy">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29 января 2008 года № 27 </w:t>
      </w:r>
    </w:p>
    <w:p>
      <w:pPr>
        <w:spacing w:after="120" w:before="200"/>
        <w:jc w:val="center"/>
      </w:pPr>
      <w:r>
        <w:rPr>
          <w:rFonts w:ascii="Arial" w:cs="Arial" w:eastAsia="Arial" w:hAnsi="Arial"/>
          <w:b/>
          <w:bCs/>
          <w:sz w:val="28"/>
          <w:szCs w:val="28"/>
        </w:rPr>
        <w:t xml:space="preserve">Об итогах аудита исполнения республиканского бюджета Кыргызской Республики за 2006 год</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отмечает, что итоги аудита исполнения республиканского бюджета Кыргызской Республики за 2006 год, проведенного Счетной палатой Кыргызской Республики, показали, что в 2006 году не были достигнуты цели макроэкономической стабилизации, определенные в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2006 год.</w:t>
      </w:r>
    </w:p>
    <w:p>
      <w:pPr>
        <w:spacing w:after="120"/>
        <w:jc w:val="both"/>
      </w:pPr>
      <w:r>
        <w:rPr>
          <w:rFonts w:ascii="Arial" w:cs="Arial" w:eastAsia="Arial" w:hAnsi="Arial"/>
          <w:sz w:val="24"/>
          <w:szCs w:val="24"/>
        </w:rPr>
        <w:t xml:space="preserve">Так, из 4 макроэкономических показателей по 2 не достигнуты намеченные цели, так отмечается отставание роста ВВП на 5,3 процента от установленного прогноза роста ВВП (2,7 процента вместо 8,0 процента) и превышение роста дефицита счета текущих операций на 16,3 процента (24,0 процента вместо 7,7 процента).</w:t>
      </w:r>
    </w:p>
    <w:p>
      <w:pPr>
        <w:spacing w:after="120"/>
        <w:jc w:val="both"/>
      </w:pPr>
      <w:r>
        <w:rPr>
          <w:rFonts w:ascii="Arial" w:cs="Arial" w:eastAsia="Arial" w:hAnsi="Arial"/>
          <w:sz w:val="24"/>
          <w:szCs w:val="24"/>
        </w:rPr>
        <w:t xml:space="preserve">Продолжается тенденция к росту резервов банков, что свидетельствует об осторожной кредитной политике коммерческих банков и снижении деловой активности. Так, в 2006 году по сравнению с 2005 годом резервные фонды банков увеличились с 2051,8 млн.сомов до 2889,1 млн.сомов.</w:t>
      </w:r>
    </w:p>
    <w:p>
      <w:pPr>
        <w:spacing w:after="120"/>
        <w:jc w:val="both"/>
      </w:pPr>
      <w:r>
        <w:rPr>
          <w:rFonts w:ascii="Arial" w:cs="Arial" w:eastAsia="Arial" w:hAnsi="Arial"/>
          <w:sz w:val="24"/>
          <w:szCs w:val="24"/>
        </w:rPr>
        <w:t xml:space="preserve">Не обеспечено поддержание международных резервов на заявленном уровне 4,4 месяца импорта товаров и услуг, фактический уровень которых в 2006 году составил 3,7 месяца.</w:t>
      </w:r>
    </w:p>
    <w:p>
      <w:pPr>
        <w:spacing w:after="120"/>
        <w:jc w:val="both"/>
      </w:pPr>
      <w:r>
        <w:rPr>
          <w:rFonts w:ascii="Arial" w:cs="Arial" w:eastAsia="Arial" w:hAnsi="Arial"/>
          <w:sz w:val="24"/>
          <w:szCs w:val="24"/>
        </w:rPr>
        <w:t xml:space="preserve">Отмечается низкий уровень погашения внутренней кредиторской задолженности, что связано с пассивным мониторингом финансовой деятельности заемщиков со стороны Государственного фонда развития экономики при Министерстве финансов Кыргызской Республики (далее - ГФРЭ). Невыполнение долговых обязательств заемщиками явилось одной из основных причин, в проблемности погашения внешнего долга Кыргызской Республики и снижения кредитного рейтинга страны.</w:t>
      </w:r>
    </w:p>
    <w:p>
      <w:pPr>
        <w:spacing w:after="120"/>
        <w:jc w:val="both"/>
      </w:pPr>
      <w:r>
        <w:rPr>
          <w:rFonts w:ascii="Arial" w:cs="Arial" w:eastAsia="Arial" w:hAnsi="Arial"/>
          <w:sz w:val="24"/>
          <w:szCs w:val="24"/>
        </w:rPr>
        <w:t xml:space="preserve">Так, по состоянию на 31 декабря 2006 года, просроченная задолженность промышленных предприятий, по данным ГФРЭ, составляет 2962,3 млн.сомов. Однако, аудитом Счетной палаты Кыргызской Республики выявлено занижение этой суммы на 995,9 млн.сомов по энергетическому комплексу, и просроченная задолженность составляет 3958,2 млн.сомов.</w:t>
      </w:r>
    </w:p>
    <w:p>
      <w:pPr>
        <w:spacing w:after="120"/>
        <w:jc w:val="both"/>
      </w:pPr>
      <w:r>
        <w:rPr>
          <w:rFonts w:ascii="Arial" w:cs="Arial" w:eastAsia="Arial" w:hAnsi="Arial"/>
          <w:sz w:val="24"/>
          <w:szCs w:val="24"/>
        </w:rPr>
        <w:t xml:space="preserve">По состоянию на 31 декабря 2006 года, по данным ГФРЭ, не погашена задолженность открытым акционерным обществом (далее - ОАО) "Электрические станции" в сумме 790,4 млн.сомов, ОАО "Национальная электрическая сеть Кыргызстана" - 1769,0 млн.сомов, ОАО "Национальный авиаперевозчик "Кыргызстан аба жолдору" - 295,8 млн.сомов, ОАО "Международный аэропорт "Манас" по кредитам Правительства Японии - 31,9 млн.сомов.</w:t>
      </w:r>
    </w:p>
    <w:p>
      <w:pPr>
        <w:spacing w:after="120"/>
        <w:jc w:val="both"/>
      </w:pPr>
      <w:r>
        <w:rPr>
          <w:rFonts w:ascii="Arial" w:cs="Arial" w:eastAsia="Arial" w:hAnsi="Arial"/>
          <w:sz w:val="24"/>
          <w:szCs w:val="24"/>
        </w:rPr>
        <w:t xml:space="preserve">Дополнительными расходами для республиканского бюджета явилось несвоевременное освоение предоставленных кредитных средств Всемирного банка (MAP). Так, из-за несвоевременного освоения 14 проектами кредитных средств, или так называемого "низкого прогресса реализации проекта", дополнительно отвлечено бюджетных средств из расходной части бюджета из-за уплаты штрафных платежей в сумме 247,5 тыс.долларов США.</w:t>
      </w:r>
    </w:p>
    <w:p>
      <w:pPr>
        <w:spacing w:after="120"/>
        <w:jc w:val="both"/>
      </w:pPr>
      <w:r>
        <w:rPr>
          <w:rFonts w:ascii="Arial" w:cs="Arial" w:eastAsia="Arial" w:hAnsi="Arial"/>
          <w:sz w:val="24"/>
          <w:szCs w:val="24"/>
        </w:rPr>
        <w:t xml:space="preserve">В нарушение </w:t>
      </w:r>
      <w:hyperlink w:history="1" r:id="rIdlsp3nfpdr5c_jclkwd3b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положениях казначейства Кыргызской Республики" обслуживание расходов в рамках Программы государственных инвестиций осуществляется коммерческими банками республики, а не Центральным казначейством Министерства финансов Кыргызской Республики.</w:t>
      </w:r>
    </w:p>
    <w:p>
      <w:pPr>
        <w:spacing w:after="120"/>
        <w:jc w:val="both"/>
      </w:pPr>
      <w:r>
        <w:rPr>
          <w:rFonts w:ascii="Arial" w:cs="Arial" w:eastAsia="Arial" w:hAnsi="Arial"/>
          <w:sz w:val="24"/>
          <w:szCs w:val="24"/>
        </w:rPr>
        <w:t xml:space="preserve">В результате за 2006 год использовано, минуя казначейство, более 4,0 млрд.сомов и в активах коммерческих банков ОАО "Кыргызпромстройбанк", акционерного общества закрытого типа "Кыргызский инвестиционно-кредитный банк", закрытого акционерного общества "Демир-Кыргыз-Интернейшнл банк", ОАО "АКБ Кыргызстан" на конец года осталось 67,9 млн.сомов, 8,8 млн.долларов США и 401,9 тыс.евро.</w:t>
      </w:r>
    </w:p>
    <w:p>
      <w:pPr>
        <w:spacing w:after="120"/>
        <w:jc w:val="both"/>
      </w:pPr>
      <w:r>
        <w:rPr>
          <w:rFonts w:ascii="Arial" w:cs="Arial" w:eastAsia="Arial" w:hAnsi="Arial"/>
          <w:sz w:val="24"/>
          <w:szCs w:val="24"/>
        </w:rPr>
        <w:t xml:space="preserve">Доходная часть республиканского бюджета за 2006 год составила 21,4 млрд.сомов, что составляет 97,1 процента от прогнозного показателя.</w:t>
      </w:r>
    </w:p>
    <w:p>
      <w:pPr>
        <w:spacing w:after="120"/>
        <w:jc w:val="both"/>
      </w:pPr>
      <w:r>
        <w:rPr>
          <w:rFonts w:ascii="Arial" w:cs="Arial" w:eastAsia="Arial" w:hAnsi="Arial"/>
          <w:sz w:val="24"/>
          <w:szCs w:val="24"/>
        </w:rPr>
        <w:t xml:space="preserve">В этой связи допущено недофинансирование защищенных статей на 9,7 млн.сомов (без учета специальных средств), в том числе по заработной плате - 4,1 млн.сомов, отчислениям в Социальный фонд Кыргызской Республики - 1,8 млн.сомов, льготам населению - 2,3 млн.сомов, стипендиям - 1,1 млн.сомов.</w:t>
      </w:r>
    </w:p>
    <w:p>
      <w:pPr>
        <w:spacing w:after="120"/>
        <w:jc w:val="both"/>
      </w:pPr>
      <w:r>
        <w:rPr>
          <w:rFonts w:ascii="Arial" w:cs="Arial" w:eastAsia="Arial" w:hAnsi="Arial"/>
          <w:sz w:val="24"/>
          <w:szCs w:val="24"/>
        </w:rPr>
        <w:t xml:space="preserve">Допущены нарушения </w:t>
      </w:r>
      <w:hyperlink w:history="1" r:id="rIdu5hrwfig0kpttv4eqgct7">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2006 год" в части использования специальных средств, минуя систему казначейства. Так, не изъято в доход республиканского бюджета 86,1 млн.сомов.</w:t>
      </w:r>
    </w:p>
    <w:p>
      <w:pPr>
        <w:spacing w:after="120"/>
        <w:jc w:val="both"/>
      </w:pPr>
      <w:r>
        <w:rPr>
          <w:rFonts w:ascii="Arial" w:cs="Arial" w:eastAsia="Arial" w:hAnsi="Arial"/>
          <w:sz w:val="24"/>
          <w:szCs w:val="24"/>
        </w:rPr>
        <w:t xml:space="preserve">В нарушение </w:t>
      </w:r>
      <w:hyperlink w:history="1" r:id="rIdfdjjxiowac-cxzigefyut">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2006 год" и </w:t>
      </w:r>
      <w:hyperlink w:history="1" r:id="rIdhaesp-1vikj6vn8en8t9g">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 не обеспечена сохранность оборотной кассовой наличности республиканского бюджета в размере 50,0 млн.сомов.</w:t>
      </w:r>
    </w:p>
    <w:p>
      <w:pPr>
        <w:spacing w:after="120"/>
        <w:jc w:val="both"/>
      </w:pPr>
      <w:r>
        <w:rPr>
          <w:rFonts w:ascii="Arial" w:cs="Arial" w:eastAsia="Arial" w:hAnsi="Arial"/>
          <w:sz w:val="24"/>
          <w:szCs w:val="24"/>
        </w:rPr>
        <w:t xml:space="preserve">На 1 января 2007 года имеется задолженность по начисленным дивидендам в размере 518,7 млн.сомов.</w:t>
      </w:r>
    </w:p>
    <w:p>
      <w:pPr>
        <w:spacing w:after="120"/>
        <w:jc w:val="both"/>
      </w:pPr>
      <w:r>
        <w:rPr>
          <w:rFonts w:ascii="Arial" w:cs="Arial" w:eastAsia="Arial" w:hAnsi="Arial"/>
          <w:sz w:val="24"/>
          <w:szCs w:val="24"/>
        </w:rPr>
        <w:t xml:space="preserve">Большие суммы задолженности по дивидендам имеют ОАО "Электрические станции" - 250,1 млн.сомов, ОАО "Кыргызалтын" - 125,9 млн.сомов, ОАО "Кыргызнефтегаз" - 40,5 млн.сомов, ОАО "Кыргызгаз" - 27,4 млн.сомов, ОАО "Северэлектро" - 16,1 млн.сомов, ОАО "Бишкекский машиностроительный завод" - 9,9 млн.сомов, ОАО "Бишкектеплосеть" - 8,1 млн.сомов, ОАО "Востокэлектро" - 4,8 млн.сомов, ОАО "Кара-Балтинский горнорудный комбинат" - 4,5 млн.сомов.</w:t>
      </w:r>
    </w:p>
    <w:p>
      <w:pPr>
        <w:spacing w:after="120"/>
        <w:jc w:val="both"/>
      </w:pPr>
      <w:r>
        <w:rPr>
          <w:rFonts w:ascii="Arial" w:cs="Arial" w:eastAsia="Arial" w:hAnsi="Arial"/>
          <w:sz w:val="24"/>
          <w:szCs w:val="24"/>
        </w:rPr>
        <w:t xml:space="preserve">В связи с некачественным администрированием Государственным комитетом Кыргызской Республики по налогам и сборам обязательного патентирования выявлены потери бюджета в размере свыше 22,0 млн.сомов. Так, по итогам мониторинга уплаты обязательного патентирования по 26 игровым заведениям в городе Бишкек выявлено 243 не зарегистрированных игровых автомата, что привело к потере бюджета в виде патентов на сумму 660,0 тыс.сомов.</w:t>
      </w:r>
    </w:p>
    <w:p>
      <w:pPr>
        <w:spacing w:after="120"/>
        <w:jc w:val="both"/>
      </w:pPr>
      <w:r>
        <w:rPr>
          <w:rFonts w:ascii="Arial" w:cs="Arial" w:eastAsia="Arial" w:hAnsi="Arial"/>
          <w:sz w:val="24"/>
          <w:szCs w:val="24"/>
        </w:rPr>
        <w:t xml:space="preserve">Выявлены случаи сокращения налогооблагаемой базы на 3,5 млн.сомов из-за отсутствия объектов налогообложения на учете в органах налоговой службы города Бишкек.</w:t>
      </w:r>
    </w:p>
    <w:p>
      <w:pPr>
        <w:spacing w:after="120"/>
        <w:jc w:val="both"/>
      </w:pPr>
      <w:r>
        <w:rPr>
          <w:rFonts w:ascii="Arial" w:cs="Arial" w:eastAsia="Arial" w:hAnsi="Arial"/>
          <w:sz w:val="24"/>
          <w:szCs w:val="24"/>
        </w:rPr>
        <w:t xml:space="preserve">В 2006 году налоговая задолженность составила 1,1 млрд.сомов, или увеличилась почти в 2 раза. Около 66 процентов налоговой задолженности приходится на предприятия энергетического комплекса республики.</w:t>
      </w:r>
    </w:p>
    <w:p>
      <w:pPr>
        <w:spacing w:after="120"/>
        <w:jc w:val="both"/>
      </w:pPr>
      <w:r>
        <w:rPr>
          <w:rFonts w:ascii="Arial" w:cs="Arial" w:eastAsia="Arial" w:hAnsi="Arial"/>
          <w:sz w:val="24"/>
          <w:szCs w:val="24"/>
        </w:rPr>
        <w:t xml:space="preserve">Земли Фонда перераспределения сельскохозяйственных угодий составляют 299,3 тыс. га, арендная плата которых должна была составлять в год 59,4 млн.сомов. Однако, прогнозные показатели занижены на 13,2 млн.сомов и составляют 46,2 млн.сомов. Фактические поступления арендной платы в сумме 58,9 млн.сомов свидетельствует о том, что Министерством финансов Кыргызской Республики осуществляется прогнозирование без учета расчетных данных.</w:t>
      </w:r>
    </w:p>
    <w:p>
      <w:pPr>
        <w:spacing w:after="120"/>
        <w:jc w:val="both"/>
      </w:pPr>
      <w:r>
        <w:rPr>
          <w:rFonts w:ascii="Arial" w:cs="Arial" w:eastAsia="Arial" w:hAnsi="Arial"/>
          <w:sz w:val="24"/>
          <w:szCs w:val="24"/>
        </w:rPr>
        <w:t xml:space="preserve">Главным приоритетом при распределении государственных средств на 2006 год определена социальная сфера и на ее развитие предусмотрено 49 процентов от общего объема расходов республиканского бюджета. По результатам исполнения республиканского бюджета за 2006 год расходы на социальную сферу фактически составили 54,5 процента.</w:t>
      </w:r>
    </w:p>
    <w:p>
      <w:pPr>
        <w:spacing w:after="120"/>
        <w:jc w:val="both"/>
      </w:pPr>
      <w:r>
        <w:rPr>
          <w:rFonts w:ascii="Arial" w:cs="Arial" w:eastAsia="Arial" w:hAnsi="Arial"/>
          <w:sz w:val="24"/>
          <w:szCs w:val="24"/>
        </w:rPr>
        <w:t xml:space="preserve">В 2006 году не соблюдался лимит потребления тепло- и электроэнергии, утвержденный </w:t>
      </w:r>
      <w:hyperlink w:history="1" r:id="rIdccvqt-ftatxcfnn-b_g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2005 года № 255 "Об утверждении лимита потребления тепловой, электрической энергии, природного газа, воды и приема стоков на 2005-2006 годы для бюджетных организаций и мерах по рациональному использованию средств, выделяемых бюджетным организациям на оплату коммунальных услуг" и допущен перерасход на 18,7 млн.сомов.</w:t>
      </w:r>
    </w:p>
    <w:p>
      <w:pPr>
        <w:spacing w:after="120"/>
        <w:jc w:val="both"/>
      </w:pPr>
      <w:r>
        <w:rPr>
          <w:rFonts w:ascii="Arial" w:cs="Arial" w:eastAsia="Arial" w:hAnsi="Arial"/>
          <w:sz w:val="24"/>
          <w:szCs w:val="24"/>
        </w:rPr>
        <w:t xml:space="preserve">Проведенным аудитом выявлено отсутствие взаимодействия между республиканским и местными бюджетами, в результате чего имеют место погрешности в планировании, несовершенство методологии определения потребностей местного бюджета. В конечном итоге это привело к образованию задолженности по заработной плате, отчислениям в Социальный фонд Кыргызской Республики и коммунальным услугам.</w:t>
      </w:r>
    </w:p>
    <w:p>
      <w:pPr>
        <w:spacing w:after="120"/>
        <w:jc w:val="both"/>
      </w:pPr>
      <w:r>
        <w:rPr>
          <w:rFonts w:ascii="Arial" w:cs="Arial" w:eastAsia="Arial" w:hAnsi="Arial"/>
          <w:sz w:val="24"/>
          <w:szCs w:val="24"/>
        </w:rPr>
        <w:t xml:space="preserve">Из-за допущения несбалансированности бюджетов в 2006 году, связанной с отсутствием доходов в бюджете города Бишкек, в республиканский бюджет не было перечислено в виде передаваемых средств 149,7 млн.сомов.</w:t>
      </w:r>
    </w:p>
    <w:p>
      <w:pPr>
        <w:spacing w:after="120"/>
        <w:jc w:val="both"/>
      </w:pPr>
      <w:r>
        <w:rPr>
          <w:rFonts w:ascii="Arial" w:cs="Arial" w:eastAsia="Arial" w:hAnsi="Arial"/>
          <w:sz w:val="24"/>
          <w:szCs w:val="24"/>
        </w:rPr>
        <w:t xml:space="preserve">При разбронировании из государственного резерва горюче-смазочных материалов практикуется получение коммерческой выгоды за счет разницы между разбронированной и розничной ценой.</w:t>
      </w:r>
    </w:p>
    <w:p>
      <w:pPr>
        <w:spacing w:after="120"/>
        <w:jc w:val="both"/>
      </w:pPr>
      <w:r>
        <w:rPr>
          <w:rFonts w:ascii="Arial" w:cs="Arial" w:eastAsia="Arial" w:hAnsi="Arial"/>
          <w:sz w:val="24"/>
          <w:szCs w:val="24"/>
        </w:rPr>
        <w:t xml:space="preserve">Из-за отсутствия должного контроля со стороны Государственного агентства по государственным закупкам и материальным резервам при Правительстве Кыргызской Республики необоснованно и бесконтрольно израсходованы государственные неприкосновенные запасы горюче-смазочных материалов, созданные для предупреждения и ликвидации чрезвычайных ситуаций.</w:t>
      </w:r>
    </w:p>
    <w:p>
      <w:pPr>
        <w:spacing w:after="120"/>
        <w:jc w:val="both"/>
      </w:pPr>
      <w:r>
        <w:rPr>
          <w:rFonts w:ascii="Arial" w:cs="Arial" w:eastAsia="Arial" w:hAnsi="Arial"/>
          <w:sz w:val="24"/>
          <w:szCs w:val="24"/>
        </w:rPr>
        <w:t xml:space="preserve">Допущены неправомерные действия ОАО "Буудай-Каракол" при оформлении отпуска зерна продовольственной пшеницы в кредит.</w:t>
      </w:r>
    </w:p>
    <w:p>
      <w:pPr>
        <w:spacing w:after="120"/>
        <w:jc w:val="both"/>
      </w:pPr>
      <w:r>
        <w:rPr>
          <w:rFonts w:ascii="Arial" w:cs="Arial" w:eastAsia="Arial" w:hAnsi="Arial"/>
          <w:sz w:val="24"/>
          <w:szCs w:val="24"/>
        </w:rPr>
        <w:t xml:space="preserve">Таким образом, по нарядам, выписанным Государственным агентством по государственным закупкам и материальным резервам при Правительстве Кыргызской Республики, произведен отпуск 2374,5 тонн продовольственной пшеницы на 15,4 млн.сомов, из которых ОАО "Буудай-Каракол" незаконно удержано 118,7 тонн на 771,7 тыс.сомов с крестьянских хозяйств Иссык-Кульской области с ущемлением их прав.</w:t>
      </w:r>
    </w:p>
    <w:p>
      <w:pPr>
        <w:spacing w:after="120"/>
        <w:jc w:val="both"/>
      </w:pPr>
      <w:r>
        <w:rPr>
          <w:rFonts w:ascii="Arial" w:cs="Arial" w:eastAsia="Arial" w:hAnsi="Arial"/>
          <w:sz w:val="24"/>
          <w:szCs w:val="24"/>
        </w:rPr>
        <w:t xml:space="preserve">При острой нехватке ресурсов Центральным казначейством Министерства финансов Кыргызской Республики не были задействованы имеющиеся резервы для пополнения ресурсной части бюджета в нарушение </w:t>
      </w:r>
      <w:hyperlink w:history="1" r:id="rIdla09wzwv4d_ze1fvxevjq">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2006 год", в части перечисления в доход бюджета в полном объеме поступлений от коалиционных сил авиабазы "Манас".</w:t>
      </w:r>
    </w:p>
    <w:p>
      <w:pPr>
        <w:spacing w:after="120"/>
        <w:jc w:val="both"/>
      </w:pPr>
      <w:r>
        <w:rPr>
          <w:rFonts w:ascii="Arial" w:cs="Arial" w:eastAsia="Arial" w:hAnsi="Arial"/>
          <w:sz w:val="24"/>
          <w:szCs w:val="24"/>
        </w:rPr>
        <w:t xml:space="preserve">Из-за несвоевременного зачисления Центральным казначейством Министерства финансов Кыргызской Республики средств в иностранной валюте от приватизации и возврата иностранных кредитов и бюджетных ссуд в республиканский бюджет не поступили в виде курсовой разницы 612,6 тыс.сомов.</w:t>
      </w:r>
    </w:p>
    <w:p>
      <w:pPr>
        <w:spacing w:after="120"/>
        <w:jc w:val="both"/>
      </w:pPr>
      <w:r>
        <w:rPr>
          <w:rFonts w:ascii="Arial" w:cs="Arial" w:eastAsia="Arial" w:hAnsi="Arial"/>
          <w:sz w:val="24"/>
          <w:szCs w:val="24"/>
        </w:rPr>
        <w:t xml:space="preserve">Не включены в ресурсы бюджета средства от процентов по кредитам Всемирного банка (MAP) 10,5 млн.сомов. За 2006 год образовалась отрицательная курсовая разница в сумме 985,6 тыс.сомов.</w:t>
      </w:r>
    </w:p>
    <w:p>
      <w:pPr>
        <w:spacing w:after="120"/>
        <w:jc w:val="both"/>
      </w:pPr>
      <w:r>
        <w:rPr>
          <w:rFonts w:ascii="Arial" w:cs="Arial" w:eastAsia="Arial" w:hAnsi="Arial"/>
          <w:sz w:val="24"/>
          <w:szCs w:val="24"/>
        </w:rPr>
        <w:t xml:space="preserve">Дефицит бюджета сложился в размере 263,8 млн.сомов, меньше утвержденного на 100,4 млн.сомов. Покрытие дефицита бюджета осуществлено в соответствии с классификацией доходов и расходов, основанной на международной статистике государственных финансов, противоречащей </w:t>
      </w:r>
      <w:hyperlink w:history="1" r:id="rIdvtnfyjakanlpkx27dbpbm">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Открытие финансирования в конце 2006 года в значительных объемах явилось причиной образования дебиторской задолженности перед бюджетом и наличия в кассах бюджетных учреждений большой суммы наличных денежных средств.</w:t>
      </w:r>
    </w:p>
    <w:p>
      <w:pPr>
        <w:spacing w:after="120"/>
        <w:jc w:val="both"/>
      </w:pPr>
      <w:r>
        <w:rPr>
          <w:rFonts w:ascii="Arial" w:cs="Arial" w:eastAsia="Arial" w:hAnsi="Arial"/>
          <w:sz w:val="24"/>
          <w:szCs w:val="24"/>
        </w:rPr>
        <w:t xml:space="preserve">Финансирование в значительных объемах в конце 2006 года привело к образованию сверхнормативных запасов товарно-материальных ценностей и остатков в расчетах бюджетных учреждений.</w:t>
      </w:r>
    </w:p>
    <w:p>
      <w:pPr>
        <w:spacing w:after="120"/>
        <w:jc w:val="both"/>
      </w:pPr>
      <w:r>
        <w:rPr>
          <w:rFonts w:ascii="Arial" w:cs="Arial" w:eastAsia="Arial" w:hAnsi="Arial"/>
          <w:sz w:val="24"/>
          <w:szCs w:val="24"/>
        </w:rPr>
        <w:t xml:space="preserve">Допущено нарушение </w:t>
      </w:r>
      <w:hyperlink w:history="1" r:id="rIdqetxaqyrt688lj03b0b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Дорожном фонде", в части целевого использования средств данного фонда. Так, на расходы Министерства транспорта и коммуникаций Кыргызской Республики было ассигновано 405,2 млн.сомов, или 56 процентов от поступивших средств данного Фонда, а 313,9 млн.сомов были использованы не по назначению.</w:t>
      </w:r>
    </w:p>
    <w:p>
      <w:pPr>
        <w:spacing w:after="120"/>
        <w:jc w:val="both"/>
      </w:pPr>
      <w:r>
        <w:rPr>
          <w:rFonts w:ascii="Arial" w:cs="Arial" w:eastAsia="Arial" w:hAnsi="Arial"/>
          <w:sz w:val="24"/>
          <w:szCs w:val="24"/>
        </w:rPr>
        <w:t xml:space="preserve">Продолжается использование таможенными органами депозитного счета с размещением на них в течение длительного времени значительных объемов таможенных платежей, вместо перечисления их в доходную часть бюджета. Так, на 1 января 2006 года на депозитных счетах оставались средства, принадлежащие бюджету в размере 45,9 млн.сомов; на конец года данная сумма составила 37,9 млн.сомов.</w:t>
      </w:r>
    </w:p>
    <w:p>
      <w:pPr>
        <w:spacing w:after="120"/>
        <w:jc w:val="both"/>
      </w:pPr>
      <w:r>
        <w:rPr>
          <w:rFonts w:ascii="Arial" w:cs="Arial" w:eastAsia="Arial" w:hAnsi="Arial"/>
          <w:sz w:val="24"/>
          <w:szCs w:val="24"/>
        </w:rPr>
        <w:t xml:space="preserve">Не исполняется </w:t>
      </w:r>
      <w:hyperlink w:history="1" r:id="rIdlfj1h70v9p-cmn-nivk0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положениях казначейства Кыргызской Республики", в части консолидации всех доходов и поступлений органов государственной и местной власти. Так, вне консолидированного фонда расходуются средства Кыргызско-Российского Славянского университета имени первого Президента Российской Федерации Б.Ельцина (120,0 млн.сомов) и средств программы государственных инвестиций (порядка 4 млрд.сомов).</w:t>
      </w:r>
    </w:p>
    <w:p>
      <w:pPr>
        <w:spacing w:after="120"/>
        <w:jc w:val="both"/>
      </w:pPr>
      <w:r>
        <w:rPr>
          <w:rFonts w:ascii="Arial" w:cs="Arial" w:eastAsia="Arial" w:hAnsi="Arial"/>
          <w:sz w:val="24"/>
          <w:szCs w:val="24"/>
        </w:rPr>
        <w:t xml:space="preserve">При наличии задолженности по ранее полученным ссудам на 62,2 млн.сомов акционерного общества "Кыргызгаз" на возвратной основе выделено 8,0 млн.долларов США. В нарушение договорных обязательств последним не обеспечивается своевременное погашение ссуды, и на 25 июля 2007 года задолженность составила 65,4 млн.сомов.</w:t>
      </w:r>
    </w:p>
    <w:p>
      <w:pPr>
        <w:spacing w:after="120"/>
        <w:jc w:val="both"/>
      </w:pPr>
      <w:hyperlink w:history="1" r:id="rIdqcwsvuqd0c0buxcuklxu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апреля 2005 года N 158 "О мерах по стабилизации экономической ситуации и поддержке хозяйствующих субъектов, понесших экономический ущерб" образована правительственная комиссия по определению экономического ущерба. Комиссии поручалось в недельный срок составить список пострадавших субъектов и определить по каждому субъекту сумму понесенного ущерба. Однако, до настоящего времени правительственной комиссией по каждому субъекту не утверждены суммы понесенного ущерба.</w:t>
      </w:r>
    </w:p>
    <w:p>
      <w:pPr>
        <w:spacing w:after="120"/>
        <w:jc w:val="both"/>
      </w:pPr>
      <w:r>
        <w:rPr>
          <w:rFonts w:ascii="Arial" w:cs="Arial" w:eastAsia="Arial" w:hAnsi="Arial"/>
          <w:sz w:val="24"/>
          <w:szCs w:val="24"/>
        </w:rPr>
        <w:t xml:space="preserve">На основании решения Правительства Кыргызской Республики кредитному союзу "Бурул-Возрождение" из средств республиканского бюджета выделена беспроцентная бюджетная ссуда в сумме 10,0 млн.сомов.</w:t>
      </w:r>
    </w:p>
    <w:p>
      <w:pPr>
        <w:spacing w:after="120"/>
        <w:jc w:val="both"/>
      </w:pPr>
      <w:r>
        <w:rPr>
          <w:rFonts w:ascii="Arial" w:cs="Arial" w:eastAsia="Arial" w:hAnsi="Arial"/>
          <w:sz w:val="24"/>
          <w:szCs w:val="24"/>
        </w:rPr>
        <w:t xml:space="preserve">По отчетам кредитного союза "Бурул-Возрождение" рекредитовано полученных бюджетных средств 85 лицам под 12 процентов годовых сроком от 3-х месяцев до 5 лет и погашение средств составляет 8,8 млн.сомов.</w:t>
      </w:r>
    </w:p>
    <w:p>
      <w:pPr>
        <w:spacing w:after="120"/>
        <w:jc w:val="both"/>
      </w:pPr>
      <w:r>
        <w:rPr>
          <w:rFonts w:ascii="Arial" w:cs="Arial" w:eastAsia="Arial" w:hAnsi="Arial"/>
          <w:sz w:val="24"/>
          <w:szCs w:val="24"/>
        </w:rPr>
        <w:t xml:space="preserve">Рекредитование бюджетных ссуд и иностранных кредитов, выданных в соответствии с решениями Правительства Кыргызской Республики, производится на тех же условиях, на которых были выданы первому заемщику. В отдельных случаях возможно установление процентной ставки (маржа), не превышающей фактических затрат при рекредитовании.</w:t>
      </w:r>
    </w:p>
    <w:p>
      <w:pPr>
        <w:spacing w:after="120"/>
        <w:jc w:val="both"/>
      </w:pPr>
      <w:r>
        <w:rPr>
          <w:rFonts w:ascii="Arial" w:cs="Arial" w:eastAsia="Arial" w:hAnsi="Arial"/>
          <w:sz w:val="24"/>
          <w:szCs w:val="24"/>
        </w:rPr>
        <w:t xml:space="preserve">Кредитный союз "Бурул-Возрождение" установил процентную ставку, превышающую фактические затраты при рекредитовании.</w:t>
      </w:r>
    </w:p>
    <w:p>
      <w:pPr>
        <w:spacing w:after="120"/>
        <w:jc w:val="both"/>
      </w:pPr>
      <w:r>
        <w:rPr>
          <w:rFonts w:ascii="Arial" w:cs="Arial" w:eastAsia="Arial" w:hAnsi="Arial"/>
          <w:sz w:val="24"/>
          <w:szCs w:val="24"/>
        </w:rPr>
        <w:t xml:space="preserve">Также, установлены случаи выдачи 13 лицам кредитов в суммах, превышающих понесенный ущерб, на 1,6 млн.сомов, 9 лицам - кредитов на 2,6 млн.сомов при отсутствии сумм понесенного ущерба в справках от районных отделов внутренних дел города Бишкек.</w:t>
      </w:r>
    </w:p>
    <w:p>
      <w:pPr>
        <w:spacing w:after="120"/>
        <w:jc w:val="both"/>
      </w:pPr>
      <w:r>
        <w:rPr>
          <w:rFonts w:ascii="Arial" w:cs="Arial" w:eastAsia="Arial" w:hAnsi="Arial"/>
          <w:sz w:val="24"/>
          <w:szCs w:val="24"/>
        </w:rPr>
        <w:t xml:space="preserve">Имеются нарушения по финансированию проектов за счет стимулирующих (долевых) грантов, предоставляемых айыл окмоту на конкурсной основе. Так, имеют место финансирование объектов некоторых айыл окмоту без предоставления проектов на рассмотрение комиссии по стимулирующим (долевым) грантам по отбору на конкурсной основе.</w:t>
      </w:r>
    </w:p>
    <w:p>
      <w:pPr>
        <w:spacing w:after="120"/>
        <w:jc w:val="both"/>
      </w:pPr>
      <w:r>
        <w:rPr>
          <w:rFonts w:ascii="Arial" w:cs="Arial" w:eastAsia="Arial" w:hAnsi="Arial"/>
          <w:sz w:val="24"/>
          <w:szCs w:val="24"/>
        </w:rPr>
        <w:t xml:space="preserve">Во исполнение </w:t>
      </w:r>
      <w:hyperlink w:history="1" r:id="rId7ztxfwipj-nu5nemivql3">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31 марта 2006 года Правительством Кыргызской Республики было принято решение о рассмотрении проектов по строительству и реабилитации спортплощадок и выделении 11,0 млн.сомов 50 школам республики, из них профинансировано в один день (27 апреля 2007 года), без предоставления каких-либо документов, на реализацию проектов по 20 школам республики на общую сумму 4,4 млн.сомов.</w:t>
      </w:r>
    </w:p>
    <w:p>
      <w:pPr>
        <w:spacing w:after="120"/>
        <w:jc w:val="both"/>
      </w:pPr>
      <w:r>
        <w:rPr>
          <w:rFonts w:ascii="Arial" w:cs="Arial" w:eastAsia="Arial" w:hAnsi="Arial"/>
          <w:sz w:val="24"/>
          <w:szCs w:val="24"/>
        </w:rPr>
        <w:t xml:space="preserve">Так, при отсутствии актов выполненных работ, мониторинга использования ранее выделенных денежных средств, привлеченных и мобилизационных средств, ГФРЭ перечислял стимулирующие (долевые) гранты полностью, вместо поэтапного их перечисления после полного освоения привлеченных и собственных средств и без учета освоения денежных средств на предыдущем этапе.</w:t>
      </w:r>
    </w:p>
    <w:p>
      <w:pPr>
        <w:spacing w:after="120"/>
        <w:jc w:val="both"/>
      </w:pPr>
      <w:r>
        <w:rPr>
          <w:rFonts w:ascii="Arial" w:cs="Arial" w:eastAsia="Arial" w:hAnsi="Arial"/>
          <w:sz w:val="24"/>
          <w:szCs w:val="24"/>
        </w:rPr>
        <w:t xml:space="preserve">В дальнейшем указанные нарушения вызвали допущение нарушений со стороны грантополучателей, в части перечисления средств на счета подрядчиков без учета фактически выполненных работ.</w:t>
      </w:r>
    </w:p>
    <w:p>
      <w:pPr>
        <w:spacing w:after="120"/>
        <w:jc w:val="both"/>
      </w:pPr>
      <w:r>
        <w:rPr>
          <w:rFonts w:ascii="Arial" w:cs="Arial" w:eastAsia="Arial" w:hAnsi="Arial"/>
          <w:sz w:val="24"/>
          <w:szCs w:val="24"/>
        </w:rPr>
        <w:t xml:space="preserve">В целях устранения имеющихся недостатков, указанных в рекомендациях Счетной палаты Кыргызской Республики "О результатах аудита исполнения республиканского бюджета Кыргызской Республики за 2006 год", и обеспечения должной финансовой дисциплины Правительство Кыргызской Республики постановляет:</w:t>
      </w:r>
    </w:p>
    <w:p>
      <w:pPr>
        <w:spacing w:after="120"/>
        <w:jc w:val="both"/>
      </w:pPr>
      <w:r>
        <w:rPr>
          <w:rFonts w:ascii="Arial" w:cs="Arial" w:eastAsia="Arial" w:hAnsi="Arial"/>
          <w:sz w:val="24"/>
          <w:szCs w:val="24"/>
        </w:rPr>
        <w:t xml:space="preserve">1. Отметить:</w:t>
      </w:r>
    </w:p>
    <w:p>
      <w:pPr>
        <w:spacing w:after="120"/>
        <w:jc w:val="both"/>
      </w:pPr>
      <w:r>
        <w:rPr>
          <w:rFonts w:ascii="Arial" w:cs="Arial" w:eastAsia="Arial" w:hAnsi="Arial"/>
          <w:sz w:val="24"/>
          <w:szCs w:val="24"/>
        </w:rPr>
        <w:t xml:space="preserve">- недостаточную работу Министерства финансов Кыргызской Республики по устранению недостатков, выявленных Счетной палатой Кыргызской Республики в ходе проведения аудита исполнения республиканского бюджета 2006 года;</w:t>
      </w:r>
    </w:p>
    <w:p>
      <w:pPr>
        <w:spacing w:after="120"/>
        <w:jc w:val="both"/>
      </w:pPr>
      <w:r>
        <w:rPr>
          <w:rFonts w:ascii="Arial" w:cs="Arial" w:eastAsia="Arial" w:hAnsi="Arial"/>
          <w:sz w:val="24"/>
          <w:szCs w:val="24"/>
        </w:rPr>
        <w:t xml:space="preserve">- слабую работу Государственного агентства по государственным закупкам и материальным резервам при Правительстве Кыргызской Республики по контролю за расходованием государственных неприкосновенных запасов.</w:t>
      </w:r>
    </w:p>
    <w:p>
      <w:pPr>
        <w:spacing w:after="120"/>
        <w:jc w:val="both"/>
      </w:pPr>
      <w:r>
        <w:rPr>
          <w:rFonts w:ascii="Arial" w:cs="Arial" w:eastAsia="Arial" w:hAnsi="Arial"/>
          <w:sz w:val="24"/>
          <w:szCs w:val="24"/>
        </w:rPr>
        <w:t xml:space="preserve">2. Министерству финансов Кыргызской Республики:</w:t>
      </w:r>
    </w:p>
    <w:p>
      <w:pPr>
        <w:spacing w:after="120"/>
        <w:jc w:val="both"/>
      </w:pPr>
      <w:r>
        <w:rPr>
          <w:rFonts w:ascii="Arial" w:cs="Arial" w:eastAsia="Arial" w:hAnsi="Arial"/>
          <w:sz w:val="24"/>
          <w:szCs w:val="24"/>
        </w:rPr>
        <w:t xml:space="preserve">- принять меры по недопущению использования бюджетными организациями специальных средств, минуя систему казначейства;</w:t>
      </w:r>
    </w:p>
    <w:p>
      <w:pPr>
        <w:spacing w:after="120"/>
        <w:jc w:val="both"/>
      </w:pPr>
      <w:r>
        <w:rPr>
          <w:rFonts w:ascii="Arial" w:cs="Arial" w:eastAsia="Arial" w:hAnsi="Arial"/>
          <w:sz w:val="24"/>
          <w:szCs w:val="24"/>
        </w:rPr>
        <w:t xml:space="preserve">- принять необходимые меры и обеспечить обслуживание расходов в рамках программы государственных инвестиций через систему казначейства;</w:t>
      </w:r>
    </w:p>
    <w:p>
      <w:pPr>
        <w:spacing w:after="120"/>
        <w:jc w:val="both"/>
      </w:pPr>
      <w:r>
        <w:rPr>
          <w:rFonts w:ascii="Arial" w:cs="Arial" w:eastAsia="Arial" w:hAnsi="Arial"/>
          <w:sz w:val="24"/>
          <w:szCs w:val="24"/>
        </w:rPr>
        <w:t xml:space="preserve">- ужесточить контроль и обеспечить своевременное освоение кредитных средств программных кредитов Всемирного банка (MAP);</w:t>
      </w:r>
    </w:p>
    <w:p>
      <w:pPr>
        <w:spacing w:after="120"/>
        <w:jc w:val="both"/>
      </w:pPr>
      <w:r>
        <w:rPr>
          <w:rFonts w:ascii="Arial" w:cs="Arial" w:eastAsia="Arial" w:hAnsi="Arial"/>
          <w:sz w:val="24"/>
          <w:szCs w:val="24"/>
        </w:rPr>
        <w:t xml:space="preserve">- обеспечить своевременное зачисление в республиканский бюджет средств, поступающих в иностранной валюте от приватизации и возврата иностранных кредитов и бюджетных ссуд;</w:t>
      </w:r>
    </w:p>
    <w:p>
      <w:pPr>
        <w:spacing w:after="120"/>
        <w:jc w:val="both"/>
      </w:pPr>
      <w:r>
        <w:rPr>
          <w:rFonts w:ascii="Arial" w:cs="Arial" w:eastAsia="Arial" w:hAnsi="Arial"/>
          <w:sz w:val="24"/>
          <w:szCs w:val="24"/>
        </w:rPr>
        <w:t xml:space="preserve">- не допускать корректировок плановых показателей доходной части бюджета без обоснованных расчетов и обеспечить соблюдение установленных сроков внесения уточнений в утвержденные показатели доходной части бюджета - за месяц до окончания отчетного квартала;</w:t>
      </w:r>
    </w:p>
    <w:p>
      <w:pPr>
        <w:spacing w:after="120"/>
        <w:jc w:val="both"/>
      </w:pPr>
      <w:r>
        <w:rPr>
          <w:rFonts w:ascii="Arial" w:cs="Arial" w:eastAsia="Arial" w:hAnsi="Arial"/>
          <w:sz w:val="24"/>
          <w:szCs w:val="24"/>
        </w:rPr>
        <w:t xml:space="preserve">- принять необходимые меры по установлению взаимодействия и должного контроля между республиканским и местными бюджетами и не допускать образования задолженности (в т.ч. по заработной плате, отчислениям в Социальный фонд Кыргызской Республики, коммунальным услугам и другим статьям);</w:t>
      </w:r>
    </w:p>
    <w:p>
      <w:pPr>
        <w:spacing w:after="120"/>
        <w:jc w:val="both"/>
      </w:pPr>
      <w:r>
        <w:rPr>
          <w:rFonts w:ascii="Arial" w:cs="Arial" w:eastAsia="Arial" w:hAnsi="Arial"/>
          <w:sz w:val="24"/>
          <w:szCs w:val="24"/>
        </w:rPr>
        <w:t xml:space="preserve">- изучить и принять соответствующие меры к кредитному союзу "Бурул-Возрождение" в связи с рекредитованием бюджетных средств с увеличением процентной ставки;</w:t>
      </w:r>
    </w:p>
    <w:p>
      <w:pPr>
        <w:spacing w:after="120"/>
        <w:jc w:val="both"/>
      </w:pPr>
      <w:r>
        <w:rPr>
          <w:rFonts w:ascii="Arial" w:cs="Arial" w:eastAsia="Arial" w:hAnsi="Arial"/>
          <w:sz w:val="24"/>
          <w:szCs w:val="24"/>
        </w:rPr>
        <w:t xml:space="preserve">- принять исчерпывающие меры по возвращению в доход республиканского бюджета 86,1 млн.сомов, использованных бюджетными учреждениями, минуя систему казначейства;</w:t>
      </w:r>
    </w:p>
    <w:p>
      <w:pPr>
        <w:spacing w:after="120"/>
        <w:jc w:val="both"/>
      </w:pPr>
      <w:r>
        <w:rPr>
          <w:rFonts w:ascii="Arial" w:cs="Arial" w:eastAsia="Arial" w:hAnsi="Arial"/>
          <w:sz w:val="24"/>
          <w:szCs w:val="24"/>
        </w:rPr>
        <w:t xml:space="preserve">- в установленном порядке обеспечить зачисление средств, передаваемых из местного бюджета города Бишкек в республиканский бюджет в сумме 149,7 млн.сомов, по отчету за 2006 год;</w:t>
      </w:r>
    </w:p>
    <w:p>
      <w:pPr>
        <w:spacing w:after="120"/>
        <w:jc w:val="both"/>
      </w:pPr>
      <w:r>
        <w:rPr>
          <w:rFonts w:ascii="Arial" w:cs="Arial" w:eastAsia="Arial" w:hAnsi="Arial"/>
          <w:sz w:val="24"/>
          <w:szCs w:val="24"/>
        </w:rPr>
        <w:t xml:space="preserve">- обеспечить целевое назначение и использование средств Дорожного фонда;</w:t>
      </w:r>
    </w:p>
    <w:p>
      <w:pPr>
        <w:spacing w:after="120"/>
        <w:jc w:val="both"/>
      </w:pPr>
      <w:r>
        <w:rPr>
          <w:rFonts w:ascii="Arial" w:cs="Arial" w:eastAsia="Arial" w:hAnsi="Arial"/>
          <w:sz w:val="24"/>
          <w:szCs w:val="24"/>
        </w:rPr>
        <w:t xml:space="preserve">- уточнить сумму задолженности по энергетическому комплексу и принять меры по обеспечению погашения задолженности в полном объеме;</w:t>
      </w:r>
    </w:p>
    <w:p>
      <w:pPr>
        <w:spacing w:after="120"/>
        <w:jc w:val="both"/>
      </w:pPr>
      <w:r>
        <w:rPr>
          <w:rFonts w:ascii="Arial" w:cs="Arial" w:eastAsia="Arial" w:hAnsi="Arial"/>
          <w:sz w:val="24"/>
          <w:szCs w:val="24"/>
        </w:rPr>
        <w:t xml:space="preserve">- принять меры по совершенствованию нормативной и инструктивной базы внедрения системы отчетности грантополучателей;</w:t>
      </w:r>
    </w:p>
    <w:p>
      <w:pPr>
        <w:spacing w:after="120"/>
        <w:jc w:val="both"/>
      </w:pPr>
      <w:r>
        <w:rPr>
          <w:rFonts w:ascii="Arial" w:cs="Arial" w:eastAsia="Arial" w:hAnsi="Arial"/>
          <w:sz w:val="24"/>
          <w:szCs w:val="24"/>
        </w:rPr>
        <w:t xml:space="preserve">- обеспечить возврат в республиканский бюджет излишне профинансированных средств, указанных в информации Счетной палаты Кыргызской Республики.</w:t>
      </w:r>
    </w:p>
    <w:p>
      <w:pPr>
        <w:spacing w:after="120"/>
        <w:jc w:val="both"/>
      </w:pPr>
      <w:r>
        <w:rPr>
          <w:rFonts w:ascii="Arial" w:cs="Arial" w:eastAsia="Arial" w:hAnsi="Arial"/>
          <w:sz w:val="24"/>
          <w:szCs w:val="24"/>
        </w:rPr>
        <w:t xml:space="preserve">3. Государственному комитету Кыргызской Республики по налогам и сборам принять меры к:</w:t>
      </w:r>
    </w:p>
    <w:p>
      <w:pPr>
        <w:spacing w:after="120"/>
        <w:jc w:val="both"/>
      </w:pPr>
      <w:r>
        <w:rPr>
          <w:rFonts w:ascii="Arial" w:cs="Arial" w:eastAsia="Arial" w:hAnsi="Arial"/>
          <w:sz w:val="24"/>
          <w:szCs w:val="24"/>
        </w:rPr>
        <w:t xml:space="preserve">- повышению качества налоговых проверок и усилению администрирования по обязательному патентированию;</w:t>
      </w:r>
    </w:p>
    <w:p>
      <w:pPr>
        <w:spacing w:after="120"/>
        <w:jc w:val="both"/>
      </w:pPr>
      <w:r>
        <w:rPr>
          <w:rFonts w:ascii="Arial" w:cs="Arial" w:eastAsia="Arial" w:hAnsi="Arial"/>
          <w:sz w:val="24"/>
          <w:szCs w:val="24"/>
        </w:rPr>
        <w:t xml:space="preserve">- совершенствованию учета объектов налогообложения и выявлению дополнительной налогооблагаемой базы;</w:t>
      </w:r>
    </w:p>
    <w:p>
      <w:pPr>
        <w:spacing w:after="120"/>
        <w:jc w:val="both"/>
      </w:pPr>
      <w:r>
        <w:rPr>
          <w:rFonts w:ascii="Arial" w:cs="Arial" w:eastAsia="Arial" w:hAnsi="Arial"/>
          <w:sz w:val="24"/>
          <w:szCs w:val="24"/>
        </w:rPr>
        <w:t xml:space="preserve">- устранению отмеченных недостатков и усилению налогового администрирования.</w:t>
      </w:r>
    </w:p>
    <w:p>
      <w:pPr>
        <w:spacing w:after="120"/>
        <w:jc w:val="both"/>
      </w:pPr>
      <w:r>
        <w:rPr>
          <w:rFonts w:ascii="Arial" w:cs="Arial" w:eastAsia="Arial" w:hAnsi="Arial"/>
          <w:sz w:val="24"/>
          <w:szCs w:val="24"/>
        </w:rPr>
        <w:t xml:space="preserve">4. Государственному таможенному комитету Кыргызской Республики обеспечить своевременное перечисление таможенных платежей, находящихся на депозитном счете, в доходную часть республиканского бюджета.</w:t>
      </w:r>
    </w:p>
    <w:p>
      <w:pPr>
        <w:spacing w:after="120"/>
        <w:jc w:val="both"/>
      </w:pPr>
      <w:r>
        <w:rPr>
          <w:rFonts w:ascii="Arial" w:cs="Arial" w:eastAsia="Arial" w:hAnsi="Arial"/>
          <w:sz w:val="24"/>
          <w:szCs w:val="24"/>
        </w:rPr>
        <w:t xml:space="preserve">5. Государственному комитету Кыргызской Республики по управлению государственным имуществом принять меры по погашению задолженности по начисленным дивидендам за 2005 год в сумме 518,7 млн.сомов.</w:t>
      </w:r>
    </w:p>
    <w:p>
      <w:pPr>
        <w:spacing w:after="120"/>
        <w:jc w:val="both"/>
      </w:pPr>
      <w:r>
        <w:rPr>
          <w:rFonts w:ascii="Arial" w:cs="Arial" w:eastAsia="Arial" w:hAnsi="Arial"/>
          <w:sz w:val="24"/>
          <w:szCs w:val="24"/>
        </w:rPr>
        <w:t xml:space="preserve">6. Руководителям министерств, государственных комитетов, административных ведомств, местных государственных администраций и иных органов исполнительной власти Кыргызской Республики принять соответствующие меры к должностным лицам, ответственным за обеспечение финансовой дисциплины и целевое использование бюджетных средств, за финансирование внеплановых расходов в подведомственных учреждениях.</w:t>
      </w:r>
    </w:p>
    <w:p>
      <w:pPr>
        <w:spacing w:after="120"/>
        <w:jc w:val="both"/>
      </w:pPr>
      <w:r>
        <w:rPr>
          <w:rFonts w:ascii="Arial" w:cs="Arial" w:eastAsia="Arial" w:hAnsi="Arial"/>
          <w:sz w:val="24"/>
          <w:szCs w:val="24"/>
        </w:rPr>
        <w:t xml:space="preserve">7. Государственному агентству по государственным закупкам и материальным резервам при Правительстве Кыргызской Республики принять соответствующие меры по выявленным фактам:</w:t>
      </w:r>
    </w:p>
    <w:p>
      <w:pPr>
        <w:spacing w:after="120"/>
        <w:jc w:val="both"/>
      </w:pPr>
      <w:r>
        <w:rPr>
          <w:rFonts w:ascii="Arial" w:cs="Arial" w:eastAsia="Arial" w:hAnsi="Arial"/>
          <w:sz w:val="24"/>
          <w:szCs w:val="24"/>
        </w:rPr>
        <w:t xml:space="preserve">- расходования запасов горюче-смазочных материалов, предназначенных для предупреждения и ликвидации чрезвычайных ситуаций;</w:t>
      </w:r>
    </w:p>
    <w:p>
      <w:pPr>
        <w:spacing w:after="120"/>
        <w:jc w:val="both"/>
      </w:pPr>
      <w:r>
        <w:rPr>
          <w:rFonts w:ascii="Arial" w:cs="Arial" w:eastAsia="Arial" w:hAnsi="Arial"/>
          <w:sz w:val="24"/>
          <w:szCs w:val="24"/>
        </w:rPr>
        <w:t xml:space="preserve">- обеспечения возврата зерна продовольственной пшеницы, выданного сельским товаропроизводителям на проведение весенне-полевых работ в виде товарного кредита из государственного материального резерва;</w:t>
      </w:r>
    </w:p>
    <w:p>
      <w:pPr>
        <w:spacing w:after="120"/>
        <w:jc w:val="both"/>
      </w:pPr>
      <w:r>
        <w:rPr>
          <w:rFonts w:ascii="Arial" w:cs="Arial" w:eastAsia="Arial" w:hAnsi="Arial"/>
          <w:sz w:val="24"/>
          <w:szCs w:val="24"/>
        </w:rPr>
        <w:t xml:space="preserve">- незаконного удержания ОАО "Буудай-Каракол" продовольственной пшеницы с крестьянских хозяйств Иссык-Кульской области.</w:t>
      </w:r>
    </w:p>
    <w:p>
      <w:pPr>
        <w:spacing w:after="120"/>
        <w:jc w:val="both"/>
      </w:pPr>
      <w:r>
        <w:rPr>
          <w:rFonts w:ascii="Arial" w:cs="Arial" w:eastAsia="Arial" w:hAnsi="Arial"/>
          <w:sz w:val="24"/>
          <w:szCs w:val="24"/>
        </w:rPr>
        <w:t xml:space="preserve">8. Направить информацию Счетной палаты Кыргызской Республики в Генеральную прокуратуру Кыргызской Республики для рассмотрения вопроса о привлечении к ответственности должностных лиц, причастных к принятию решений, противоречащих законодательству Кыргызской Республики и повлекших значительные потери средств республиканского бюджета.</w:t>
      </w:r>
    </w:p>
    <w:p>
      <w:pPr>
        <w:spacing w:after="120"/>
        <w:jc w:val="both"/>
      </w:pPr>
      <w:r>
        <w:rPr>
          <w:rFonts w:ascii="Arial" w:cs="Arial" w:eastAsia="Arial" w:hAnsi="Arial"/>
          <w:sz w:val="24"/>
          <w:szCs w:val="24"/>
        </w:rPr>
        <w:t xml:space="preserve">9.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Опубликовано в приложении к газете "Эркинтоо" "Нормативные акты Правительства Кыргызской Республики" от 31 января 2008 года N 1-2 (310-311)</w:t>
      </w:r>
    </w:p>
    <w:p>
      <w:pPr>
        <w:spacing w:after="120"/>
        <w:jc w:val="both"/>
      </w:pPr>
      <w:r>
        <w:rPr>
          <w:rFonts w:ascii="Arial" w:cs="Arial" w:eastAsia="Arial" w:hAnsi="Arial"/>
          <w:sz w:val="24"/>
          <w:szCs w:val="24"/>
        </w:rPr>
        <w:t xml:space="preserve">10. Контроль за выполнением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cgcej2axdvntk07npwk5">
      <w:r>
        <w:rPr>
          <w:rFonts w:ascii="Arial" w:cs="Arial" w:eastAsia="Arial" w:hAnsi="Arial"/>
          <w:color w:val="132D3F"/>
          <w:sz w:val="16"/>
          <w:szCs w:val="16"/>
          <w:u w:val="single"/>
        </w:rPr>
        <w:t xml:space="preserve">dalil.kg/document/158472</w:t>
      </w:r>
    </w:hyperlink>
  </w:p>
  <w:p>
    <w:pPr>
      <w:spacing w:after="0" w:before="40"/>
      <w:jc w:val="center"/>
    </w:pPr>
    <w:hyperlink w:history="1" r:id="rIdv8mpw1uqsdtpvrffbi7d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_ozaf51ukhgcwg09f6sy" Type="http://schemas.openxmlformats.org/officeDocument/2006/relationships/hyperlink" Target="https://dalil.kg/document/158975" TargetMode="External"/><Relationship Id="rIdlsp3nfpdr5c_jclkwd3bn" Type="http://schemas.openxmlformats.org/officeDocument/2006/relationships/hyperlink" Target="https://dalil.kg/document/759" TargetMode="External"/><Relationship Id="rIdu5hrwfig0kpttv4eqgct7" Type="http://schemas.openxmlformats.org/officeDocument/2006/relationships/hyperlink" Target="https://dalil.kg/document/759#st_7" TargetMode="External"/><Relationship Id="rIdfdjjxiowac-cxzigefyut" Type="http://schemas.openxmlformats.org/officeDocument/2006/relationships/hyperlink" Target="https://dalil.kg/document/759#st_10" TargetMode="External"/><Relationship Id="rIdhaesp-1vikj6vn8en8t9g" Type="http://schemas.openxmlformats.org/officeDocument/2006/relationships/hyperlink" Target="https://dalil.kg/document/86#st_23" TargetMode="External"/><Relationship Id="rIdccvqt-ftatxcfnn-b_gyz" Type="http://schemas.openxmlformats.org/officeDocument/2006/relationships/hyperlink" Target="https://dalil.kg/document/56374" TargetMode="External"/><Relationship Id="rIdla09wzwv4d_ze1fvxevjq" Type="http://schemas.openxmlformats.org/officeDocument/2006/relationships/hyperlink" Target="https://dalil.kg/document/1872#st_7" TargetMode="External"/><Relationship Id="rIdvtnfyjakanlpkx27dbpbm" Type="http://schemas.openxmlformats.org/officeDocument/2006/relationships/hyperlink" Target="https://dalil.kg/document/759#st_26" TargetMode="External"/><Relationship Id="rIdqetxaqyrt688lj03b0buc" Type="http://schemas.openxmlformats.org/officeDocument/2006/relationships/hyperlink" Target="https://dalil.kg/document/79" TargetMode="External"/><Relationship Id="rIdlfj1h70v9p-cmn-nivk06" Type="http://schemas.openxmlformats.org/officeDocument/2006/relationships/hyperlink" Target="https://dalil.kg/document/759" TargetMode="External"/><Relationship Id="rIdqcwsvuqd0c0buxcuklxu9" Type="http://schemas.openxmlformats.org/officeDocument/2006/relationships/hyperlink" Target="https://dalil.kg/document/48596" TargetMode="External"/><Relationship Id="rId7ztxfwipj-nu5nemivql3" Type="http://schemas.openxmlformats.org/officeDocument/2006/relationships/hyperlink" Target="https://dalil.kg/document/4439"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cgcej2axdvntk07npwk5" Type="http://schemas.openxmlformats.org/officeDocument/2006/relationships/hyperlink" Target="https://dalil.kg/document/158472" TargetMode="External"/><Relationship Id="rIdv8mpw1uqsdtpvrffbi7d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2026-09-25T01:16:10.544Z</dcterms:created>
  <dcterms:modified xsi:type="dcterms:W3CDTF">2026-09-25T01:16:10.544Z</dcterms:modified>
</cp:coreProperties>
</file>

<file path=docProps/custom.xml><?xml version="1.0" encoding="utf-8"?>
<Properties xmlns="http://schemas.openxmlformats.org/officeDocument/2006/custom-properties" xmlns:vt="http://schemas.openxmlformats.org/officeDocument/2006/docPropsVTypes"/>
</file>