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8"/>
          <w:szCs w:val="28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8"/>
          <w:szCs w:val="28"/>
        </w:rPr>
        <w:t xml:space="preserve">В соответствии с </w:t>
      </w:r>
      <w:hyperlink w:history="1" r:id="rIdmfenfqhstxf0hclylzx3n"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8"/>
          <w:szCs w:val="28"/>
        </w:rPr>
        <w:t xml:space="preserve"> Кабинета Министров КР от 30 марта 2022 года № 178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7 сентября</w:t>
      </w:r>
      <w:r>
        <w:rPr>
          <w:rFonts w:ascii="Arial" w:cs="Arial" w:eastAsia="Arial" w:hAnsi="Arial"/>
          <w:sz w:val="24"/>
          <w:szCs w:val="24"/>
        </w:rPr>
        <w:t xml:space="preserve"> 2021 года № 1</w:t>
      </w:r>
      <w:r>
        <w:rPr>
          <w:rFonts w:ascii="Arial" w:cs="Arial" w:eastAsia="Arial" w:hAnsi="Arial"/>
          <w:sz w:val="24"/>
          <w:szCs w:val="24"/>
        </w:rPr>
        <w:t xml:space="preserve">86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 от 30 декабря 2008 года № 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налогового администрирования, в соответствии со статьями </w:t>
      </w:r>
      <w:hyperlink w:history="1" r:id="rIdemrez2lq9uexbhmqzbc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jqoetiv-_yggzicapt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ylpogwjjkglohx3pse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hyperlink w:history="1" r:id="rId3pp3ifbus80xhdgozgw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4iva-dbtu8yvyauz4e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7hfedv8yuih4lnt733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cdxboywxxdptnswwdm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lnpydkbs0ulwjx0qkj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pfm-idbonwtb5ntmer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4y0ph30dbqkvqsfdgy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gawllw9n9xdmhxko7q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3amwza-gpusyygo1qs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hyperlink w:history="1" r:id="rIdhubgbrsvxr_vfzhxi4p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hyperlink w:history="1" r:id="rId366s68hzxe6jacksdmm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yppcn88cuzcswbbbeb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обследования, возмещения и возврата из бюджета суммы превышения налога на добавленную стоимость, утвержденном вышеуказанным </w:t>
      </w:r>
      <w:hyperlink w:history="1" r:id="rIdqsgqmnbn6vk0qfmptkj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"27. При возмещении суммы превышения НДС в соответствии с подпунктом 3 пункта 1 настоящего Положения облагаемый субъект обязан представить в налоговый орган справку установленного образца таможенного органа, производящего таможенное оформление согласно </w:t>
      </w:r>
      <w:hyperlink w:history="1" r:id="rIdzwhtac7csyuouhi03jc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о факте ввоза на таможенную территорию Евразийского экономического союза в Кыргызской Республике товаров, в отношении которых возникнет обязанность по уплате НДС на импорт при условии помещения под таможенную процедуру выпуска для внутреннего потребления, взимаемого таможенными органами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выдается таможенным органом не позднее 2-х календарных дней с момента подачи облагаемым субъектом заявления в таможенный орган согласно </w:t>
      </w:r>
      <w:hyperlink w:history="1" r:id="rIdgq7exes7rgbh7-1nsns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при фактическом поступлении товаров и транспортных средств на таможенную территорию Евразийского экономического союза в Кыргызской Республике, наличии товаросопроводительных документов к ним и возникшему при этом обязательству по уплате НДС на импорт, взимаемого таможенными органами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использованием возмещенных сумм превышения НДС осуществляет таможенный орган, выдавший справку о факте ввоза на таможенную территорию Евразийского экономического союза в Кыргызской Республике товаров, в отношении которых возникнет обязанность по уплате НДС на импорт при условии помещения под таможенную процедуру выпуска для внутреннего потребления, взимаемого таможенными органами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Возмещенные суммы превышения НДС используются исключительно в отношении ввезенных товаров, указанных в выданной справке.";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 возмещении суммы превышения НДС в счет уплаты НДС на импорт - оригинал справки таможенного органа, производящего таможенное оформление о факте ввоза на таможенную территорию Евразийского экономического союза в Кыргызской Республике товаров, в отношении которых возникнет обязанность по уплате НДС на импорт при условии помещения под таможенную процедуру выпуска для внутреннего потребления;";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frbgud243hlf8bbm01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miy9jyw3nr2hctvwejh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ppkddy0oofhroutfmao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№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</w:t>
      </w:r>
      <w:hyperlink w:history="1" r:id="rIdztobx-uurkrykgbhfui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А. Марипов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1b1zkd5tv9l7fq8zcxj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СПРАВКА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4_fyjx7uuk1g0lwjqr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
 на получение справки, подтверждающей факт ввоза товаров на таможенную территорию Евразийского экономического союза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fenfqhstxf0hclylzx3n" Type="http://schemas.openxmlformats.org/officeDocument/2006/relationships/hyperlink" Target="http://kodeks.duckdns.org/document/159096" TargetMode="External"/><Relationship Id="rIdemrez2lq9uexbhmqzbcup" Type="http://schemas.openxmlformats.org/officeDocument/2006/relationships/hyperlink" Target="http://kodeks.duckdns.org/document/203685#st_10" TargetMode="External"/><Relationship Id="rIdgjqoetiv-_yggzicapttw" Type="http://schemas.openxmlformats.org/officeDocument/2006/relationships/hyperlink" Target="http://kodeks.duckdns.org/document/203685#st_17" TargetMode="External"/><Relationship Id="rId8ylpogwjjkglohx3psezc" Type="http://schemas.openxmlformats.org/officeDocument/2006/relationships/hyperlink" Target="http://kodeks.duckdns.org/document/59667" TargetMode="External"/><Relationship Id="rId3pp3ifbus80xhdgozgwfy" Type="http://schemas.openxmlformats.org/officeDocument/2006/relationships/hyperlink" Target="http://kodeks.duckdns.org/document/202445#st_98" TargetMode="External"/><Relationship Id="rIdo4iva-dbtu8yvyauz4eup" Type="http://schemas.openxmlformats.org/officeDocument/2006/relationships/hyperlink" Target="http://kodeks.duckdns.org/document/202445#st_242" TargetMode="External"/><Relationship Id="rIds7hfedv8yuih4lnt7333z" Type="http://schemas.openxmlformats.org/officeDocument/2006/relationships/hyperlink" Target="http://kodeks.duckdns.org/document/202445#st_255" TargetMode="External"/><Relationship Id="rIdncdxboywxxdptnswwdmmb" Type="http://schemas.openxmlformats.org/officeDocument/2006/relationships/hyperlink" Target="http://kodeks.duckdns.org/document/202445#st_257" TargetMode="External"/><Relationship Id="rId4lnpydkbs0ulwjx0qkjlr" Type="http://schemas.openxmlformats.org/officeDocument/2006/relationships/hyperlink" Target="http://kodeks.duckdns.org/document/202445#st_258" TargetMode="External"/><Relationship Id="rIdupfm-idbonwtb5ntmerk0" Type="http://schemas.openxmlformats.org/officeDocument/2006/relationships/hyperlink" Target="http://kodeks.duckdns.org/document/202445#st_280" TargetMode="External"/><Relationship Id="rIdu4y0ph30dbqkvqsfdgyuy" Type="http://schemas.openxmlformats.org/officeDocument/2006/relationships/hyperlink" Target="http://kodeks.duckdns.org/document/202445#st_281" TargetMode="External"/><Relationship Id="rIdcgawllw9n9xdmhxko7qnq" Type="http://schemas.openxmlformats.org/officeDocument/2006/relationships/hyperlink" Target="http://kodeks.duckdns.org/document/202445#st_287" TargetMode="External"/><Relationship Id="rId-3amwza-gpusyygo1qsdn" Type="http://schemas.openxmlformats.org/officeDocument/2006/relationships/hyperlink" Target="http://kodeks.duckdns.org/document/202445#st_295" TargetMode="External"/><Relationship Id="rIdhubgbrsvxr_vfzhxi4pa-" Type="http://schemas.openxmlformats.org/officeDocument/2006/relationships/hyperlink" Target="http://kodeks.duckdns.org/document/202446#st_11" TargetMode="External"/><Relationship Id="rId366s68hzxe6jacksdmmk1" Type="http://schemas.openxmlformats.org/officeDocument/2006/relationships/hyperlink" Target="http://kodeks.duckdns.org/document/202445" TargetMode="External"/><Relationship Id="rIdkyppcn88cuzcswbbbebf2" Type="http://schemas.openxmlformats.org/officeDocument/2006/relationships/hyperlink" Target="http://kodeks.duckdns.org/document/59828" TargetMode="External"/><Relationship Id="rIdqsgqmnbn6vk0qfmptkjss" Type="http://schemas.openxmlformats.org/officeDocument/2006/relationships/hyperlink" Target="http://kodeks.duckdns.org/document/59667" TargetMode="External"/><Relationship Id="rIdzwhtac7csyuouhi03jcsj" Type="http://schemas.openxmlformats.org/officeDocument/2006/relationships/hyperlink" Target="http://kodeks.duckdns.org/document/59828#p4" TargetMode="External"/><Relationship Id="rIdgq7exes7rgbh7-1nsnswm" Type="http://schemas.openxmlformats.org/officeDocument/2006/relationships/hyperlink" Target="http://kodeks.duckdns.org/document/59828" TargetMode="External"/><Relationship Id="rIdqfrbgud243hlf8bbm01pj" Type="http://schemas.openxmlformats.org/officeDocument/2006/relationships/hyperlink" Target="http://kodeks.duckdns.org/document/59828#p4" TargetMode="External"/><Relationship Id="rIdmiy9jyw3nr2hctvwejhki" Type="http://schemas.openxmlformats.org/officeDocument/2006/relationships/hyperlink" Target="http://kodeks.duckdns.org/document/158586" TargetMode="External"/><Relationship Id="rIdppkddy0oofhroutfmaoyx" Type="http://schemas.openxmlformats.org/officeDocument/2006/relationships/hyperlink" Target="http://kodeks.duckdns.org/document/59828" TargetMode="External"/><Relationship Id="rIdztobx-uurkrykgbhfuibe" Type="http://schemas.openxmlformats.org/officeDocument/2006/relationships/hyperlink" Target="http://kodeks.duckdns.org/document/158586#pr2" TargetMode="External"/><Relationship Id="rId1b1zkd5tv9l7fq8zcxj_e" Type="http://schemas.openxmlformats.org/officeDocument/2006/relationships/hyperlink" Target="http://kodeks.duckdns.org/document/158586#pr1" TargetMode="External"/><Relationship Id="rIdo4_fyjx7uuk1g0lwjqrsh" Type="http://schemas.openxmlformats.org/officeDocument/2006/relationships/hyperlink" Target="http://kodeks.duckdns.org/document/158586#pr2" TargetMode="External"/><Relationship Id="rId7" Type="http://schemas.openxmlformats.org/officeDocument/2006/relationships/image" Target="media/93bec1c1538034512fe33c1434ae0ea86b639d33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2026-09-23T06:28:08.643Z</dcterms:created>
  <dcterms:modified xsi:type="dcterms:W3CDTF">2026-09-23T06:28:08.643Z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