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11 октября 2021 года № 208</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одобрении перечней уполномоченных государственных органов, имеющих право на проведение проверок деятельности органов местного самоуправления» от 12 апреля 2017 года № 215</w:t>
      </w:r>
    </w:p>
    <w:p>
      <w:pPr>
        <w:spacing w:after="120"/>
        <w:jc w:val="both"/>
      </w:pPr>
      <w:r>
        <w:rPr>
          <w:rFonts w:ascii="Arial" w:cs="Arial" w:eastAsia="Arial" w:hAnsi="Arial"/>
          <w:sz w:val="24"/>
          <w:szCs w:val="24"/>
        </w:rPr>
        <w:t xml:space="preserve">В связи с функциональными и структурными изменениями в системе государственных органов исполнительной власти Кыргызской Республики, в целях реализации части 2 </w:t>
      </w:r>
      <w:hyperlink w:history="1" r:id="rId0y4iisnify8h9vxhp5-ny">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порядке проведения проверок деятельности органов местного самоуправления», в соответствии со статьями </w:t>
      </w:r>
      <w:hyperlink w:history="1" r:id="rIdqlenncv6jcm0y6gmaawsn">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kp3jruqvzknwc--t7-xvn">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jek_foiucoejxqbyuaz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перечней уполномоченных государственных органов, имеющих право на проведение проверок деятельности органов местного самоуправления» от 12 апреля 2017 года№ 215 следующее изменение:</w:t>
      </w:r>
    </w:p>
    <w:p>
      <w:pPr>
        <w:spacing w:after="120"/>
        <w:jc w:val="both"/>
      </w:pPr>
      <w:r>
        <w:rPr>
          <w:rFonts w:ascii="Arial" w:cs="Arial" w:eastAsia="Arial" w:hAnsi="Arial"/>
          <w:sz w:val="24"/>
          <w:szCs w:val="24"/>
        </w:rPr>
        <w:t xml:space="preserve">приложение 1 к указанному постановлению дополнить пунктом 4 следующего содержания:</w:t>
      </w:r>
    </w:p>
    <w:p>
      <w:pPr>
        <w:spacing w:after="120"/>
        <w:jc w:val="both"/>
      </w:pPr>
      <w:r>
        <w:rPr>
          <w:rFonts w:ascii="Arial" w:cs="Arial" w:eastAsia="Arial" w:hAnsi="Arial"/>
          <w:sz w:val="24"/>
          <w:szCs w:val="24"/>
        </w:rPr>
        <w:t xml:space="preserve">«4. Государственная земельная и водная инспекция при Министерстве сельского, водного хозяйства и развития регионов Кыргызской Республики.».</w:t>
      </w:r>
    </w:p>
    <w:p>
      <w:pPr>
        <w:spacing w:after="120"/>
        <w:jc w:val="both"/>
      </w:pPr>
      <w:r>
        <w:rPr>
          <w:rFonts w:ascii="Arial" w:cs="Arial" w:eastAsia="Arial" w:hAnsi="Arial"/>
          <w:sz w:val="24"/>
          <w:szCs w:val="24"/>
        </w:rPr>
        <w:t xml:space="preserve">2. Направить настоящее постановление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вопрос о внесении изменения в Перечень уполномоченных государственных органов, имеющих право на проведение плановых и внеплановых проверок, контрольных проверок и перепроверок деятельности органов местного самоуправления, утвержденный постановлением Жогорку Кенеша Кыргызской Республики «Об утверждении перечней уполномоченных государственных органов, имеющих право на проведение проверок деятельности органов местного самоуправления» от 25 мая 2017 года № 1618-VI, во внеочередном порядке.</w:t>
      </w:r>
    </w:p>
    <w:p>
      <w:pPr>
        <w:spacing w:after="120"/>
        <w:jc w:val="both"/>
      </w:pPr>
      <w:r>
        <w:rPr>
          <w:rFonts w:ascii="Arial" w:cs="Arial" w:eastAsia="Arial" w:hAnsi="Arial"/>
          <w:sz w:val="24"/>
          <w:szCs w:val="24"/>
        </w:rPr>
        <w:t xml:space="preserve">4. Назначить министра сельского, водного хозяйства и развития регионов Кыргызской Республики официальным представителем Кабинета Министров Кыргызской Республики при рассмотрении вопроса, указанного в пункте 3 настоящего постановления.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первого заместителя Председателя Кабинета Министров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swupdseh-lz12bqo1j1s">
      <w:r>
        <w:rPr>
          <w:rFonts w:ascii="Arial" w:cs="Arial" w:eastAsia="Arial" w:hAnsi="Arial"/>
          <w:color w:val="132D3F"/>
          <w:sz w:val="16"/>
          <w:szCs w:val="16"/>
          <w:u w:val="single"/>
        </w:rPr>
        <w:t xml:space="preserve">dalil.kg/document/158600</w:t>
      </w:r>
    </w:hyperlink>
  </w:p>
  <w:p>
    <w:pPr>
      <w:spacing w:after="0" w:before="40"/>
      <w:jc w:val="center"/>
    </w:pPr>
    <w:hyperlink w:history="1" r:id="rIdh0pgcdjpon4bdasj29b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y4iisnify8h9vxhp5-ny" Type="http://schemas.openxmlformats.org/officeDocument/2006/relationships/hyperlink" Target="https://dalil.kg/document/111311#st_28" TargetMode="External"/><Relationship Id="rIdqlenncv6jcm0y6gmaawsn" Type="http://schemas.openxmlformats.org/officeDocument/2006/relationships/hyperlink" Target="https://dalil.kg/document/203685#st_10" TargetMode="External"/><Relationship Id="rIdkp3jruqvzknwc--t7-xvn" Type="http://schemas.openxmlformats.org/officeDocument/2006/relationships/hyperlink" Target="https://dalil.kg/document/203685#st_17" TargetMode="External"/><Relationship Id="rIdjek_foiucoejxqbyuazpx" Type="http://schemas.openxmlformats.org/officeDocument/2006/relationships/hyperlink" Target="https://dalil.kg/document/9992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wupdseh-lz12bqo1j1s" Type="http://schemas.openxmlformats.org/officeDocument/2006/relationships/hyperlink" Target="https://dalil.kg/document/158600" TargetMode="External"/><Relationship Id="rIdh0pgcdjpon4bdasj29b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2026-09-24T15:16:36.405Z</dcterms:created>
  <dcterms:modified xsi:type="dcterms:W3CDTF">2026-09-24T15:16:36.405Z</dcterms:modified>
</cp:coreProperties>
</file>

<file path=docProps/custom.xml><?xml version="1.0" encoding="utf-8"?>
<Properties xmlns="http://schemas.openxmlformats.org/officeDocument/2006/custom-properties" xmlns:vt="http://schemas.openxmlformats.org/officeDocument/2006/docPropsVTypes"/>
</file>