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qqc1aubhbny_1bzdut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октября</w:t>
      </w:r>
      <w:r>
        <w:rPr>
          <w:rFonts w:ascii="Arial" w:cs="Arial" w:eastAsia="Arial" w:hAnsi="Arial"/>
          <w:sz w:val="24"/>
          <w:szCs w:val="24"/>
        </w:rPr>
        <w:t xml:space="preserve"> 2021 года № 2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“О предельной штатной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численности государственных органов исполнительной власти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иных государственных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органов Кыргызской Республики” от 22 августа 2011 года № 473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потенциала Государственной судебно- экспертной службы при Министерстве юстиции Кыргызской Республики, в соответствии со статьями </w:t>
      </w:r>
      <w:hyperlink w:history="1" r:id="rIduo6h789c8atlz1i0hd2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7qhz-saasgzpaw1m4w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Внести в </w:t>
      </w:r>
      <w:hyperlink w:history="1" r:id="rIdsb4thjl1nkeipoxre_v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приложения 1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-цифры «580» и «361» заменить цифрами «600» и «381»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подпункте 1 цифры «620» и «401» заменить цифрами «640» и «421»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подпункте 2 цифры «660» и «441» заменить цифрами «680» и «461»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Министерству экономики и финансов Кыргызской Республики в установленном порядке внести соответствующие изменения в Закон Кыргызской Республики «О республиканском бюджете Кыргызской Республики на 2021 год и прогнозе на 2022-2023 годы», вытекающие из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постановления возложить на отдел обороны, правопорядка и чрезвычайных ситуаций, отдел экономики и финансов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 Настоящее постановление подлежит официальному опубликованию и вступает в силу с 1 октября 2021 года.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qc1aubhbny_1bzduthn" Type="http://schemas.openxmlformats.org/officeDocument/2006/relationships/hyperlink" Target="http://kodeks.duckdns.org/document/158720" TargetMode="External"/><Relationship Id="rIduo6h789c8atlz1i0hd2vs" Type="http://schemas.openxmlformats.org/officeDocument/2006/relationships/hyperlink" Target="http://kodeks.duckdns.org/document/203685#st_10" TargetMode="External"/><Relationship Id="rIdq7qhz-saasgzpaw1m4wvt" Type="http://schemas.openxmlformats.org/officeDocument/2006/relationships/hyperlink" Target="http://kodeks.duckdns.org/document/203685#st_17" TargetMode="External"/><Relationship Id="rIdsb4thjl1nkeipoxre_vw2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2026-09-23T11:41:25.434Z</dcterms:created>
  <dcterms:modified xsi:type="dcterms:W3CDTF">2026-09-23T11:41:25.434Z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