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2"/>
          <w:szCs w:val="22"/>
        </w:rPr>
        <w:t xml:space="preserve">от 17 ноября 2021 года № 269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Орокского айылного аймака Сокулукского района Чуйской области Кыргызской Республики, из категории "Земли промышленности, транспорта, связи, энергетики, обороны и иного назначения" в категорию "Земли населенных пунктов"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вопросов жителей, построивших индивидуальные жилые дома на территории ТЭЦ-2 города Бишкек, в соответствии со статьей 20 Земельного </w:t>
      </w:r>
      <w:hyperlink w:history="1" r:id="rIdmfmz89uxjmtusupjz-u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5ww7hwjpdbiocjtyy9c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mgduwng4a907h8q1-40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y3lntlfwolbberqk0s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47,7 га земель, находящихся в муниципальной собственности и расположенных на территории Орокского айылного аймака Сокулукского района Чуйской области Кыргызской Республики, из категории "Земли промышленности, транспорта, связи, энергетики, обороны и иного назначения" в категорию "Земли населенных пунктов".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архитектуры, строительства и жилищно-коммунального хозяйства при Кабинете Министров Кыргызской Республики включить в список финансирования Орокский айылный аймак Сокулукского района Чуйской области и представить в Министерство финансов Кыргызской Республики в рамках </w:t>
      </w:r>
      <w:hyperlink w:history="1" r:id="rIdjgz4pvgpaz4t3sfo7lg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Программы Правительства Кыргызской Республики по разработке генеральных планов населенных пунктов Кыргызской Республики на 2018-2025 годы" № 490 от 17 августа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выделить из республиканского бюджета средства в размере 5,0 млн. (пять миллионов) сомов Орокскому айылному аймаку Сокулукского района Чуйской области Кыргызской Республики для разработки градостроительной документации на земельный участок, указанный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администрации Сокулукского района Чуйской области Кыргызской Республики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под существующие индивидуальные жилые застройки;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А.У. Жапаров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m5f_quoibuyayfp7x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dalil.kg/document/158666</w:t>
      </w:r>
    </w:hyperlink>
  </w:p>
  <w:p>
    <w:pPr>
      <w:spacing w:after="0" w:before="40"/>
      <w:jc w:val="center"/>
    </w:pPr>
    <w:hyperlink w:history="1" r:id="rIdfe7mm9mgii4x2usgctn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mz89uxjmtusupjz-u_t" Type="http://schemas.openxmlformats.org/officeDocument/2006/relationships/hyperlink" Target="https://dalil.kg/document/8" TargetMode="External"/><Relationship Id="rId5ww7hwjpdbiocjtyy9cf5" Type="http://schemas.openxmlformats.org/officeDocument/2006/relationships/hyperlink" Target="https://dalil.kg/document/203953#st_6" TargetMode="External"/><Relationship Id="rIdmgduwng4a907h8q1-40mv" Type="http://schemas.openxmlformats.org/officeDocument/2006/relationships/hyperlink" Target="https://dalil.kg/document/112301#st_13" TargetMode="External"/><Relationship Id="rIdqy3lntlfwolbberqk0srl" Type="http://schemas.openxmlformats.org/officeDocument/2006/relationships/hyperlink" Target="https://dalil.kg/document/112301#st_17" TargetMode="External"/><Relationship Id="rIdjgz4pvgpaz4t3sfo7lgyg" Type="http://schemas.openxmlformats.org/officeDocument/2006/relationships/hyperlink" Target="https://dalil.kg/document/1002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m5f_quoibuyayfp7xd2" Type="http://schemas.openxmlformats.org/officeDocument/2006/relationships/hyperlink" Target="https://dalil.kg/document/158666" TargetMode="External"/><Relationship Id="rIdfe7mm9mgii4x2usgctn2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2026-09-29T11:05:33.472Z</dcterms:created>
  <dcterms:modified xsi:type="dcterms:W3CDTF">2026-09-29T11:05:33.472Z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