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«Центр по развитию халал-индустрии» при Министерстве экономики и коммерции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hohzlyx6ocby6fdka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учреждении «Центр по развитию халал-индустрии» при Министерстве экономики и коммерции Кыргызской Республики (далее – Центр) разработано в соответствии с нормативными правовыми актами и определяет правовые и организационные основы деятельности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подведомственным подразделением Министерства экономики и коммерции Кыргызской Республики (далее – Министерство), осуществляющим деятельность в сфере развития халал-индустрии в Кыргызской Республике, продвижения отечественной халал-продукции в соответствии с законодательством Кыргызской Республики и международными требованиями.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Конституцией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штампы, бюджетные, депозитные, специальные и иные счета в банках и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«Адал индустрияны өн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ктүрүү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«Центр по развитию халал-индустрии»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«Адал индустрияны өн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ктүрүү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развитию халал-индустрии».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развитие халал-индустрии в Кыргызской Республике в части создания условий для производства и экспорта конкурентоспособной сельскохозяйственной продукции и продукции перерабатывающей промышленности на внутреннем и внешнем рынках в соответствии с международными стандартами и требованиями к халал-продукции.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производства, изготовления, обработки, хранения и экспорта конкурентоспособной отечественной халал-продукции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улучшение бизнес-среды и реализация инвестиционных проектов в сфере халал-индустрии.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оказание услуг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участие в гармонизации нормативных правовых актов в сфере халал-индустрии, а также представление в Министерство предложений по</w:t>
      </w:r>
      <w:r>
        <w:rPr>
          <w:rFonts w:ascii="Arial" w:cs="Arial" w:eastAsia="Arial" w:hAnsi="Arial"/>
          <w:sz w:val="24"/>
          <w:szCs w:val="24"/>
        </w:rPr>
        <w:t xml:space="preserve"> их</w:t>
      </w:r>
      <w:r>
        <w:rPr>
          <w:rFonts w:ascii="Arial" w:cs="Arial" w:eastAsia="Arial" w:hAnsi="Arial"/>
          <w:sz w:val="24"/>
          <w:szCs w:val="24"/>
        </w:rPr>
        <w:t xml:space="preserve"> совершенствованию;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участие в разработке стандартов в сфере халал-индустрии по отраслям, гармонизация с международными (региональными) стандартами;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обучение и подготовка квалифицированных специалистов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представление методической помощи и консультаций производителям по вопросам внедрения халал-стандартов на предприятиях переработки пищевой продукции, в убойных цехах, на объектах общественного питания, гостиничного и туристического бизнеса;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взаимодействие с ассоциациями (союзами, кооперативами) производителей халал-продукции по вопросам стандартизации в Кыргызской Республике, оказанию методологической помощи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внесение предложений в Министерство о целесообразности заключения международных договоров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организация семинаров, форумов, конференций и других информационных мероприятий в целях реализации государственной политики в сфере халал-индустрии и популяризации экономических и правовых знаний по вопросам халал-индустрии, широкого информирования об основных аспектах развития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обеспечение доступности и прозрачности правил и процедур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информирование по вопросам халал-индустрии, ведение и поддержка официального веб-сайта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оказание методического, организационного и иного обеспечения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формирование информационной базы данных в сфере халал-индустрии, а также мониторинг участников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осуществление международного сотрудничества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осуществление иных функций, необходимых для достижения целей и выполнения задач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своих функций Центр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заседаниях, совещаниях, других мероприятиях, проводимых государственными органами и органами местного самоуправления по вопросам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в Министерство о заключении договоров с международными, национальными и региональными организациями по вопросам, входящим в компетенцию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запрашивать и получать от общественных объединений, научных и иных организаций, а также юридических лиц необходимые материалы и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для участия в работе в сфере халал-индустрии экспертов, специалистов государственных органов, органов местного самоуправления, научно-исследовательских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участвовать в работе международных, региональных организаций, осуществляющих деятельность в сфере халал-индустрии,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участвовать по согласованию с Министерством в разработке проектов и подписании в установленном порядке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предоставлять платные услуги в сфере халал-индустрии в соответствии с законодательством Кыргызской Республики в сфере государственных и муниципальных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заключать договоры с юридическими и физическими лицами в соответствии с целями и задачами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конференциях, семинарах и других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осуществлять обучение работников Центра с целью повышения их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получать гранты и техническую помощь от международных организаций,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необходимый уровень компетентности специалистов, предоставляющих услуги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выполнение своих задач и функций в соответствии</w:t>
      </w:r>
      <w:r>
        <w:rPr>
          <w:rFonts w:ascii="Arial" w:cs="Arial" w:eastAsia="Arial" w:hAnsi="Arial"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социальное, медицинское страхование работников Центра, а также безопасные условия труда и нести ответственность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 ущерб, причиненный здоровью и трудоспособности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в налоговые и иные органы отчеты Центра, уплачивать налоги и иные сборы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принимать меры по обеспечению сохранности государственного имущества, находящегося в оперативном управлении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подчиняется непосредственно министру и организует деятельность Центра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Центра имеет заместителя, который назначается на должность и освобождается от должности министром по представлению директора Центра.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Центра в его отсутствие возлагается на заместителя.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министру проекты структуры и штатного расписания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Центра, применяет к ним меры поощрения и дисциплинарного взыскания;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выполнение возложенных на Центр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обязанности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распределяет функциональные обязанности между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 и дает поручения,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представляет </w:t>
      </w:r>
      <w:r>
        <w:rPr>
          <w:rFonts w:ascii="Arial" w:cs="Arial" w:eastAsia="Arial" w:hAnsi="Arial"/>
          <w:sz w:val="24"/>
          <w:szCs w:val="24"/>
        </w:rPr>
        <w:t xml:space="preserve">интересы</w:t>
      </w:r>
      <w:r>
        <w:rPr>
          <w:rFonts w:ascii="Arial" w:cs="Arial" w:eastAsia="Arial" w:hAnsi="Arial"/>
          <w:sz w:val="24"/>
          <w:szCs w:val="24"/>
        </w:rPr>
        <w:t xml:space="preserve"> Центра в государственных органах и других международных организациях по вопросам, отнесенным к компетенции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решает вопросы о премировании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управляет средствами и имуществом Центра в установленном бюджетным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предложения в Министерство о награждении особо отличившихся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утверждает внутренний порядок работы и положение о премировании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утверждает ежегодный план работы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направляет ежеквартально отчеты о проделанной работе Центра Министерству;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принимает решения в рамках делегированных министром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полномочия по руководству деятельностью Центра в соответствии с настоящим Положением.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ujelkhxk6dniixuxfu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Центра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работников Центра,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Центра, включая директора и заместителя директора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являются государственными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средства за оказание хозяйствующим субъектам платных услуг в сфере халал-индустрии и иной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гранты международных организаций и учреждений, стран-доноров и частных инвесторов, а также спонсорская помощь, добровольные взносы юридических и физических лиц и другие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прекращении деятельности документы, возникшие в рамках деятельности Центра,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hrl2p-ioldd7zh_l4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dalil.kg/document/158764</w:t>
      </w:r>
    </w:hyperlink>
  </w:p>
  <w:p>
    <w:pPr>
      <w:spacing w:after="0" w:before="40"/>
      <w:jc w:val="center"/>
    </w:pPr>
    <w:hyperlink w:history="1" r:id="rIdo3tdyiyklc4o-pcs5vn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hohzlyx6ocby6fdkagt" Type="http://schemas.openxmlformats.org/officeDocument/2006/relationships/hyperlink" Target="https://dalil.kg/document/230033005" TargetMode="External"/><Relationship Id="rIdeujelkhxk6dniixuxfu8s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hrl2p-ioldd7zh_l4tw" Type="http://schemas.openxmlformats.org/officeDocument/2006/relationships/hyperlink" Target="https://dalil.kg/document/158764" TargetMode="External"/><Relationship Id="rIdo3tdyiyklc4o-pcs5vn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2026-09-24T09:59:34.702Z</dcterms:created>
  <dcterms:modified xsi:type="dcterms:W3CDTF">2026-09-24T09:59:34.702Z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