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объемов выравнивающих трансфертов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yd-fgyaxlyo3jjl_n9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vmccmrh1wprvhmng_ys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объемов выравнивающих трансфертов (далее – Порядок) устанавливает правила расчета и распределения выравнивающих трансфертов местным бюджетам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Выравнивающие трансферты предоставляются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выравнивающих трансфертов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года утвержденные объемы выравнивающих трансфертов не уточняются в общем объеме, но могут уточняться территориальными подразделениями уполномоченного государственного органа в пределах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up2yrsxudw8strpyvh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Выравнивающие трансферты распределяются уполномоченным государственным органом по прогнозированию и исполнению бюджета (далее – уполномоченный государственный орган) местным бюджетам в соответствии с настоящим Порядком и предоставляются согласно поквартальному распределению доходов и расходов бюджета на очередной финансовый год каждому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up8w6cd25ltvy0ahpb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выравнивающих трансфертов направляются, в приоритетном порядке на финансирование защищенных статей, а также текущих расходов, связанных с выполнением первоочередных задач органов местного самоуправления, в числе которых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коммунальных услуг (за исключением электроэнергии) муниципальных учреждений, школьных и дошкольных учреждений, в том числе приобретение мазута, угля и твердого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расходов, связанных с исполнением органами местного самоуправления своих функций: командировочные расходы, канцелярские товары, услуги связи, интернета, транспортные расходы.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Расчет определения объемов выравнивающих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Выравнивающие трансферты предоставляются органам местного самоуправления в случае, если при планировании местных бюджетов объем планируемых доходов оказался ниже объема суммарных расходных обязательств планового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Территориальным подразделением уполномоченного государственного органа (далее - территориальное подразделение) для правильности и обоснованности составления местных бюджетов проводятся анализ и мониторинг расходов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ebqem7abwxgbz8419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Территориальным подразделением уполномоченного государственного органа (далее - территориальное подразделение) для определения объемов выравнивающих трансфертов проводится оценка суммарных расходных обязательств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3ejn5yf9m8rco_euc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распределяет выравнивающие трансферты каждому айыл окмоту согласно решениям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iszcl0eumx19r54fl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трансферта рассчитывается для районов и органов местного самоуправления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ВTi= Рi-Дi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ВТi –</w:t>
      </w:r>
      <w:r>
        <w:rPr>
          <w:rFonts w:ascii="Arial" w:cs="Arial" w:eastAsia="Arial" w:hAnsi="Arial"/>
          <w:sz w:val="24"/>
          <w:szCs w:val="24"/>
        </w:rPr>
        <w:t xml:space="preserve"> объем трансфертов i-му местному бюджету на очередной бюджетный год и прогнозируемый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расходных обязательств i-го местного бюджета согласно плановым показателям текущего года (без учета электроэнергии);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Дi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доходов i-го местного бюджета согласно проекту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feyxvkrlnpknxf1ow5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УУполномоченный государственный орган рассчитывает по формуле объемы выравнивающего трансферта по каждому району (органу местного самоуправления) и дополнительно к нему устанавливает корректирующий коэффициент в пределах 1,10.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gs5hoim9snru-9y4lc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-s9izyjm-zhtrzt0rz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рассчитывают выравнивающие трансферты по органам местного самоуправления по формуле и распределяют самостоятельно для каждого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74h1xgkdhy1asikcwr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qzi7ynd4er4zyt23d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sb8ehdicphimqwehvd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vacbkc4mrgt-xzhxqx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при формировании расчетов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правильность и своевременность составления проектов расходов и доходов местных бюджетов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urfwwf9t4-ttahoom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dalil.kg/document/158800</w:t>
      </w:r>
    </w:hyperlink>
  </w:p>
  <w:p>
    <w:pPr>
      <w:spacing w:after="0" w:before="40"/>
      <w:jc w:val="center"/>
    </w:pPr>
    <w:hyperlink w:history="1" r:id="rId2ar_-62uk3mzvcw5pgx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d-fgyaxlyo3jjl_n93w" Type="http://schemas.openxmlformats.org/officeDocument/2006/relationships/hyperlink" Target="https://dalil.kg/document/160289" TargetMode="External"/><Relationship Id="rIdvmccmrh1wprvhmng_ysxm" Type="http://schemas.openxmlformats.org/officeDocument/2006/relationships/hyperlink" Target="https://dalil.kg/document/230015706" TargetMode="External"/><Relationship Id="rIdwup2yrsxudw8strpyvhrb" Type="http://schemas.openxmlformats.org/officeDocument/2006/relationships/hyperlink" Target="https://dalil.kg/document/160289" TargetMode="External"/><Relationship Id="rIdrup8w6cd25ltvy0ahpbzc" Type="http://schemas.openxmlformats.org/officeDocument/2006/relationships/hyperlink" Target="https://dalil.kg/document/160289" TargetMode="External"/><Relationship Id="rIdztebqem7abwxgbz8419ev" Type="http://schemas.openxmlformats.org/officeDocument/2006/relationships/hyperlink" Target="https://dalil.kg/document/160289" TargetMode="External"/><Relationship Id="rIdsu3ejn5yf9m8rco_eucdo" Type="http://schemas.openxmlformats.org/officeDocument/2006/relationships/hyperlink" Target="https://dalil.kg/document/160289" TargetMode="External"/><Relationship Id="rIdfiszcl0eumx19r54flltn" Type="http://schemas.openxmlformats.org/officeDocument/2006/relationships/hyperlink" Target="https://dalil.kg/document/160289" TargetMode="External"/><Relationship Id="rIdofeyxvkrlnpknxf1ow5z0" Type="http://schemas.openxmlformats.org/officeDocument/2006/relationships/hyperlink" Target="https://dalil.kg/document/160289" TargetMode="External"/><Relationship Id="rIdfgs5hoim9snru-9y4lcee" Type="http://schemas.openxmlformats.org/officeDocument/2006/relationships/hyperlink" Target="https://dalil.kg/document/160289" TargetMode="External"/><Relationship Id="rId0-s9izyjm-zhtrzt0rz4z" Type="http://schemas.openxmlformats.org/officeDocument/2006/relationships/hyperlink" Target="https://dalil.kg/document/230015706" TargetMode="External"/><Relationship Id="rId274h1xgkdhy1asikcwr9e" Type="http://schemas.openxmlformats.org/officeDocument/2006/relationships/hyperlink" Target="https://dalil.kg/document/160289" TargetMode="External"/><Relationship Id="rIdp-qzi7ynd4er4zyt23d9o" Type="http://schemas.openxmlformats.org/officeDocument/2006/relationships/hyperlink" Target="https://dalil.kg/document/230015706" TargetMode="External"/><Relationship Id="rIdisb8ehdicphimqwehvdqs" Type="http://schemas.openxmlformats.org/officeDocument/2006/relationships/hyperlink" Target="https://dalil.kg/document/160289" TargetMode="External"/><Relationship Id="rId5vacbkc4mrgt-xzhxqx6e" Type="http://schemas.openxmlformats.org/officeDocument/2006/relationships/hyperlink" Target="https://dalil.kg/document/16028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urfwwf9t4-ttahoomdl" Type="http://schemas.openxmlformats.org/officeDocument/2006/relationships/hyperlink" Target="https://dalil.kg/document/158800" TargetMode="External"/><Relationship Id="rId2ar_-62uk3mzvcw5pgx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2026-09-24T12:45:02.687Z</dcterms:created>
  <dcterms:modified xsi:type="dcterms:W3CDTF">2026-09-24T12:45:02.687Z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