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января 2022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bpl9yli_ah7zp51ysr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pcsyy2mrnqktmpoixf0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lmyazn42lokemlgdo_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7f9p71ctgpiu-z1wdf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iekcgz1ubbqsd56ozo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коммерции Кыргызской Республики официальным представителем Кабинета Министров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подписанный 5 августа 2021 года в городе Москва.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постановлением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28 января 2022 года № 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к Протоколу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о Евразийском экономическом союзе от 29 мая 2014 года в части уточнения механизма формирования кадрового состава Евразийской экономической комиссии (далее - Протокол) подготовлен во исполнение поручения Высшего Евразийского экономического совета от 20 декабря 2019 года № 1 о корректировке основных подходов к формированию кадрового состава Евразийской экономической комиссии (далее - ЕЭК) и на основании изложенных в нем подходов.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предусматривает внесение изменений в Договор о Евразийском экономическом союзе от 29 мая 2014 года (далее - Договор), касающихся изменения условий трудовых договоров (контрактов), заключаемых с должностными лицами и сотрудниками Комиссии, в частности: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срока трудовых договоров (контрактов), заключаемых с должностными лицами Комиссии, с 4-летнего на срок, не превышающий срок работы Коллегии Комиссии, сформированной в соответствии с пунктом 33 Положения о Евразийской экономической комиссии (приложение № 1 к Договору). При этом предусматривается право Председателя Коллегии ЕЭК продлять такие трудовые договоры (контракты) на срок до 3 месяцев в целях недопущения одновременного увольнения всех должностных лиц ЕЭК;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срока трудовых договоров (контрактов), заключаемых с сотрудниками ЕЭК, с бессрочного на срочный (5-летний срок). При этом предусматривается право Председателя Коллегии ЕЭК продлить по представлению члена Коллегии ЕЭК, курирующего деятельность соответствующего структурного подразделения, трудовой договор (контракт) с сотрудником ЕЭК, срок трудового договора (контракта) у которого заканчивается, который отвечает квалификационным требованиям и обладает необходимыми знаниями и опытом (в том числе с учетом результатов проведенной аттестации) (предлагаемое внесение изменений в абзац девятый пункта 54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Евразийской экономической комиссии (приложением 1 к Договору).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поскольку реализация инициативы по корректировке основных подходов по формированию кадрового состава ЕЭК требует комплексного подхода с учетом положений законодательства Российской Федерации как государства пребывания ЕЭК, в Протокол включены переходные положения, непосредственно взаимоувязанные с такой инициативой, отсутствие которых в Протоколе создаст правовую неопределенность при применении норм Договора и может привести к возникновению спорных ситуаций, в том числе судебных разбирательств (статья 2 Протокола).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для единообразного понимания норм Договора и исключения возможности нивелирования предоставленных Договором гарантий должностным лицам и сотрудникам ЕЭК в сфере пенсионного обеспечения (в связи с предусмотренным Протоколом изменением сроков их трудовых договоров (контрактов) в Протокол также включено положение, вносящее изменение в пункт 53 Положения </w:t>
      </w:r>
      <w:r>
        <w:rPr>
          <w:rFonts w:ascii="Arial" w:cs="Arial" w:eastAsia="Arial" w:hAnsi="Arial"/>
          <w:sz w:val="24"/>
          <w:szCs w:val="24"/>
        </w:rPr>
        <w:t xml:space="preserve">о социальных гарантиях, привилегиях и иммунитетах в Евразийском экономическом союзе (приложение № 32 к Договору) и касающееся предоставленного Договором права на пенсию за выслугу лет должностным лицам и сотрудникам ЕЭК, являющимся гражданами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проект Протокола был одобрен распоряжением Коллегии ЕЭК от 24 марта 2020 года № 46, распоряжением Совета Евразийской экономической комиссии от 3 апреля 2020 года № 13, а также </w:t>
      </w:r>
      <w:hyperlink w:history="1" r:id="rIdkttsmhxt_hja49bz4au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2020 года № 177-р.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ранее проект Протокола был одобрен Комитетом по международным делам, обороне и безопасности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вышеизложенным сообщаем, что Протокол не противоречит нормам международных договоров, участницей которых является Кыргызская Республика, а также Конституции и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не повлечет социальных, экономических, правовых, правозащитных, гендерных, экологических и коррупционных, а также финансово-экономических и иных последствий в случае его ратификации.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nglg2g6nvqplifw0e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dalil.kg/document/158929</w:t>
      </w:r>
    </w:hyperlink>
  </w:p>
  <w:p>
    <w:pPr>
      <w:spacing w:after="0" w:before="40"/>
      <w:jc w:val="center"/>
    </w:pPr>
    <w:hyperlink w:history="1" r:id="rIdlom3xzy5dhhlsojj00f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pl9yli_ah7zp51ysrvn" Type="http://schemas.openxmlformats.org/officeDocument/2006/relationships/hyperlink" Target="https://dalil.kg/document/112213#st_85" TargetMode="External"/><Relationship Id="rIdpcsyy2mrnqktmpoixf09y" Type="http://schemas.openxmlformats.org/officeDocument/2006/relationships/hyperlink" Target="https://dalil.kg/document/203166#st_68" TargetMode="External"/><Relationship Id="rIdlmyazn42lokemlgdo_sxn" Type="http://schemas.openxmlformats.org/officeDocument/2006/relationships/hyperlink" Target="https://dalil.kg/document/205286" TargetMode="External"/><Relationship Id="rIdr7f9p71ctgpiu-z1wdft2" Type="http://schemas.openxmlformats.org/officeDocument/2006/relationships/hyperlink" Target="https://dalil.kg/document/158929#pr1" TargetMode="External"/><Relationship Id="rIdsiekcgz1ubbqsd56ozoad" Type="http://schemas.openxmlformats.org/officeDocument/2006/relationships/hyperlink" Target="https://dalil.kg/document/158929#pr2" TargetMode="External"/><Relationship Id="rIdkttsmhxt_hja49bz4aue7" Type="http://schemas.openxmlformats.org/officeDocument/2006/relationships/hyperlink" Target="https://dalil.kg/document/2181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nglg2g6nvqplifw0emg" Type="http://schemas.openxmlformats.org/officeDocument/2006/relationships/hyperlink" Target="https://dalil.kg/document/158929" TargetMode="External"/><Relationship Id="rIdlom3xzy5dhhlsojj00f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2026-09-29T06:24:34.854Z</dcterms:created>
  <dcterms:modified xsi:type="dcterms:W3CDTF">2026-09-29T06:24:34.854Z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