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типовых квалификационных требований к группам административных должностей государственной гражданской 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q-tvkolswahi8jujd2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4rulbstitlnv85i3hz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rorexygb2yp3vjg1w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vg4lxj_g75olrruoyfl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статьями </w:t>
      </w:r>
      <w:hyperlink w:history="1" r:id="rIdqpuaes4p4ok3mfb0hms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h8aobxjqv9tpmcatfz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 Утвердить типовые квалификационные требования к группам административных должностей государственной гражданской службы и муниципальной служб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  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  абзацы третий, четвертый, седьмой пункта 1, приложения </w:t>
      </w:r>
      <w:hyperlink w:history="1" r:id="rId5vnfikehc3zfdvpgash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jyfx4jb3nkg47olu4h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lar54mejukziv-lfwt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вопросах организации государственной гражданской службы и муниципальной службы» от 29 декабря 2016 года № 706;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  </w:t>
      </w:r>
      <w:hyperlink w:history="1" r:id="rIdp5ay0xiautbnu8qbfsg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исчисления стажа государственной службы и муниципальной службы для выплаты надбавок к должностному окладу за выслугу лет» от 6 января 2017 года №</w:t>
      </w:r>
      <w:r>
        <w:rPr>
          <w:rFonts w:ascii="Arial" w:cs="Arial" w:eastAsia="Arial" w:hAnsi="Arial"/>
          <w:sz w:val="24"/>
          <w:szCs w:val="24"/>
        </w:rPr>
        <w:t xml:space="preserve">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  абзацы шестьдесят первый, шестьдесят второй, семьдесят второй - восемьдесят первый пункта 1 и пункт 4 </w:t>
      </w:r>
      <w:hyperlink w:history="1" r:id="rIdfb7m6xa1spldt9mhskn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8 июня 2017 года № 358;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    подпункт 3 пункта 3 приложения к </w:t>
      </w:r>
      <w:hyperlink w:history="1" r:id="rIda61lnlfja_iqnu383j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государственной гражданской службы и муниципальной службы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о</w:t>
      </w:r>
      <w:r>
        <w:rPr>
          <w:rFonts w:ascii="Arial" w:cs="Arial" w:eastAsia="Arial" w:hAnsi="Arial"/>
          <w:sz w:val="24"/>
          <w:szCs w:val="24"/>
        </w:rPr>
        <w:t xml:space="preserve">т 6</w:t>
      </w:r>
      <w:r>
        <w:rPr>
          <w:rFonts w:ascii="Arial" w:cs="Arial" w:eastAsia="Arial" w:hAnsi="Arial"/>
          <w:sz w:val="24"/>
          <w:szCs w:val="24"/>
        </w:rPr>
        <w:t xml:space="preserve"> декабря 2018 года № 568;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   подпункты 2, 5 пункта 3 приложения к </w:t>
      </w:r>
      <w:hyperlink w:history="1" r:id="rIdu2antt0p40b6mpyofjl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государственной гражданской службы и муниципальной службы от 11 октября 2019 года №536.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  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квалификационные требования к группам административных должностей государственной гражданской 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_n2np4vztyhhd8fkp4x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5xkbcg7ahjuqhzylz1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ppyyhvkcxi8lt05nf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 Настоящие типовые квалификационные требования к группам административных должностей государственной гражданской службы и муниципальной службы (далее - группы административных должностей) разработаны в соответствии с Законом Кыргызской Республики «О государственной гражданской службе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  Типовые квалификационные требования устанавливаются к группам административных должностей в соответствии с реестр государственных и муниципальных должностей Кыргызской Республики, утверждаемым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Типовые квалификационные требования устанавливаются к уровню профессионального образования, стажу государственной и муниципальной службы или стажу работы по специальности и профессиональным компетенциям, необходимым для исполнения должностных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Руководители государственных органов и органов местного самоуправления по согласованию с уполномоченным государственным органом на основании настоящих типовых квалификационных требований утверждают квалификационные требования по каждой административной должности, предусмотренной штатным расписанием.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cxxuiwwlb390ebryjy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Изменения и дополнения в квалификационные требования производятся государственными органами, органами местного самоуправления по согласованию с уполномоченным государственным органом на основе изменения функций органа либо функциональных обязанностей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oueohrjwuazashog_0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Типовые квалификационные требования подразделяются на обязательные и дополнительные.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Обязательные типовые квалификационные требования к административным должностям включают требования 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профессиональному образованию. Специальность (направление) профессионального образования должна соответствовать функциональным обязанностям по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стажу государственной и/или муниципальной службы или опыту работы по специальности с учетом группы и категории административных должностей;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профессиональным компетенциям: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знанию общего законодательства Кыргызской Республики, а также законодательства, регламентирующего сферу деятельности по соответствующей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знанию государственного и официального языков в объеме, необходимом для исполнения должностных обязанностей, а также иностранного языка (по необходимости);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наличию цифровой грамотности в объеме, необходимом для осуществления деятельности служащего в предусмотренных законодательством случаях.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ip0n0puvfbwsdkwgs_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lamjvmmdb5fhag9ktv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   Наличие профессионального образования подтверждается документом установленного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дополнительного образования подтверждается соответствующим документом об окончании курсов повышения квалификации.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выпускников высших (средних специальных) учебных заведений текущего года допускается предоставление справки об окончании учебного заведения и присвоении соответствующей квалификации с указанием оценок по обучившимся предметам и официальной печатью учебного заведения.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Дипломы, полученные в высших учебных заведениях иностранных государств, подлежат рассмотрению после представления заключения о подтверждении уровня и содержания документов об образовании, выданных зарубежными учебными заведениями, и их действии в Кыргызской Республике уполномоченным государственным органом в сфере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   Стаж по специальности для замещения административной государственной должности исчисляется со дня работы по специальности, указанной в дипломе о высшем профессиональном образовании.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по специальности для замещения административных муниципальных должностей исчисляется со дня работы по специальности, указанной в дипломе о высшем и/или среднем образовании.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стаж по специальности засчитывается только тот период, когда у кандидата имелось высшее и/или среднее специальное образование (специальность) соответствующего профиля (направления).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стажа работы на государственной или муниципальной службе и/или опыта работы по специальности определяется на основании записей в трудовой книжке и/или справки с места работы по необходимости.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Уровень знания государственного языка для каждой административной должности устанавливается и соответствии с законодательством в сфере государственного языка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Дополнительные квалификационные требования к административным должностям государственной гражданской службы и муниципальной службы включают требования к профессиональным компетенциям на уровне умений и навыков, которые позволяют более успешно исполнять должностные обязанности с учетом специализации государственного органа, органа местного самоуправления и функциональных особенностей конкретной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 к группам административных государственных должностей и административных муниципальных должностей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всех административных государственных должностей и административных муниципальных должностей устанавливаются обязательные требования знания общего законодательства, а также законодательства, регламентирующего сферу деятельности по соответствующей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административным государственным должностям и административным муниципальным должностям высшей группы устанавливаются следующие типовые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образование, за исключением должностей, для которых предусмотрено специальное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5 лет либо стаж работы в соответствующей профессиональной сфере не менее 7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законодательства, регламентирующего сферу деятельности по соответствующей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 менеджмента;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управления человеческими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языка на уровне, установленном нормативными правовыми актами Кабинета Министров Кыргызской Республики, а также официального языка в объеме, необходимом для исполнения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языка (желательно);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стратегического планирования работы и применения новых подходов к решению возникающих проблем;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управления работой курируемых структурных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решений в критических ситуациях и несения ответственности за принятые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постановки четко сформулированных задач перед сотрудниками и объективной оценки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благоприятного социально-психологического климата в коллективе и использования современных методов межличностного общения;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своевременного выявления и разрешения проблемных ситуаций, приводящих к конфликту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урегулирования конфликтных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управленческого менеджмента;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аналитических и стратегических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управленческой деятельности (планирование, организация, координация, мотивация и контроль);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публичного выступления, деловой переписки на государственном и официальном языках;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и прогнозирования деятельности в определенной сфере, применения новых подходов к решению возникающих проблем;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оперативной реализации управленческих решений и несения ответственности за качество выполнения стратегических решений, проведения мониторинга, контроля, анализа и прогнозирования последствий принимаемых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приемами делового общения и проведения совещаний, встреч;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для отдельных административных должностей государственной гражданской службы и муниципальной службы, назначаемых особым (внеконкурсным) порядком, дополнительные квалификационные требования разрабатываются соответствующим государственным органом, органом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6g9atity7yifmy8cyg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shtotrzo1yobbr3pky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административным государственным и муниципальным должностям главной группы устанавливаются следующие типовые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образование, за исключением должностей, для которых предусмотрено специальное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3 лет либо стаж работы в соответствующей профессиональной сфере не менее 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законодательства, регламентирующего сферу деятельности по соответствующей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управления человеческими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языка на уровне, установленном нормативными правовыми актами Кабинета Министров Кыргызской Республики, а также официального языка в объеме, необходимом для исполнения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приоритетных направлений деятельности и разработки стратегических планов;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анализа, прогнозирования, обобщения, мониторинга, контроля и интегрирования подходов к решению проблем структурных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оперативного принятия управленческих решений и несения ответственности за их последствия;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своевременного выявления и разрешения проблемных ситуаций, приводящих к конфликту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поиска возможностей для использования новаторских подходов к решению поставленных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планирования своей работы и работы структурного подразделения;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межведомственного взаимодействия;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урегулирования конфликтных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аналитических и стратегических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структурным подразделением (рациональное распределение поручений и заданий между подчиненными, качественное доведение до своих подчиненных стратегических целей и видений руководства государственного органа, оперативная подготовка, принятие и реализация управленческих решений, поиск новых форм и методов работы);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анализа, систематизации и обобщения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с нормативными правовыми актами и применения их на практике;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построения эффективных взаимоотношений, владения приемами делового этикета, проведения совещаний и встреч, публичных выступлений и ведения деловой переписки на государственном и официальном языках;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5sm8ky7e1dct_zxtoo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fjnmeqcdt_lvzc_ydyx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административным государственным и муниципальным должностям старшей группы устанавливаются следующие типовые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образование, за исключением должностей, для которых предусмотрено специальное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1 года либо стаж работы в соответствующей профессиональной сфере не менее 3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законодательства, регламентирующего сферу деятельности по соответствующей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языка на уровне, установленном нормативными правовыми актами Кабинета Министров Кыргызской Республики, а также официального языка в объеме, необходимом для исполнения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сбора, анализа, систематизации и обобщения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подготовки аналитических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 отечественного и зарубежного опыта в соответствующей области и применения его на практике;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сотрудничества с коллегами;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деловых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адаптации к новым условиям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с нормативными правовыми актами и применения их на практике;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планирования работы и правильного распределения служебного времени;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оперативной реализации управленческих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pz5t8djvaeyma6lbdu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45quvdcxw-idostssf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административным государственным и муниципальным должностям младшей группы устанавливаются следующие типовые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государственных гражданских служащих - высшее образование, за исключением должностей, для которых предусмотрено специальное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муниципальных служащих - высшее либо среднее профессиональное образование, за исключением должностей, для которых предусмотрено специальное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предъявления к стажу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законодательства, регламентирующего сферу деятельности по соответствующей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языка на уровне, установленном нормативными правовыми актами Кабинета Министров Кыргызской Республики, а также официального языка в объеме, необходимом для исполнения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качественного исполнения поручений вышестоящих руководителей;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качественной подготовки документов, информации, ответов на запросы;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 отечественного и зарубежного опыта в соответствующей сфере и его использования в практической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планирования своей деятельности в соответствии с должностными обязанностями;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рассмотрения и подготовки ответов по обращениям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деловой переписки на государственном и/или официальном языке;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в команде;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с нормативными правовыми актами и применения их на практике;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l1a5gvniutul5rv0gp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fwnyzmddhm_oemijuh0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-tvkolswahi8jujd2nc" Type="http://schemas.openxmlformats.org/officeDocument/2006/relationships/hyperlink" Target="http://kodeks.duckdns.org/document/230020259" TargetMode="External"/><Relationship Id="rIdt4rulbstitlnv85i3hzbi" Type="http://schemas.openxmlformats.org/officeDocument/2006/relationships/hyperlink" Target="http://kodeks.duckdns.org/document/230031896" TargetMode="External"/><Relationship Id="rIduhrorexygb2yp3vjg1wue" Type="http://schemas.openxmlformats.org/officeDocument/2006/relationships/hyperlink" Target="http://kodeks.duckdns.org/document/230040763" TargetMode="External"/><Relationship Id="rIdvg4lxj_g75olrruoyfldq" Type="http://schemas.openxmlformats.org/officeDocument/2006/relationships/hyperlink" Target="http://kodeks.duckdns.org/document/111354#st_7" TargetMode="External"/><Relationship Id="rIdqpuaes4p4ok3mfb0hmslt" Type="http://schemas.openxmlformats.org/officeDocument/2006/relationships/hyperlink" Target="http://kodeks.duckdns.org/document/112301#st_13" TargetMode="External"/><Relationship Id="rIdmh8aobxjqv9tpmcatfzxz" Type="http://schemas.openxmlformats.org/officeDocument/2006/relationships/hyperlink" Target="http://kodeks.duckdns.org/document/112301#st_17" TargetMode="External"/><Relationship Id="rId5vnfikehc3zfdvpgashuu" Type="http://schemas.openxmlformats.org/officeDocument/2006/relationships/hyperlink" Target="http://kodeks.duckdns.org/document/99692" TargetMode="External"/><Relationship Id="rId6jyfx4jb3nkg47olu4hnq" Type="http://schemas.openxmlformats.org/officeDocument/2006/relationships/hyperlink" Target="http://kodeks.duckdns.org/document/99693" TargetMode="External"/><Relationship Id="rIdalar54mejukziv-lfwti7" Type="http://schemas.openxmlformats.org/officeDocument/2006/relationships/hyperlink" Target="http://kodeks.duckdns.org/document/99696" TargetMode="External"/><Relationship Id="rIdp5ay0xiautbnu8qbfsgjb" Type="http://schemas.openxmlformats.org/officeDocument/2006/relationships/hyperlink" Target="http://kodeks.duckdns.org/document/99714" TargetMode="External"/><Relationship Id="rIdfb7m6xa1spldt9mhsknus" Type="http://schemas.openxmlformats.org/officeDocument/2006/relationships/hyperlink" Target="http://kodeks.duckdns.org/document/100089" TargetMode="External"/><Relationship Id="rIda61lnlfja_iqnu383jevu" Type="http://schemas.openxmlformats.org/officeDocument/2006/relationships/hyperlink" Target="http://kodeks.duckdns.org/document/12780" TargetMode="External"/><Relationship Id="rIdu2antt0p40b6mpyofjlfb" Type="http://schemas.openxmlformats.org/officeDocument/2006/relationships/hyperlink" Target="http://kodeks.duckdns.org/document/157148" TargetMode="External"/><Relationship Id="rId_n2np4vztyhhd8fkp4x9l" Type="http://schemas.openxmlformats.org/officeDocument/2006/relationships/hyperlink" Target="http://kodeks.duckdns.org/document/230020259" TargetMode="External"/><Relationship Id="rIda5xkbcg7ahjuqhzylz1sj" Type="http://schemas.openxmlformats.org/officeDocument/2006/relationships/hyperlink" Target="http://kodeks.duckdns.org/document/230031896" TargetMode="External"/><Relationship Id="rIdgeppyyhvkcxi8lt05nfzf" Type="http://schemas.openxmlformats.org/officeDocument/2006/relationships/hyperlink" Target="http://kodeks.duckdns.org/document/230040763" TargetMode="External"/><Relationship Id="rId6cxxuiwwlb390ebryjyin" Type="http://schemas.openxmlformats.org/officeDocument/2006/relationships/hyperlink" Target="http://kodeks.duckdns.org/document/230020259" TargetMode="External"/><Relationship Id="rIdnoueohrjwuazashog_0j9" Type="http://schemas.openxmlformats.org/officeDocument/2006/relationships/hyperlink" Target="http://kodeks.duckdns.org/document/230020259" TargetMode="External"/><Relationship Id="rId6ip0n0puvfbwsdkwgs_qp" Type="http://schemas.openxmlformats.org/officeDocument/2006/relationships/hyperlink" Target="http://kodeks.duckdns.org/document/230020259" TargetMode="External"/><Relationship Id="rIdllamjvmmdb5fhag9ktvyh" Type="http://schemas.openxmlformats.org/officeDocument/2006/relationships/hyperlink" Target="http://kodeks.duckdns.org/document/230031896" TargetMode="External"/><Relationship Id="rIdx6g9atity7yifmy8cyg_v" Type="http://schemas.openxmlformats.org/officeDocument/2006/relationships/hyperlink" Target="http://kodeks.duckdns.org/document/230031896" TargetMode="External"/><Relationship Id="rIdxshtotrzo1yobbr3pky87" Type="http://schemas.openxmlformats.org/officeDocument/2006/relationships/hyperlink" Target="http://kodeks.duckdns.org/document/230040763" TargetMode="External"/><Relationship Id="rIdd5sm8ky7e1dct_zxtoot6" Type="http://schemas.openxmlformats.org/officeDocument/2006/relationships/hyperlink" Target="http://kodeks.duckdns.org/document/230031896" TargetMode="External"/><Relationship Id="rIdfjnmeqcdt_lvzc_ydyxqg" Type="http://schemas.openxmlformats.org/officeDocument/2006/relationships/hyperlink" Target="http://kodeks.duckdns.org/document/230040763" TargetMode="External"/><Relationship Id="rIdppz5t8djvaeyma6lbduyu" Type="http://schemas.openxmlformats.org/officeDocument/2006/relationships/hyperlink" Target="http://kodeks.duckdns.org/document/230031896" TargetMode="External"/><Relationship Id="rIdz45quvdcxw-idostssfeg" Type="http://schemas.openxmlformats.org/officeDocument/2006/relationships/hyperlink" Target="http://kodeks.duckdns.org/document/230040763" TargetMode="External"/><Relationship Id="rIdfl1a5gvniutul5rv0gpun" Type="http://schemas.openxmlformats.org/officeDocument/2006/relationships/hyperlink" Target="http://kodeks.duckdns.org/document/230031896" TargetMode="External"/><Relationship Id="rIdfwnyzmddhm_oemijuh0jh" Type="http://schemas.openxmlformats.org/officeDocument/2006/relationships/hyperlink" Target="http://kodeks.duckdns.org/document/230040763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2026-09-23T09:37:26.001Z</dcterms:created>
  <dcterms:modified xsi:type="dcterms:W3CDTF">2026-09-23T09:37:26.001Z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