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fmljio_wontdg6juvf-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2026 года № 290</w:t>
      </w:r>
    </w:p>
    <w:p>
      <w:pPr>
        <w:spacing w:after="36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30 марта 2022 года № 185</w:t>
      </w:r>
    </w:p>
    <w:p>
      <w:pPr>
        <w:spacing w:after="480" w:before="200"/>
        <w:jc w:val="center"/>
      </w:pPr>
      <w:r>
        <w:rPr>
          <w:rFonts w:ascii="Arial" w:cs="Arial" w:eastAsia="Arial" w:hAnsi="Arial"/>
          <w:b/>
          <w:bCs/>
          <w:sz w:val="28"/>
          <w:szCs w:val="28"/>
        </w:rPr>
        <w:t xml:space="preserve">Об условиях оплаты труда работников учреждений культуры, искусства, информации и спорта</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sxymag0zm5ujt8zif3ffr">
        <w:r>
          <w:rPr>
            <w:rFonts w:ascii="Arial" w:cs="Arial" w:eastAsia="Arial" w:hAnsi="Arial"/>
            <w:i/>
            <w:iCs/>
            <w:color w:val="1D4ED8"/>
            <w:sz w:val="24"/>
            <w:szCs w:val="24"/>
            <w:u w:val="single"/>
          </w:rPr>
          <w:t xml:space="preserve">12 августа 2022 года № 455</w:t>
        </w:r>
      </w:hyperlink>
      <w:r>
        <w:rPr>
          <w:rFonts w:ascii="Arial" w:cs="Arial" w:eastAsia="Arial" w:hAnsi="Arial"/>
          <w:i/>
          <w:iCs/>
          <w:sz w:val="24"/>
          <w:szCs w:val="24"/>
        </w:rPr>
        <w:t xml:space="preserve">, </w:t>
      </w:r>
      <w:hyperlink w:history="1" r:id="rId_x5zfo_lxd1dwmd18-m8h">
        <w:r>
          <w:rPr>
            <w:rFonts w:ascii="Arial" w:cs="Arial" w:eastAsia="Arial" w:hAnsi="Arial"/>
            <w:i/>
            <w:iCs/>
            <w:color w:val="1D4ED8"/>
            <w:sz w:val="24"/>
            <w:szCs w:val="24"/>
            <w:u w:val="single"/>
          </w:rPr>
          <w:t xml:space="preserve">9 сентября 2022 года № 491</w:t>
        </w:r>
      </w:hyperlink>
      <w:r>
        <w:rPr>
          <w:rFonts w:ascii="Arial" w:cs="Arial" w:eastAsia="Arial" w:hAnsi="Arial"/>
          <w:i/>
          <w:iCs/>
          <w:sz w:val="24"/>
          <w:szCs w:val="24"/>
        </w:rPr>
        <w:t xml:space="preserve">,</w:t>
      </w:r>
      <w:hyperlink w:history="1" r:id="rId2qkzjdfz0yvzsyrxex5he">
        <w:r>
          <w:rPr>
            <w:rFonts w:ascii="Arial" w:cs="Arial" w:eastAsia="Arial" w:hAnsi="Arial"/>
            <w:i/>
            <w:iCs/>
            <w:color w:val="1D4ED8"/>
            <w:sz w:val="24"/>
            <w:szCs w:val="24"/>
            <w:u w:val="single"/>
          </w:rPr>
          <w:t xml:space="preserve">9 сентября 2022 года № 497</w:t>
        </w:r>
      </w:hyperlink>
      <w:r>
        <w:rPr>
          <w:rFonts w:ascii="Arial" w:cs="Arial" w:eastAsia="Arial" w:hAnsi="Arial"/>
          <w:i/>
          <w:iCs/>
          <w:sz w:val="24"/>
          <w:szCs w:val="24"/>
        </w:rPr>
        <w:t xml:space="preserve">, </w:t>
      </w:r>
      <w:hyperlink w:history="1" r:id="rId6bwieiw7h9p75_mywumqq">
        <w:r>
          <w:rPr>
            <w:rFonts w:ascii="Arial" w:cs="Arial" w:eastAsia="Arial" w:hAnsi="Arial"/>
            <w:i/>
            <w:iCs/>
            <w:color w:val="1D4ED8"/>
            <w:sz w:val="24"/>
            <w:szCs w:val="24"/>
            <w:u w:val="single"/>
          </w:rPr>
          <w:t xml:space="preserve">27 сентября 2022 года № 523</w:t>
        </w:r>
      </w:hyperlink>
      <w:r>
        <w:rPr>
          <w:rFonts w:ascii="Arial" w:cs="Arial" w:eastAsia="Arial" w:hAnsi="Arial"/>
          <w:i/>
          <w:iCs/>
          <w:sz w:val="24"/>
          <w:szCs w:val="24"/>
        </w:rPr>
        <w:t xml:space="preserve">, </w:t>
      </w:r>
      <w:hyperlink w:history="1" r:id="rIdqmelhi_g6d1hyhzmj1x6a">
        <w:r>
          <w:rPr>
            <w:rFonts w:ascii="Arial" w:cs="Arial" w:eastAsia="Arial" w:hAnsi="Arial"/>
            <w:i/>
            <w:iCs/>
            <w:color w:val="1D4ED8"/>
            <w:sz w:val="24"/>
            <w:szCs w:val="24"/>
            <w:u w:val="single"/>
          </w:rPr>
          <w:t xml:space="preserve">15 мая 2023 года № 246</w:t>
        </w:r>
      </w:hyperlink>
      <w:r>
        <w:rPr>
          <w:rFonts w:ascii="Arial" w:cs="Arial" w:eastAsia="Arial" w:hAnsi="Arial"/>
          <w:i/>
          <w:iCs/>
          <w:sz w:val="24"/>
          <w:szCs w:val="24"/>
        </w:rPr>
        <w:t xml:space="preserve">, </w:t>
      </w:r>
      <w:hyperlink w:history="1" r:id="rIdodgwcu_euilsl7zitvkwx">
        <w:r>
          <w:rPr>
            <w:rFonts w:ascii="Arial" w:cs="Arial" w:eastAsia="Arial" w:hAnsi="Arial"/>
            <w:i/>
            <w:iCs/>
            <w:color w:val="1D4ED8"/>
            <w:sz w:val="24"/>
            <w:szCs w:val="24"/>
            <w:u w:val="single"/>
          </w:rPr>
          <w:t xml:space="preserve">24 ноября 2023 года № 619</w:t>
        </w:r>
      </w:hyperlink>
      <w:r>
        <w:rPr>
          <w:rFonts w:ascii="Arial" w:cs="Arial" w:eastAsia="Arial" w:hAnsi="Arial"/>
          <w:i/>
          <w:iCs/>
          <w:sz w:val="24"/>
          <w:szCs w:val="24"/>
        </w:rPr>
        <w:t xml:space="preserve">, </w:t>
      </w:r>
      <w:hyperlink w:history="1" r:id="rIdbfbes5otih2t17wkv-v35">
        <w:r>
          <w:rPr>
            <w:rFonts w:ascii="Arial" w:cs="Arial" w:eastAsia="Arial" w:hAnsi="Arial"/>
            <w:i/>
            <w:iCs/>
            <w:color w:val="1D4ED8"/>
            <w:sz w:val="24"/>
            <w:szCs w:val="24"/>
            <w:u w:val="single"/>
          </w:rPr>
          <w:t xml:space="preserve">12 декабря 2023 года № 667</w:t>
        </w:r>
      </w:hyperlink>
      <w:r>
        <w:rPr>
          <w:rFonts w:ascii="Arial" w:cs="Arial" w:eastAsia="Arial" w:hAnsi="Arial"/>
          <w:i/>
          <w:iCs/>
          <w:sz w:val="24"/>
          <w:szCs w:val="24"/>
        </w:rPr>
        <w:t xml:space="preserve">, </w:t>
      </w:r>
      <w:hyperlink w:history="1" r:id="rIdrkroawfrtr4mcgr9dqdy_">
        <w:r>
          <w:rPr>
            <w:rFonts w:ascii="Arial" w:cs="Arial" w:eastAsia="Arial" w:hAnsi="Arial"/>
            <w:i/>
            <w:iCs/>
            <w:color w:val="1D4ED8"/>
            <w:sz w:val="24"/>
            <w:szCs w:val="24"/>
            <w:u w:val="single"/>
          </w:rPr>
          <w:t xml:space="preserve">10 мая 2024 года № 230</w:t>
        </w:r>
      </w:hyperlink>
      <w:r>
        <w:rPr>
          <w:rFonts w:ascii="Arial" w:cs="Arial" w:eastAsia="Arial" w:hAnsi="Arial"/>
          <w:i/>
          <w:iCs/>
          <w:sz w:val="24"/>
          <w:szCs w:val="24"/>
        </w:rPr>
        <w:t xml:space="preserve">, </w:t>
      </w:r>
      <w:hyperlink w:history="1" r:id="rId6ajwrs22x7iv-up3lvyrg">
        <w:r>
          <w:rPr>
            <w:rFonts w:ascii="Arial" w:cs="Arial" w:eastAsia="Arial" w:hAnsi="Arial"/>
            <w:i/>
            <w:iCs/>
            <w:color w:val="1D4ED8"/>
            <w:sz w:val="24"/>
            <w:szCs w:val="24"/>
            <w:u w:val="single"/>
          </w:rPr>
          <w:t xml:space="preserve">17 октября 2024 года № 624</w:t>
        </w:r>
      </w:hyperlink>
      <w:r>
        <w:rPr>
          <w:rFonts w:ascii="Arial" w:cs="Arial" w:eastAsia="Arial" w:hAnsi="Arial"/>
          <w:i/>
          <w:iCs/>
          <w:sz w:val="24"/>
          <w:szCs w:val="24"/>
        </w:rPr>
        <w:t xml:space="preserve"> , </w:t>
      </w:r>
      <w:hyperlink w:history="1" r:id="rIdgy7ocxsjb3tyxzwacqbhg">
        <w:r>
          <w:rPr>
            <w:rFonts w:ascii="Arial" w:cs="Arial" w:eastAsia="Arial" w:hAnsi="Arial"/>
            <w:i/>
            <w:iCs/>
            <w:color w:val="1D4ED8"/>
            <w:sz w:val="24"/>
            <w:szCs w:val="24"/>
            <w:u w:val="single"/>
          </w:rPr>
          <w:t xml:space="preserve">24 июля 2025 года № 441</w:t>
        </w:r>
      </w:hyperlink>
      <w:r>
        <w:rPr>
          <w:rFonts w:ascii="Arial" w:cs="Arial" w:eastAsia="Arial" w:hAnsi="Arial"/>
          <w:i/>
          <w:iCs/>
          <w:sz w:val="24"/>
          <w:szCs w:val="24"/>
        </w:rPr>
        <w:t xml:space="preserve">, </w:t>
      </w:r>
      <w:hyperlink w:history="1" r:id="rIdjufjs42u0qnikt47mzmwd">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 </w:t>
      </w:r>
      <w:hyperlink w:history="1" r:id="rIdcjialuvfbcy835e8pagdz">
        <w:r>
          <w:rPr>
            <w:rFonts w:ascii="Arial" w:cs="Arial" w:eastAsia="Arial" w:hAnsi="Arial"/>
            <w:i/>
            <w:iCs/>
            <w:color w:val="1D4ED8"/>
            <w:sz w:val="24"/>
            <w:szCs w:val="24"/>
            <w:u w:val="single"/>
          </w:rPr>
          <w:t xml:space="preserve">17 сентября 2025 года № 586</w:t>
        </w:r>
      </w:hyperlink>
      <w:r>
        <w:rPr>
          <w:rFonts w:ascii="Arial" w:cs="Arial" w:eastAsia="Arial" w:hAnsi="Arial"/>
          <w:sz w:val="24"/>
          <w:szCs w:val="24"/>
        </w:rPr>
        <w:t xml:space="preserve">,</w:t>
      </w:r>
      <w:hyperlink w:history="1" r:id="rIdz3wolxvck13sl7t85adze">
        <w:r>
          <w:rPr>
            <w:rFonts w:ascii="Arial" w:cs="Arial" w:eastAsia="Arial" w:hAnsi="Arial"/>
            <w:i/>
            <w:iCs/>
            <w:color w:val="1D4ED8"/>
            <w:sz w:val="24"/>
            <w:szCs w:val="24"/>
            <w:u w:val="single"/>
          </w:rPr>
          <w:t xml:space="preserve">17 октября 2025 года № 675</w:t>
        </w:r>
      </w:hyperlink>
      <w:r>
        <w:rPr>
          <w:rFonts w:ascii="Arial" w:cs="Arial" w:eastAsia="Arial" w:hAnsi="Arial"/>
          <w:i/>
          <w:iCs/>
          <w:sz w:val="24"/>
          <w:szCs w:val="24"/>
        </w:rPr>
        <w:t xml:space="preserve">, </w:t>
      </w:r>
      <w:hyperlink w:history="1" r:id="rId5kkkh7mfr2f-yuigixdoz">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 </w:t>
      </w:r>
      <w:hyperlink w:history="1" r:id="rIds5fvx53jqndhf2hdxlfgs">
        <w:r>
          <w:rPr>
            <w:rFonts w:ascii="Arial" w:cs="Arial" w:eastAsia="Arial" w:hAnsi="Arial"/>
            <w:i/>
            <w:iCs/>
            <w:color w:val="1D4ED8"/>
            <w:sz w:val="24"/>
            <w:szCs w:val="24"/>
            <w:u w:val="single"/>
          </w:rPr>
          <w:t xml:space="preserve">13 февраля 2026 года № 101</w:t>
        </w:r>
      </w:hyperlink>
      <w:r>
        <w:rPr>
          <w:rFonts w:ascii="Arial" w:cs="Arial" w:eastAsia="Arial" w:hAnsi="Arial"/>
          <w:i/>
          <w:iCs/>
          <w:sz w:val="24"/>
          <w:szCs w:val="24"/>
        </w:rPr>
        <w:t xml:space="preserve">, </w:t>
      </w:r>
      <w:hyperlink w:history="1" r:id="rId4_vztvp9ichulfkihhuyh">
        <w:r>
          <w:rPr>
            <w:rFonts w:ascii="Arial" w:cs="Arial" w:eastAsia="Arial" w:hAnsi="Arial"/>
            <w:i/>
            <w:iCs/>
            <w:color w:val="1D4ED8"/>
            <w:sz w:val="24"/>
            <w:szCs w:val="24"/>
            <w:u w:val="single"/>
          </w:rPr>
          <w:t xml:space="preserve">16 февраля 2026 года № 106,  </w:t>
        </w:r>
      </w:hyperlink>
      <w:hyperlink w:history="1" r:id="rIdha09z9jmhit6msljdj8sj">
        <w:r>
          <w:rPr>
            <w:rFonts w:ascii="Arial" w:cs="Arial" w:eastAsia="Arial" w:hAnsi="Arial"/>
            <w:i/>
            <w:iCs/>
            <w:color w:val="1D4ED8"/>
            <w:sz w:val="24"/>
            <w:szCs w:val="24"/>
            <w:u w:val="single"/>
          </w:rPr>
          <w:t xml:space="preserve">13 марта 2026 года № 176, </w:t>
        </w:r>
      </w:hyperlink>
      <w:hyperlink w:history="1" r:id="rIdfe9w7yyet9cv9nuwqossa">
        <w:r>
          <w:rPr>
            <w:rFonts w:ascii="Arial" w:cs="Arial" w:eastAsia="Arial" w:hAnsi="Arial"/>
            <w:i/>
            <w:iCs/>
            <w:color w:val="1D4ED8"/>
            <w:sz w:val="24"/>
            <w:szCs w:val="24"/>
            <w:u w:val="single"/>
          </w:rPr>
          <w:t xml:space="preserve">25 апреля 2026 года № 286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упорядочения условий оплаты труда работников учреждений культуры, искусства, информации и спорта,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Установить минимальную базовую ставку в размере 7040 сомов, являющуюся основанием для расчета должностных окладов работников учреждений культуры, искусства, информации и спорта.</w:t>
      </w:r>
    </w:p>
    <w:p>
      <w:pPr>
        <w:spacing w:after="120"/>
        <w:ind w:firstLine="397"/>
        <w:jc w:val="both"/>
      </w:pPr>
      <w:r>
        <w:rPr>
          <w:rFonts w:ascii="Arial" w:cs="Arial" w:eastAsia="Arial" w:hAnsi="Arial"/>
          <w:sz w:val="24"/>
          <w:szCs w:val="24"/>
        </w:rPr>
        <w:t xml:space="preserve">2. Утвердить:</w:t>
      </w:r>
    </w:p>
    <w:p>
      <w:pPr>
        <w:spacing w:after="120"/>
        <w:ind w:firstLine="397"/>
        <w:jc w:val="both"/>
      </w:pPr>
      <w:r>
        <w:rPr>
          <w:rFonts w:ascii="Arial" w:cs="Arial" w:eastAsia="Arial" w:hAnsi="Arial"/>
          <w:sz w:val="24"/>
          <w:szCs w:val="24"/>
        </w:rPr>
        <w:t xml:space="preserve">1) </w:t>
      </w:r>
      <w:hyperlink w:history="1" r:id="rIdc-jvd3_qs4o5s6m8lfnu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условиях оплаты труда работников учреждений культуры, искусства, информации и спорта согласно приложению 1;</w:t>
      </w:r>
    </w:p>
    <w:p>
      <w:pPr>
        <w:spacing w:after="120"/>
        <w:ind w:firstLine="397"/>
        <w:jc w:val="both"/>
      </w:pPr>
      <w:r>
        <w:rPr>
          <w:rFonts w:ascii="Arial" w:cs="Arial" w:eastAsia="Arial" w:hAnsi="Arial"/>
          <w:sz w:val="24"/>
          <w:szCs w:val="24"/>
        </w:rPr>
        <w:t xml:space="preserve">2) </w:t>
      </w:r>
      <w:hyperlink w:history="1" r:id="rId30rb0xqktxojnib9rjv3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установления и выплаты надбавок за выслугу лет работникам учреждений культуры, искусства, информации и спорта согласно приложению 2;</w:t>
      </w:r>
    </w:p>
    <w:p>
      <w:pPr>
        <w:spacing w:after="120"/>
        <w:ind w:firstLine="397"/>
        <w:jc w:val="both"/>
      </w:pPr>
      <w:r>
        <w:rPr>
          <w:rFonts w:ascii="Arial" w:cs="Arial" w:eastAsia="Arial" w:hAnsi="Arial"/>
          <w:sz w:val="24"/>
          <w:szCs w:val="24"/>
        </w:rPr>
        <w:t xml:space="preserve">3) коэффициенты кратности к должностным окладам, применяемые при определении размера должностных окладов работников учреждений культуры, искусства, информации и спорта, согласно приложениям </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11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Установить, что:</w:t>
      </w:r>
    </w:p>
    <w:p>
      <w:pPr>
        <w:spacing w:after="120"/>
        <w:ind w:firstLine="397"/>
        <w:jc w:val="both"/>
      </w:pPr>
      <w:r>
        <w:rPr>
          <w:rFonts w:ascii="Arial" w:cs="Arial" w:eastAsia="Arial" w:hAnsi="Arial"/>
          <w:sz w:val="24"/>
          <w:szCs w:val="24"/>
        </w:rPr>
        <w:t xml:space="preserve">1) коэффициенты кратности артистического персонала Кыргызского национального ордена В.И.Ленина академического театра оперы и балета имени А.Малдыбаева, Кыргызской национальной филармонии имени Т.Сатылганова, Кыргызского национального академического драматического театра имени Токтоболота Абдумомунова и Государственного национального русского театра драмы Кыргызской Республики имени Чингиза Айтматова устанавливаются на 20 процентов выше установленных в приложении 6 к настоящему постановлению;</w:t>
      </w:r>
    </w:p>
    <w:p>
      <w:pPr>
        <w:spacing w:after="120"/>
        <w:ind w:firstLine="397"/>
        <w:jc w:val="both"/>
      </w:pPr>
      <w:r>
        <w:rPr>
          <w:rFonts w:ascii="Arial" w:cs="Arial" w:eastAsia="Arial" w:hAnsi="Arial"/>
          <w:sz w:val="24"/>
          <w:szCs w:val="24"/>
        </w:rPr>
        <w:t xml:space="preserve">2) коэффициенты кратности артистического персонала Ошского национального драматического театра имени С.Ибраимова и Ошского государственного узбекского академического музыкально-драматического театра имени Бабура применяются согласно приложении 6 для республиканского значения к настоящему постановлению.</w:t>
      </w:r>
    </w:p>
    <w:p>
      <w:pPr>
        <w:spacing w:after="120"/>
        <w:ind w:firstLine="397"/>
        <w:jc w:val="both"/>
      </w:pPr>
      <w:r>
        <w:rPr>
          <w:rFonts w:ascii="Arial" w:cs="Arial" w:eastAsia="Arial" w:hAnsi="Arial"/>
          <w:sz w:val="24"/>
          <w:szCs w:val="24"/>
        </w:rPr>
        <w:t xml:space="preserve">(В редакции постановления Кабинета Министров КР от </w:t>
      </w:r>
      <w:hyperlink w:history="1" r:id="rIdw-zur6anijhaswuz4qvgj">
        <w:r>
          <w:rPr>
            <w:rFonts w:ascii="Arial" w:cs="Arial" w:eastAsia="Arial" w:hAnsi="Arial"/>
            <w:color w:val="1D4ED8"/>
            <w:sz w:val="24"/>
            <w:szCs w:val="24"/>
            <w:u w:val="single"/>
          </w:rPr>
          <w:t xml:space="preserve">9 сентября 2022 года № 497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w:t>
      </w:r>
      <w:r>
        <w:rPr>
          <w:rFonts w:ascii="Arial" w:cs="Arial" w:eastAsia="Arial" w:hAnsi="Arial"/>
          <w:sz w:val="20"/>
          <w:szCs w:val="20"/>
        </w:rPr>
        <w:t xml:space="preserve">2</w:t>
      </w:r>
      <w:r>
        <w:rPr>
          <w:rFonts w:ascii="Arial" w:cs="Arial" w:eastAsia="Arial" w:hAnsi="Arial"/>
          <w:sz w:val="24"/>
          <w:szCs w:val="24"/>
        </w:rPr>
        <w:t xml:space="preserve">. Установить, что глава 3 </w:t>
      </w:r>
      <w:r>
        <w:rPr>
          <w:rFonts w:ascii="Arial" w:cs="Arial" w:eastAsia="Arial" w:hAnsi="Arial"/>
          <w:sz w:val="24"/>
          <w:szCs w:val="24"/>
        </w:rPr>
        <w:t xml:space="preserve">приложения 10</w:t>
      </w:r>
      <w:r>
        <w:rPr>
          <w:rFonts w:ascii="Arial" w:cs="Arial" w:eastAsia="Arial" w:hAnsi="Arial"/>
          <w:sz w:val="24"/>
          <w:szCs w:val="24"/>
        </w:rPr>
        <w:t xml:space="preserve"> к настоящему постановлению вступает в силу с 1 января 2024 года.</w:t>
      </w:r>
    </w:p>
    <w:p>
      <w:pPr>
        <w:spacing w:after="120"/>
        <w:ind w:firstLine="397"/>
        <w:jc w:val="both"/>
      </w:pPr>
      <w:r>
        <w:rPr>
          <w:rFonts w:ascii="Arial" w:cs="Arial" w:eastAsia="Arial" w:hAnsi="Arial"/>
          <w:i/>
          <w:iCs/>
          <w:sz w:val="24"/>
          <w:szCs w:val="24"/>
        </w:rPr>
        <w:t xml:space="preserve">(В редакции </w:t>
      </w:r>
      <w:hyperlink w:history="1" r:id="rIdfhgkdoydrl1a_vjoqvd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17 октября 2025 года № 675)</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Министерству культуры, информации и молодежной политики Кыргызской Республики, Государственному агентству физической культуры и спорта при Кабинете Министров Кыргызской Республики, за исключением дирекций по видам спорта, Дирекции по противодействию допингу "Национальный антидопинговый центр", Республиканского спортивного колледжа имени Шералы Сыдыкова, Региональной школы олимпийского резерва, специализированных детско-юношеских школ олимпийского резерва "Ынтымак", "Тайманбас", "Кулук", сформировать стимулирующий фонд заработной платы:</w:t>
      </w:r>
    </w:p>
    <w:p>
      <w:pPr>
        <w:spacing w:after="120"/>
        <w:ind w:firstLine="397"/>
        <w:jc w:val="both"/>
      </w:pPr>
      <w:r>
        <w:rPr>
          <w:rFonts w:ascii="Arial" w:cs="Arial" w:eastAsia="Arial" w:hAnsi="Arial"/>
          <w:sz w:val="24"/>
          <w:szCs w:val="24"/>
        </w:rPr>
        <w:t xml:space="preserve">– в подведомственных учреждениях – в размере до 30 процентов от общего фонда заработной платы в пределах фонда оплаты труда за производительность, высокую квалификацию, качественное исполнение функциональных обязанностей и значительный опыт работы;</w:t>
      </w:r>
    </w:p>
    <w:p>
      <w:pPr>
        <w:spacing w:after="120"/>
        <w:ind w:firstLine="397"/>
        <w:jc w:val="both"/>
      </w:pPr>
      <w:r>
        <w:rPr>
          <w:rFonts w:ascii="Arial" w:cs="Arial" w:eastAsia="Arial" w:hAnsi="Arial"/>
          <w:sz w:val="24"/>
          <w:szCs w:val="24"/>
        </w:rPr>
        <w:t xml:space="preserve">– административно-управленческому персоналу учреждений, на балансе или оперативном управлении у которых находятся спортивные сооружения, – надбавка до 10 процентов за каждую базу.</w:t>
      </w:r>
    </w:p>
    <w:p>
      <w:pPr>
        <w:spacing w:after="120"/>
        <w:ind w:firstLine="397"/>
        <w:jc w:val="both"/>
      </w:pPr>
      <w:r>
        <w:rPr>
          <w:rFonts w:ascii="Arial" w:cs="Arial" w:eastAsia="Arial" w:hAnsi="Arial"/>
          <w:i/>
          <w:iCs/>
          <w:sz w:val="24"/>
          <w:szCs w:val="24"/>
        </w:rPr>
        <w:t xml:space="preserve">(В редакции постановлений</w:t>
      </w:r>
      <w:r>
        <w:rPr>
          <w:rFonts w:ascii="Arial" w:cs="Arial" w:eastAsia="Arial" w:hAnsi="Arial"/>
          <w:i/>
          <w:iCs/>
          <w:sz w:val="24"/>
          <w:szCs w:val="24"/>
        </w:rPr>
        <w:t xml:space="preserve"> Кабинета Министров Кыргызской Республики от </w:t>
      </w:r>
      <w:hyperlink w:history="1" r:id="rIdbxqdqjrh1b9i5pdconmoe">
        <w:r>
          <w:rPr>
            <w:rFonts w:ascii="Arial" w:cs="Arial" w:eastAsia="Arial" w:hAnsi="Arial"/>
            <w:i/>
            <w:iCs/>
            <w:color w:val="1D4ED8"/>
            <w:sz w:val="24"/>
            <w:szCs w:val="24"/>
            <w:u w:val="single"/>
          </w:rPr>
          <w:t xml:space="preserve">17 октября 2025 года № 675</w:t>
        </w:r>
      </w:hyperlink>
      <w:r>
        <w:rPr>
          <w:rFonts w:ascii="Arial" w:cs="Arial" w:eastAsia="Arial" w:hAnsi="Arial"/>
          <w:i/>
          <w:iCs/>
          <w:sz w:val="24"/>
          <w:szCs w:val="24"/>
        </w:rPr>
        <w:t xml:space="preserve">, </w:t>
      </w:r>
      <w:hyperlink w:history="1" r:id="rIdte1dlhpizdvw8ka4iqxnr">
        <w:r>
          <w:rPr>
            <w:rFonts w:ascii="Arial" w:cs="Arial" w:eastAsia="Arial" w:hAnsi="Arial"/>
            <w:i/>
            <w:iCs/>
            <w:color w:val="1D4ED8"/>
            <w:sz w:val="24"/>
            <w:szCs w:val="24"/>
            <w:u w:val="single"/>
          </w:rPr>
          <w:t xml:space="preserve">16 февраля 2026 года № 106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tamsqfttsof36ix_nwqi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w:t>
      </w:r>
    </w:p>
    <w:p>
      <w:pPr>
        <w:spacing w:after="120"/>
        <w:ind w:firstLine="397"/>
        <w:jc w:val="both"/>
      </w:pPr>
      <w:r>
        <w:rPr>
          <w:rFonts w:ascii="Arial" w:cs="Arial" w:eastAsia="Arial" w:hAnsi="Arial"/>
          <w:sz w:val="24"/>
          <w:szCs w:val="24"/>
        </w:rPr>
        <w:t xml:space="preserve">2) постановление Правительства Кыргызской Республики "О надбавках за выслугу лет работникам учреждений системы культуры, искусства и информации" от 13 сентября 2011 года № 545;</w:t>
      </w:r>
    </w:p>
    <w:p>
      <w:pPr>
        <w:spacing w:after="120"/>
        <w:ind w:firstLine="397"/>
        <w:jc w:val="both"/>
      </w:pPr>
      <w:r>
        <w:rPr>
          <w:rFonts w:ascii="Arial" w:cs="Arial" w:eastAsia="Arial" w:hAnsi="Arial"/>
          <w:sz w:val="24"/>
          <w:szCs w:val="24"/>
        </w:rPr>
        <w:t xml:space="preserve">3) пункт 3 </w:t>
      </w:r>
      <w:hyperlink w:history="1" r:id="rId2gwrilfppn1rszxmdywr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 от 15 февраля 2012 года № 96;</w:t>
      </w:r>
    </w:p>
    <w:p>
      <w:pPr>
        <w:spacing w:after="120"/>
        <w:ind w:firstLine="397"/>
        <w:jc w:val="both"/>
      </w:pPr>
      <w:r>
        <w:rPr>
          <w:rFonts w:ascii="Arial" w:cs="Arial" w:eastAsia="Arial" w:hAnsi="Arial"/>
          <w:sz w:val="24"/>
          <w:szCs w:val="24"/>
        </w:rPr>
        <w:t xml:space="preserve">4) </w:t>
      </w:r>
      <w:hyperlink w:history="1" r:id="rIdpxedsy1ycxnispieres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изменения в постановление Правительства Кыргызской Республики "Об условиях оплаты труда работников учреждений физической культуры и спорта" от 19 января 2011 года № 17" от 15 февраля 2012 года № 97;</w:t>
      </w:r>
    </w:p>
    <w:p>
      <w:pPr>
        <w:spacing w:after="120"/>
        <w:ind w:firstLine="397"/>
        <w:jc w:val="both"/>
      </w:pPr>
      <w:r>
        <w:rPr>
          <w:rFonts w:ascii="Arial" w:cs="Arial" w:eastAsia="Arial" w:hAnsi="Arial"/>
          <w:sz w:val="24"/>
          <w:szCs w:val="24"/>
        </w:rPr>
        <w:t xml:space="preserve">5) </w:t>
      </w:r>
      <w:hyperlink w:history="1" r:id="rIdgclum50as0awdnnrtoq5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марта 2015 года № 118;</w:t>
      </w:r>
    </w:p>
    <w:p>
      <w:pPr>
        <w:spacing w:after="120"/>
        <w:ind w:firstLine="397"/>
        <w:jc w:val="both"/>
      </w:pPr>
      <w:r>
        <w:rPr>
          <w:rFonts w:ascii="Arial" w:cs="Arial" w:eastAsia="Arial" w:hAnsi="Arial"/>
          <w:sz w:val="24"/>
          <w:szCs w:val="24"/>
        </w:rPr>
        <w:t xml:space="preserve">6) пункт 1 </w:t>
      </w:r>
      <w:hyperlink w:history="1" r:id="rIdcrwuvs6ih9focteiig86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 декабря 2015 года № 820;</w:t>
      </w:r>
    </w:p>
    <w:p>
      <w:pPr>
        <w:spacing w:after="120"/>
        <w:ind w:firstLine="397"/>
        <w:jc w:val="both"/>
      </w:pPr>
      <w:r>
        <w:rPr>
          <w:rFonts w:ascii="Arial" w:cs="Arial" w:eastAsia="Arial" w:hAnsi="Arial"/>
          <w:sz w:val="24"/>
          <w:szCs w:val="24"/>
        </w:rPr>
        <w:t xml:space="preserve">7) </w:t>
      </w:r>
      <w:hyperlink w:history="1" r:id="rIdh61ljfyaqrf4qvl84krs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ilkryutaksu5x_lw7rna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от 26 марта 2018 года № 154;</w:t>
      </w:r>
    </w:p>
    <w:p>
      <w:pPr>
        <w:spacing w:after="120"/>
        <w:ind w:firstLine="397"/>
        <w:jc w:val="both"/>
      </w:pPr>
      <w:r>
        <w:rPr>
          <w:rFonts w:ascii="Arial" w:cs="Arial" w:eastAsia="Arial" w:hAnsi="Arial"/>
          <w:sz w:val="24"/>
          <w:szCs w:val="24"/>
        </w:rPr>
        <w:t xml:space="preserve">8) </w:t>
      </w:r>
      <w:hyperlink w:history="1" r:id="rIdui4yaoa9cssnpbcgdfv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6kxei-6zdulynjkwm-3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физической культуры и спорта" от 19 января 2011 года № 17" от 12 июля 2019 года № 346;</w:t>
      </w:r>
    </w:p>
    <w:p>
      <w:pPr>
        <w:spacing w:after="120"/>
        <w:ind w:firstLine="397"/>
        <w:jc w:val="both"/>
      </w:pPr>
      <w:r>
        <w:rPr>
          <w:rFonts w:ascii="Arial" w:cs="Arial" w:eastAsia="Arial" w:hAnsi="Arial"/>
          <w:sz w:val="24"/>
          <w:szCs w:val="24"/>
        </w:rPr>
        <w:t xml:space="preserve">9) </w:t>
      </w:r>
      <w:hyperlink w:history="1" r:id="rIdv6spdc8571rd85-tnkcu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w:t>
      </w:r>
    </w:p>
    <w:p>
      <w:pPr>
        <w:spacing w:after="120"/>
        <w:ind w:firstLine="397"/>
        <w:jc w:val="both"/>
      </w:pPr>
      <w:r>
        <w:rPr>
          <w:rFonts w:ascii="Arial" w:cs="Arial" w:eastAsia="Arial" w:hAnsi="Arial"/>
          <w:sz w:val="24"/>
          <w:szCs w:val="24"/>
        </w:rPr>
        <w:t xml:space="preserve">10) </w:t>
      </w:r>
      <w:hyperlink w:history="1" r:id="rIdpsl7nvq_wi03aqk4m6qg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rtbhk5nd0oy9w9soeifd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 от 27 апреля 2020 года № 221;</w:t>
      </w:r>
    </w:p>
    <w:p>
      <w:pPr>
        <w:spacing w:after="120"/>
        <w:ind w:firstLine="397"/>
        <w:jc w:val="both"/>
      </w:pPr>
      <w:r>
        <w:rPr>
          <w:rFonts w:ascii="Arial" w:cs="Arial" w:eastAsia="Arial" w:hAnsi="Arial"/>
          <w:sz w:val="24"/>
          <w:szCs w:val="24"/>
        </w:rPr>
        <w:t xml:space="preserve">11) пункт 1 </w:t>
      </w:r>
      <w:hyperlink w:history="1" r:id="rIdadrf5f7sx8sufmldtasg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физической культуры и спорта" от 10 августа 2020 года № 415;</w:t>
      </w:r>
    </w:p>
    <w:p>
      <w:pPr>
        <w:spacing w:after="120"/>
        <w:ind w:firstLine="397"/>
        <w:jc w:val="both"/>
      </w:pPr>
      <w:r>
        <w:rPr>
          <w:rFonts w:ascii="Arial" w:cs="Arial" w:eastAsia="Arial" w:hAnsi="Arial"/>
          <w:sz w:val="24"/>
          <w:szCs w:val="24"/>
        </w:rPr>
        <w:t xml:space="preserve">12) </w:t>
      </w:r>
      <w:hyperlink w:history="1" r:id="rId_vqfbyjszxxhik7ox1x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zwzfncaii8em4xnyfgop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учреждений культуры, искусства и информации" от 27 августа 2019 года № 429" от 29 октября 2020 года № 522;</w:t>
      </w:r>
    </w:p>
    <w:p>
      <w:pPr>
        <w:spacing w:after="120"/>
        <w:ind w:firstLine="397"/>
        <w:jc w:val="both"/>
      </w:pPr>
      <w:r>
        <w:rPr>
          <w:rFonts w:ascii="Arial" w:cs="Arial" w:eastAsia="Arial" w:hAnsi="Arial"/>
          <w:sz w:val="24"/>
          <w:szCs w:val="24"/>
        </w:rPr>
        <w:t xml:space="preserve">13) пункт 2 </w:t>
      </w:r>
      <w:hyperlink w:history="1" r:id="rIdjxjr9czihf9oorx12vcj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культуры и искусства" от 22 февраля 2021 года № 57;</w:t>
      </w:r>
    </w:p>
    <w:p>
      <w:pPr>
        <w:spacing w:after="120"/>
        <w:ind w:firstLine="397"/>
        <w:jc w:val="both"/>
      </w:pPr>
      <w:r>
        <w:rPr>
          <w:rFonts w:ascii="Arial" w:cs="Arial" w:eastAsia="Arial" w:hAnsi="Arial"/>
          <w:sz w:val="24"/>
          <w:szCs w:val="24"/>
        </w:rPr>
        <w:t xml:space="preserve">14) </w:t>
      </w:r>
      <w:hyperlink w:history="1" r:id="rIdscrdu_bvdyms6seawfsr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сферы культуры, искусства и информации" от 8 апреля 2021 года № 135;</w:t>
      </w:r>
    </w:p>
    <w:p>
      <w:pPr>
        <w:spacing w:after="120"/>
        <w:ind w:firstLine="397"/>
        <w:jc w:val="both"/>
      </w:pPr>
      <w:r>
        <w:rPr>
          <w:rFonts w:ascii="Arial" w:cs="Arial" w:eastAsia="Arial" w:hAnsi="Arial"/>
          <w:sz w:val="24"/>
          <w:szCs w:val="24"/>
        </w:rPr>
        <w:t xml:space="preserve">15) пункт 3 </w:t>
      </w:r>
      <w:hyperlink w:history="1" r:id="rIdotpdkcia8qadtcst-wdz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создании государственного учреждения "Кыргызский государственный театр "Манас" от 22 сентября 2021 года № 179;</w:t>
      </w:r>
    </w:p>
    <w:p>
      <w:pPr>
        <w:spacing w:after="120"/>
        <w:ind w:firstLine="397"/>
        <w:jc w:val="both"/>
      </w:pPr>
      <w:r>
        <w:rPr>
          <w:rFonts w:ascii="Arial" w:cs="Arial" w:eastAsia="Arial" w:hAnsi="Arial"/>
          <w:sz w:val="24"/>
          <w:szCs w:val="24"/>
        </w:rPr>
        <w:t xml:space="preserve">16) пункт 2 </w:t>
      </w:r>
      <w:hyperlink w:history="1" r:id="rIdlev9afqsui-_3z8jpxlb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культуры" от 7 февраля 2022 года № 52;</w:t>
      </w:r>
    </w:p>
    <w:p>
      <w:pPr>
        <w:spacing w:after="120"/>
        <w:ind w:firstLine="397"/>
        <w:jc w:val="both"/>
      </w:pPr>
      <w:r>
        <w:rPr>
          <w:rFonts w:ascii="Arial" w:cs="Arial" w:eastAsia="Arial" w:hAnsi="Arial"/>
          <w:sz w:val="24"/>
          <w:szCs w:val="24"/>
        </w:rPr>
        <w:t xml:space="preserve">17) пункт 3 постановления Кабинета Министров Кыргызской Республики "О внесении изменений в некоторые решения Правительства Кыргызской Республики в сфере культуры" от 11 марта 2022 года № 121.</w:t>
      </w:r>
    </w:p>
    <w:p>
      <w:pPr>
        <w:spacing w:after="120"/>
        <w:ind w:firstLine="397"/>
        <w:jc w:val="both"/>
      </w:pPr>
      <w:r>
        <w:rPr>
          <w:rFonts w:ascii="Arial" w:cs="Arial" w:eastAsia="Arial" w:hAnsi="Arial"/>
          <w:sz w:val="24"/>
          <w:szCs w:val="24"/>
        </w:rPr>
        <w:t xml:space="preserve">5. Министерству финансов Кыргызской Республики предусмотреть соответствующие изменения при подготовке проекта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вытекающие из настоящего постановления.</w:t>
      </w:r>
    </w:p>
    <w:p>
      <w:pPr>
        <w:spacing w:after="120"/>
        <w:ind w:firstLine="397"/>
        <w:jc w:val="both"/>
      </w:pPr>
      <w:r>
        <w:rPr>
          <w:rFonts w:ascii="Arial" w:cs="Arial" w:eastAsia="Arial" w:hAnsi="Arial"/>
          <w:sz w:val="24"/>
          <w:szCs w:val="24"/>
        </w:rPr>
        <w:t xml:space="preserve">6. Министерству культуры, информации, спорта и молодежной политики Кыргызской Республики:</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397"/>
        <w:jc w:val="both"/>
      </w:pPr>
      <w:r>
        <w:rPr>
          <w:rFonts w:ascii="Arial" w:cs="Arial" w:eastAsia="Arial" w:hAnsi="Arial"/>
          <w:sz w:val="24"/>
          <w:szCs w:val="24"/>
        </w:rPr>
        <w:t xml:space="preserve">8. Настоящее постановление подлежит официальному опубликованию и вступает в силу с 1 апреля 2022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республиканских, областных, районных, городских и сельских библиотек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2675"/>
        <w:gridCol w:w="1787"/>
        <w:gridCol w:w="1787"/>
        <w:gridCol w:w="1787"/>
        <w:gridCol w:w="1787"/>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67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71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сельские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 городские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республиканские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библиотекой</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сектором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читальным залом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филиалом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библиограф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библиограф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Библиограф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второй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Библиограф второй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Редактор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Реставратор-переплетчик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Наборщик-верстальщик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Печатник, монтажист-наладчик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микрофильмирования, наборщик-оператор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Фотограф</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Дизайнер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музеем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Кассир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по кадрам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Юрист</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связям с общественностью</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государственным закупкам</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Программист</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36</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37</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38</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первой категории</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39</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Пожарный первого класса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40</w:t>
            </w:r>
          </w:p>
        </w:tc>
        <w:tc>
          <w:tcPr>
            <w:tcW w:type="dxa" w:w="267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Пожарный второго класса</w:t>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c>
          <w:tcPr>
            <w:tcW w:type="dxa" w:w="17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Работникам библиотек, задействованным в центрах развития ребенка, при выполнении месячного объема нагрузки устанавливается надбавка к должностному окладу в размере 2000 сомов.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республиканских, областных, районных, городских и сельских музеев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v-k66lrm15fnvhtkryxs">
        <w:r>
          <w:rPr>
            <w:rFonts w:ascii="Arial" w:cs="Arial" w:eastAsia="Arial" w:hAnsi="Arial"/>
            <w:i/>
            <w:iCs/>
            <w:color w:val="1D4ED8"/>
            <w:sz w:val="24"/>
            <w:szCs w:val="24"/>
            <w:u w:val="single"/>
          </w:rPr>
          <w:t xml:space="preserve">24 июля 2025 года № 441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2071"/>
        <w:gridCol w:w="1527"/>
        <w:gridCol w:w="1527"/>
        <w:gridCol w:w="1527"/>
        <w:gridCol w:w="1527"/>
        <w:gridCol w:w="1527"/>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07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76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республиканские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областные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районные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городские</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сельские</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инженер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хранитель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2,56</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художник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Ученый секретарь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мастерской</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Младший научный сотрудник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Реставратор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Художник-оформитель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Экскурсовод</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Музейный смотритель</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отдела кадров</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 по кадрам</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Администратор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2,42</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Начальник службы эксплуатации и ремонта оборудования</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Примечание. Установить, что работникам Национального историко-мемориального комплекса "Ата-Бейит" выплачивается надбавка в размере 100 процентов к должностному окладу.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клубных учреждений</w:t>
      </w:r>
    </w:p>
    <w:p>
      <w:pPr>
        <w:spacing w:after="48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2560"/>
        <w:gridCol w:w="3631"/>
        <w:gridCol w:w="363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256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7262"/>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262"/>
            <w:gridSpan w:val="2"/>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дома культуры, дворцы культуры, клубы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 городские</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сельские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 (заведующий клубом)</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Методист</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Организатор культурно-массовых мероприятий</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кружка</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Режиссер-постановщик</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Художник-оформитель</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Хормейстер</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Музыкант</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Хореограф</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256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Аккомпаниатор</w:t>
            </w:r>
          </w:p>
        </w:tc>
        <w:tc>
          <w:tcPr>
            <w:tcW w:type="dxa" w:w="363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c>
          <w:tcPr>
            <w:tcW w:type="dxa" w:w="363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театрально-зрелищных учреждений</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9t-wa9l8zye0cp-9_7nk">
        <w:r>
          <w:rPr>
            <w:rFonts w:ascii="Arial" w:cs="Arial" w:eastAsia="Arial" w:hAnsi="Arial"/>
            <w:i/>
            <w:iCs/>
            <w:color w:val="1D4ED8"/>
            <w:sz w:val="24"/>
            <w:szCs w:val="24"/>
            <w:u w:val="single"/>
          </w:rPr>
          <w:t xml:space="preserve">9 сентября 2022 года № 497</w:t>
        </w:r>
      </w:hyperlink>
      <w:r>
        <w:rPr>
          <w:rFonts w:ascii="Arial" w:cs="Arial" w:eastAsia="Arial" w:hAnsi="Arial"/>
          <w:sz w:val="24"/>
          <w:szCs w:val="24"/>
        </w:rPr>
        <w:t xml:space="preserve">,</w:t>
      </w:r>
      <w:hyperlink w:history="1" r:id="rIdn-e7za8ycnkirwv7_lt_k">
        <w:r>
          <w:rPr>
            <w:rFonts w:ascii="Arial" w:cs="Arial" w:eastAsia="Arial" w:hAnsi="Arial"/>
            <w:i/>
            <w:iCs/>
            <w:color w:val="1D4ED8"/>
            <w:sz w:val="24"/>
            <w:szCs w:val="24"/>
            <w:u w:val="single"/>
          </w:rPr>
          <w:t xml:space="preserve">10 мая 2024 года № 230,  </w:t>
        </w:r>
      </w:hyperlink>
      <w:hyperlink w:history="1" r:id="rIduaqn2ginhd3j6cl4cuiae">
        <w:r>
          <w:rPr>
            <w:rFonts w:ascii="Arial" w:cs="Arial" w:eastAsia="Arial" w:hAnsi="Arial"/>
            <w:i/>
            <w:iCs/>
            <w:color w:val="1D4ED8"/>
            <w:sz w:val="24"/>
            <w:szCs w:val="24"/>
            <w:u w:val="single"/>
          </w:rPr>
          <w:t xml:space="preserve">13 марта 2026 гнода № 176</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1. Кыргызский национальный ордена В.И.Ленина академический театр оперы и балета имени А.Малдыбаева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7"/>
        <w:gridCol w:w="7788"/>
        <w:gridCol w:w="2003"/>
      </w:tblGrid>
      <w:tr>
        <w:tc>
          <w:tcPr>
            <w:tcW w:type="dxa" w:w="38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78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200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 главный дирижер, главный режиссер, главный художник, главный балетмейстер, главный хормейстер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Руководитель литературно-драматической части, руководитель по классу вокала, заведующий производственно-театральной мастерской, заведующий художественно-постановочной частью, дирижер-постановщик, художник-постановщик, режиссер-постановщик, концертмейстер по классу вокала, балету и хора, ассистент художественного руководителя, балетмейстер-постановщик</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балетмейстер, режиссер, помощник главного режиссера, хормейстер, звукорежиссер, художник-бутафор, декоратор, конструктор, скульптор, консультант по балету, репетитор по сценическому движению</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Художник-гример, художник по свету, художник модельер головных уборов, модельеры по обуви, по особо сложным костюмам, гример-парикмахер, художники, суфлер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Солист оперы - ведущий мастер сцены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Артист-вокалист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хора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Солист балета - ведущий мастер сцены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балета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мимического ансамбля</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Музыкалык кыл аспаптар тобунун концертмейстери - жогорку категориядагы оркестр артисти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Музыкалык кыл аспаптар тобунун концертмейстеринин орун басары - жогорку категориядагы оркестр артисти, музыкалык үйлөмө аспаптар тобунун жөнгө салуучусу - жогорку категориядагы оркестр артисти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оркестра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Мастер по универсальному ремонту музыкальных инструментов</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2,11</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отдела кадров</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главного бухгалтера, главный администратор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2,97</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костюмерного цеха (женского, мужского, обувного), обувного цеха по пошиву, гримерно-парикмахерского цеха, смены машинно-декорационного цеха, мебельно-реквизитного цеха, осветительного цеха, швейного цеха, пожарно-сторожевой службы, гаража, заведующие музеем, билетной кассой, специалист по государственным закупкам, управляющий делами, юрист, экономист, бухгалтер, кассир, специалист по гражданской обороне, старший администратор, главный энергетик</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Инженер-электроник, инженер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8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778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оперной, балетной труппы, инспектор оркестра, хора, реквизитор, осветитель, ведущий разработку схем освещения и световых эффектов в сложных по оформлению спектаклях, обувщик по пошиву и ремонту обуви, монтировщик сцены, швея по изготовлению и ремонту костюмов и декораций, швея (портной) швейного цеха, работник пожарно-сторожевой службы, реставратор-ремонтировщик органов, особо ценных музыкальных инструментов (пианино, рояли, смычково-щипковые)</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Кыргызская национальная филармония имени Т.Сатылганова и областные филармонии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5591"/>
        <w:gridCol w:w="2115"/>
        <w:gridCol w:w="2115"/>
        <w:gridCol w:w="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559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42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Кыргызская национальная филармония имени Т.Сатылганова</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 филармонии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 - дирижер оркестра, ансамбля, </w:t>
            </w:r>
            <w:r>
              <w:rPr>
                <w:rFonts w:ascii="Arial" w:cs="Arial" w:eastAsia="Arial" w:hAnsi="Arial"/>
                <w:sz w:val="24"/>
                <w:szCs w:val="24"/>
              </w:rPr>
              <w:t xml:space="preserve">художественный руководитель - хормейстер, </w:t>
            </w:r>
            <w:r>
              <w:rPr>
                <w:rFonts w:ascii="Arial" w:cs="Arial" w:eastAsia="Arial" w:hAnsi="Arial"/>
                <w:sz w:val="24"/>
                <w:szCs w:val="24"/>
              </w:rPr>
              <w:t xml:space="preserve">главный режиссер, главный дирижер, главный балетмейстер, главный художник</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художественно-постановочной частью, литературной частью, музыкальной частью, режиссер-постановщик, художник постановщик, балетмейстер-постановщик, художник-оформитель, дирижер оркестра, концертмейстер по классу фортепиано, концертмейстер-репетитор по вокалу, репетитор по балету, руководитель мастер-класса, </w:t>
            </w:r>
            <w:r>
              <w:rPr>
                <w:rFonts w:ascii="Arial" w:cs="Arial" w:eastAsia="Arial" w:hAnsi="Arial"/>
                <w:sz w:val="24"/>
                <w:szCs w:val="24"/>
              </w:rPr>
              <w:t xml:space="preserve">, хормейстер</w:t>
            </w:r>
            <w:r>
              <w:rPr>
                <w:rFonts w:ascii="Arial" w:cs="Arial" w:eastAsia="Arial" w:hAnsi="Arial"/>
                <w:sz w:val="24"/>
                <w:szCs w:val="24"/>
              </w:rPr>
              <w:t xml:space="preserve">.</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Помощник режиссера-постановщика, звукорежиссер, ведущий инженер, инженер по зданию, звукооператор (звукорежиссер), ассистент дирижера, помощник режиссера-постановщика, гример-постижер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фольклорно-этнографического ансамбля,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Фольклорные артисты,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акын-импровизатор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вокалисты,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артисты-вокалисты (солисты)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солисты первой категории, ведущий концерта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академического оркестра народных инструментов имени К.Орозова,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эстрадно-симфонического оркестра имени Чоро Кожомжарова,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оркестровой группы ансамбля,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балета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танцевальной и эстрадной группы,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15</w:t>
            </w:r>
            <w:r>
              <w:rPr>
                <w:rFonts w:ascii="Arial" w:cs="Arial" w:eastAsia="Arial" w:hAnsi="Arial"/>
                <w:sz w:val="24"/>
                <w:szCs w:val="24"/>
              </w:rPr>
              <w:t xml:space="preserve">1</w:t>
            </w:r>
          </w:p>
        </w:tc>
        <w:tc>
          <w:tcPr>
            <w:tcW w:type="dxa" w:w="559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Артисты акапеллы, в том числе артисты высшей категории</w:t>
            </w:r>
          </w:p>
        </w:tc>
        <w:tc>
          <w:tcPr>
            <w:tcW w:type="dxa" w:w="211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отдела кадров, концертного отдела, главный администратор, руководитель труппы, группы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энергетического оборудования, эксплуатации оборудования сцены, технического производства, пожарно-сторожевой службы, цеха мужской и женской одежды, службы музыкальной техники, заведующие пошивочным цехом, мастерской, музеем, главный специалист по гражданской обороне, главный энергетик, юрист, экономист, бухгалтер, кассир, инспектор отдела кадров, директор коллектива, администратор, арт-менеджер, специалист по государственным закупкам, специалист по информационной технологии, мобилограф</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инженер, ведущий инженер по зданию, мастер по изготовлению народных инструментов</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инспектор, портной по пошиву театрально-концертных костюмов, осветитель, старший машинист сцены, заведующий билетной кассой, инженер механик, работник пожарно-сторожевой службы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Настройщик музыкальных инструментов, машинист сцены, обувщик по изготовлению и ремонту обуви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2,11</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1,62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Кыргызский государственный академический симфонический оркестр имени А.Джумахматова, Чуйский областной камерный оркестр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5591"/>
        <w:gridCol w:w="2115"/>
        <w:gridCol w:w="2115"/>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5591"/>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4230"/>
            <w:gridSpan w:val="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Кыргызский государственный академический симфонический оркестр имени А.Джумахматова</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Чуйский областной камерный оркестр</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дирижер, главный хормейстер</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концертмейстер по вокалу</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второй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Артисты-вокалисты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камерного хора, в том числе:</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2,32</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55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(переписчик нот), монтировщик сцены</w:t>
            </w:r>
          </w:p>
        </w:tc>
        <w:tc>
          <w:tcPr>
            <w:tcW w:type="dxa" w:w="211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1,93</w:t>
            </w:r>
          </w:p>
        </w:tc>
        <w:tc>
          <w:tcPr>
            <w:tcW w:type="dxa" w:w="21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Кыргызский государственный цирк имени Абубакира Изибаева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7818"/>
        <w:gridCol w:w="200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781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200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 главный инженер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Главные: режиссер, дирижер, директор гостиницы, директор студии цирка, начальники: теплопункта, отдела кадров, пожарно-сторожевой службы, технического производства, главный специалист по гражданской обороне, главный администратор, главный энергетик, заведующий билетной кассой, руководитель труппы, группы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Режиссер-постановщик, художник-постановщик, художник-оформитель, звукооператор (звукорежиссер) концертмейстер-репетитор по вокалу</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оркестра и цирка, в том числе:</w:t>
            </w:r>
          </w:p>
        </w:tc>
        <w:tc>
          <w:tcPr>
            <w:tcW w:type="dxa" w:w="200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второй категории</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Юрист, бухгалтер, экономист, инспектор манежа, кассир, инспектор отдела кадров, терапевт, ветеринарный врач, администратор</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781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Реквизитор, инженер-механик, работник пожарно-сторожевой службы</w:t>
            </w:r>
          </w:p>
        </w:tc>
        <w:tc>
          <w:tcPr>
            <w:tcW w:type="dxa" w:w="200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Драматические и музыкально-драматические театры, Кыргызский государственный театр юного зрителя имени Бакен Кыдыкеевой, Кыргызский государственный театр кукол имени Мусы Жангазиева, Государственный молодежный театр "Учур"</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1791"/>
        <w:gridCol w:w="1791"/>
        <w:gridCol w:w="1791"/>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gridSpan w:val="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республиканские и г.Бишкек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городские, районные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2,56</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художник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2,44</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музыкальной частью, производственной мастерской, руководитель литературно-драматической части, режиссер-постановщик, художник-постановщик, художник по свету, помощник художественного руководителя по литературно-драматической части, помощник художественного руководителя по труппе</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2,14</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художественно-постановочной частью</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Художник-постановщик по костюмам, художник-декоратор, декоратор универсальных кукол, сложных световых эффектов, оформитель, рекламист, бутафор-декоратор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1,95</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Ассистент режиссера, помощник режиссера, аккомпаниатор, концертмейстер, педагог по сценическому движению и речи, диктор синхронного перевода, специалист по государственному языку, гример-постижер, художник-бутафор, звукооператор, звукорежиссер, педагог-организатор детской аудитории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1,85</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драмы:</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ведущие мастера сцены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высшей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первой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второй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театра кукол, в том числе:</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ведущие мастера сцены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высшей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первой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 драмы второй категории</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отдела кадров, экономист, бухгалтер, кассир, юрист, главный администратор, заведующие: билетной кассой, фотолабораторией, костюмерным цехом, пошивочным цехом, главный энергетик</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Заведующие: театральным музеем, костюмерным цехом, администратор</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2,66</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2,10</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Начальники: машинно-декорационного цеха, осветительного цеха, обувного цеха, гримерного цеха, реквизитного цеха, декорационного цеха, службы технического оборудования, сантехнической службы, пожарно-сторожевой службы</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1791"/>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Закройщик по пошиву, закройщик костюмов по эскизам, реквизитор, реквизитор-мебельщик, швея по пошиву декораций и одежды сцены, инженер по технике безопасности, инженер, работник пожарно-сторожевой службы, машинист, монтировщик сцены, осветитель (светооператор), видеооператор, техник по свету, по звуку, техник автоматизированной телефонной станции, инженер слаботочных сетей</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1,83</w:t>
            </w:r>
          </w:p>
        </w:tc>
        <w:tc>
          <w:tcPr>
            <w:tcW w:type="dxa" w:w="1791"/>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1,71</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Кыргызский национальный театр "Манас"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 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художник, режиссер-постановщик, звукооператор (звукорежиссер)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Артисты-манасчы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Артисты-дастанчы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Акын-импровизатор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 юрист, 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Работник пожарно-сторожевой службы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2,18</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Симфонический оркестр, оркестр народных инструментов, духовой оркестр мэрии города Бишкек</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дирижер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Дирижер, концертмейстер оркестра, аранжировщик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высшей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Ассистент художественного руководителя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Библиотекарь, инспектор оркестра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Ансамбли мэрии города Бишкек "Семетей", "Сувенир", "Акак", "Доор", "Кыргыз Руху"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Художественный руководитель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хормейстер, главный балетмейстер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3,39</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Администратор, звукооператор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Артисты первой категории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Общественной региональной телерадиокомпании "Ынтымак"</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a9cfxfkls7mvvgeb1iiuo">
        <w:r>
          <w:rPr>
            <w:rFonts w:ascii="Arial" w:cs="Arial" w:eastAsia="Arial" w:hAnsi="Arial"/>
            <w:i/>
            <w:iCs/>
            <w:color w:val="1D4ED8"/>
            <w:sz w:val="24"/>
            <w:szCs w:val="24"/>
            <w:u w:val="single"/>
          </w:rPr>
          <w:t xml:space="preserve">12 декабря 2023 года № 667</w:t>
        </w:r>
      </w:hyperlink>
      <w:r>
        <w:rPr>
          <w:rFonts w:ascii="Arial" w:cs="Arial" w:eastAsia="Arial" w:hAnsi="Arial"/>
          <w:i/>
          <w:iCs/>
          <w:sz w:val="24"/>
          <w:szCs w:val="24"/>
        </w:rPr>
        <w:t xml:space="preserve">) </w:t>
      </w:r>
    </w:p>
    <w:p>
      <w:pPr>
        <w:spacing w:after="20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
        <w:gridCol w:w="4462"/>
        <w:gridCol w:w="5377"/>
      </w:tblGrid>
      <w:tr>
        <w:tc>
          <w:tcPr>
            <w:tcW w:type="dxa" w:w="339"/>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62"/>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должностей</w:t>
            </w:r>
          </w:p>
        </w:tc>
        <w:tc>
          <w:tcPr>
            <w:tcW w:type="dxa" w:w="5377"/>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3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Генеральный директор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3,53</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генерального директора</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 телепрограмм</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режиссер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телеоператор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Инспектор по кадрам</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Юрисконсульт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эфира</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Веб-редактор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2,79</w:t>
            </w:r>
          </w:p>
        </w:tc>
      </w:tr>
      <w:tr>
        <w:tc>
          <w:tcPr>
            <w:tcW w:type="dxa" w:w="33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Офис-менеджер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редактор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Диктор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2,35</w:t>
            </w:r>
          </w:p>
        </w:tc>
      </w:tr>
      <w:tr>
        <w:tc>
          <w:tcPr>
            <w:tcW w:type="dxa" w:w="339"/>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Телеоператор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Монтажер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Собственный корреспондент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Корреспондент</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звукозаписи</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Системный администратор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Менеджер по рекламе</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vMerge w:val="continue"/>
            <w:tcBorders>
              <w:top w:val="none" w:color="auto" w:sz="0"/>
              <w:left w:val="single" w:color="CBBF9E" w:sz="4"/>
              <w:bottom w:val="single" w:color="CBBF9E" w:sz="4"/>
              <w:right w:val="single" w:color="CBBF9E" w:sz="4"/>
            </w:tcBorders>
          </w:tcPr>
          <w:p/>
        </w:tc>
        <w:tc>
          <w:tcPr>
            <w:tcW w:type="dxa" w:w="446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Гример-пастижер</w:t>
            </w:r>
          </w:p>
        </w:tc>
        <w:tc>
          <w:tcPr>
            <w:tcW w:type="dxa" w:w="537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bl>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r>
        <w:rPr>
          <w:rFonts w:ascii="Arial" w:cs="Arial" w:eastAsia="Arial" w:hAnsi="Arial"/>
          <w:sz w:val="24"/>
          <w:szCs w:val="24"/>
        </w:rPr>
        <w:t xml:space="preserve">1</w:t>
      </w:r>
    </w:p>
    <w:p>
      <w:pPr>
        <w:spacing w:after="60"/>
        <w:jc w:val="both"/>
      </w:pPr>
      <w:r>
        <w:rPr>
          <w:rFonts w:ascii="Arial" w:cs="Arial" w:eastAsia="Arial" w:hAnsi="Arial"/>
          <w:sz w:val="24"/>
          <w:szCs w:val="24"/>
        </w:rPr>
        <w:t xml:space="preserve"/>
      </w:r>
    </w:p>
    <w:p>
      <w:pPr>
        <w:spacing w:after="480"/>
        <w:ind w:firstLine="397"/>
        <w:jc w:val="center"/>
      </w:pPr>
      <w:r>
        <w:rPr>
          <w:rFonts w:ascii="Arial" w:cs="Arial" w:eastAsia="Arial" w:hAnsi="Arial"/>
          <w:b/>
          <w:bCs/>
          <w:sz w:val="24"/>
          <w:szCs w:val="24"/>
        </w:rPr>
        <w:t xml:space="preserve">КОЭФФИЦИЕНТЫ КРАТНОСТИ к минимальному базовому окладу работников </w:t>
      </w:r>
      <w:r>
        <w:rPr>
          <w:rFonts w:ascii="Arial" w:cs="Arial" w:eastAsia="Arial" w:hAnsi="Arial"/>
          <w:b/>
          <w:bCs/>
          <w:sz w:val="24"/>
          <w:szCs w:val="24"/>
        </w:rPr>
        <w:t xml:space="preserve">при Министерстве просвещения Кыргызской Республики</w:t>
      </w:r>
    </w:p>
    <w:p>
      <w:pPr>
        <w:spacing w:after="120"/>
        <w:ind w:firstLine="397"/>
        <w:jc w:val="center"/>
      </w:pPr>
      <w:r>
        <w:rPr>
          <w:rFonts w:ascii="Arial" w:cs="Arial" w:eastAsia="Arial" w:hAnsi="Arial"/>
          <w:i/>
          <w:iCs/>
          <w:sz w:val="24"/>
          <w:szCs w:val="24"/>
        </w:rPr>
        <w:t xml:space="preserve">(В редакции постановлений Кабинета Министров КР от </w:t>
      </w:r>
      <w:hyperlink w:history="1" r:id="rIdwlhruierbwoj6-lfhcxq3">
        <w:r>
          <w:rPr>
            <w:rFonts w:ascii="Arial" w:cs="Arial" w:eastAsia="Arial" w:hAnsi="Arial"/>
            <w:i/>
            <w:iCs/>
            <w:color w:val="1D4ED8"/>
            <w:sz w:val="24"/>
            <w:szCs w:val="24"/>
            <w:u w:val="single"/>
          </w:rPr>
          <w:t xml:space="preserve">12 августа 2022 года № 455</w:t>
        </w:r>
      </w:hyperlink>
      <w:r>
        <w:rPr>
          <w:rFonts w:ascii="Arial" w:cs="Arial" w:eastAsia="Arial" w:hAnsi="Arial"/>
          <w:sz w:val="24"/>
          <w:szCs w:val="24"/>
        </w:rPr>
        <w:t xml:space="preserve">, </w:t>
      </w:r>
      <w:hyperlink w:history="1" r:id="rIdalyut99hgyhazhee-8qz6">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 </w:t>
      </w:r>
      <w:hyperlink w:history="1" r:id="rIdsdgxthznls8i7tmnelo3a">
        <w:r>
          <w:rPr>
            <w:rFonts w:ascii="Arial" w:cs="Arial" w:eastAsia="Arial" w:hAnsi="Arial"/>
            <w:i/>
            <w:iCs/>
            <w:color w:val="1D4ED8"/>
            <w:sz w:val="24"/>
            <w:szCs w:val="24"/>
            <w:u w:val="single"/>
          </w:rPr>
          <w:t xml:space="preserve">23 января 2026 года № 23</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Административно-управленческий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Офис-менеджер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Основной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Ответственный секретарь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2,45</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Специальный корреспондент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Веб-редактор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Технический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Корректор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Оператор монтажист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Наборщик-верстальщик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10178"/>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Младший обслуживающий персонал</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Водитель</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1,90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Уборщик служебных помещений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1,20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государственного учреждения "Информационно-издательский дом "Кыргыз Туусу"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mzsvsjjn_z_wanrj2p6fw">
        <w:r>
          <w:rPr>
            <w:rFonts w:ascii="Arial" w:cs="Arial" w:eastAsia="Arial" w:hAnsi="Arial"/>
            <w:i/>
            <w:iCs/>
            <w:color w:val="1D4ED8"/>
            <w:sz w:val="24"/>
            <w:szCs w:val="24"/>
            <w:u w:val="single"/>
          </w:rPr>
          <w:t xml:space="preserve">13 февраля 2026 года № 101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0"/>
        <w:gridCol w:w="6908"/>
        <w:gridCol w:w="2841"/>
      </w:tblGrid>
      <w:tr>
        <w:tc>
          <w:tcPr>
            <w:tcW w:type="dxa" w:w="4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8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Генеральный директор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редактор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Менеджер по рекламе и маркетингу</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Офис-менеджер (инспектор по кадрам)</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Системный администратор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секретарь</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Художественный редактор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Обозреватель</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Фотокорреспондент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Корректор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Верстальщик</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Веб-специалист</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Оператор-монтажер</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2,13</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Дизайнер-верстальщик</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4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9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2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должностному окладу работников подведомственных учреждений Департамента кинематографии при Министерстве культуры, информации, спорта и молодежной политики Кыргызской Республики</w:t>
      </w:r>
    </w:p>
    <w:p>
      <w:pPr>
        <w:spacing w:after="120"/>
        <w:jc w:val="center"/>
      </w:pPr>
      <w:r>
        <w:rPr>
          <w:rFonts w:ascii="Arial" w:cs="Arial" w:eastAsia="Arial" w:hAnsi="Arial"/>
          <w:sz w:val="24"/>
          <w:szCs w:val="24"/>
        </w:rPr>
        <w:t xml:space="preserve"/>
      </w:r>
    </w:p>
    <w:p>
      <w:pPr>
        <w:spacing w:after="200"/>
        <w:ind w:firstLine="397"/>
        <w:jc w:val="center"/>
      </w:pPr>
      <w:r>
        <w:rPr>
          <w:rFonts w:ascii="Arial" w:cs="Arial" w:eastAsia="Arial" w:hAnsi="Arial"/>
          <w:i/>
          <w:iCs/>
          <w:sz w:val="24"/>
          <w:szCs w:val="24"/>
        </w:rPr>
        <w:t xml:space="preserve">(В редакции постановления Кабинета Министров КР от </w:t>
      </w:r>
      <w:hyperlink w:history="1" r:id="rIdainrt6a-n7xiflasvsmqp">
        <w:r>
          <w:rPr>
            <w:rFonts w:ascii="Arial" w:cs="Arial" w:eastAsia="Arial" w:hAnsi="Arial"/>
            <w:i/>
            <w:iCs/>
            <w:color w:val="1D4ED8"/>
            <w:sz w:val="24"/>
            <w:szCs w:val="24"/>
            <w:u w:val="single"/>
          </w:rPr>
          <w:t xml:space="preserve">9 сентября 2022 года № 491</w:t>
        </w:r>
      </w:hyperlink>
      <w:r>
        <w:rPr>
          <w:rFonts w:ascii="Arial" w:cs="Arial" w:eastAsia="Arial" w:hAnsi="Arial"/>
          <w:i/>
          <w:iCs/>
          <w:sz w:val="24"/>
          <w:szCs w:val="24"/>
        </w:rPr>
        <w:t xml:space="preserve">)</w:t>
      </w:r>
    </w:p>
    <w:p>
      <w:pPr>
        <w:spacing w:after="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1. Государственное учреждение "Национальная киностудия "Кыргызфильм" имени Т.Океева"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экономист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инженер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редактор по производству 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3,30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автотранспортного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Начальник звукомонтажного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производству 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участка съемочной и осветительной техники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звукомонтажного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редактор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Старший мастер автотранспортного участка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Контрольный мастер участка съемочной и осветительной аппаратуры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инспектор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механик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хозяйственным отделом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киновидеоархивом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складом костюмов и реквизитов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оружейно-пиротехническим складом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ремонту и обслуживанию зданий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съемочного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осветительной аппаратуры</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цифрового (компьютерного)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по обслуживанию специального автотранспорта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обслуживанию сантехнических устройств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ремонту и обслуживанию электрооборудования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2,27</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цифрового монтажного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звукозаписи и перезаписи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звукового оборудования первичной звукозаписи</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w:t>
      </w:r>
      <w:r>
        <w:rPr>
          <w:rFonts w:ascii="Arial" w:cs="Arial" w:eastAsia="Arial" w:hAnsi="Arial"/>
          <w:b/>
          <w:bCs/>
          <w:sz w:val="32"/>
          <w:szCs w:val="32"/>
        </w:rPr>
        <w:t xml:space="preserve">1</w:t>
      </w:r>
      <w:r>
        <w:rPr>
          <w:rFonts w:ascii="Arial" w:cs="Arial" w:eastAsia="Arial" w:hAnsi="Arial"/>
          <w:b/>
          <w:bCs/>
          <w:sz w:val="32"/>
          <w:szCs w:val="32"/>
        </w:rPr>
        <w:t xml:space="preserve">. Государственное учреждение "Творческо-производственное объединение "Кыргызсериал"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Заместитель директора</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специалист юрист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экономист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государственным закупкам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по кадрам</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пиар-менеджер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IT-специалист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Государственное учреждение "Государственный киноцентр "Кыргызтасмасы"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Заведующий отделением (пунктом) по прокату кино- и видеофильмов</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2,40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по репертуарному планированию</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Механик по ремонту и обслуживанию кинотехнологического оборудования</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Фильмопроверщик, реставратор фильмокопий</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 по кинооборудованию</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Дирекция Республиканского дома кино имени Чингиза Айтматова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4448"/>
        <w:gridCol w:w="5373"/>
      </w:tblGrid>
      <w:tr>
        <w:tc>
          <w:tcPr>
            <w:tcW w:type="dxa" w:w="357"/>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444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37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3,50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2,80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444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w:t>
            </w:r>
          </w:p>
        </w:tc>
        <w:tc>
          <w:tcPr>
            <w:tcW w:type="dxa" w:w="537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2,13</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Областные, городские, районные и сельские кинодирекции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
        <w:gridCol w:w="3873"/>
        <w:gridCol w:w="1487"/>
        <w:gridCol w:w="1487"/>
        <w:gridCol w:w="1487"/>
        <w:gridCol w:w="1487"/>
      </w:tblGrid>
      <w:tr>
        <w:tc>
          <w:tcPr>
            <w:tcW w:type="dxa" w:w="35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387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должности</w:t>
            </w:r>
          </w:p>
        </w:tc>
        <w:tc>
          <w:tcPr>
            <w:tcW w:type="dxa" w:w="5948"/>
            <w:gridSpan w:val="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областные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районные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сельские</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городские</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Директор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2,70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Главный бухгалтер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2,60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2,20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Администратор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Методист по составлению кинопрограмм</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Инженер</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Техник по эксплуатации и обслуживанию киносъемочного, электронного, звукотехнического, оптического, телевизионного и другого оборудования</w:t>
            </w:r>
          </w:p>
        </w:tc>
        <w:tc>
          <w:tcPr>
            <w:tcW w:type="dxa" w:w="148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r>
        <w:tc>
          <w:tcPr>
            <w:tcW w:type="dxa" w:w="35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387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Киномеханик - водитель автопередвижек</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c>
          <w:tcPr>
            <w:tcW w:type="dxa" w:w="1487"/>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учреждений в сфере физической культуры и спорта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qh7do8xx1mt527cp_5zku">
        <w:r>
          <w:rPr>
            <w:rFonts w:ascii="Arial" w:cs="Arial" w:eastAsia="Arial" w:hAnsi="Arial"/>
            <w:i/>
            <w:iCs/>
            <w:color w:val="1D4ED8"/>
            <w:sz w:val="24"/>
            <w:szCs w:val="24"/>
            <w:u w:val="single"/>
          </w:rPr>
          <w:t xml:space="preserve">16 февраля 2026 года № 106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Дирекции по олимпийским видам спорта, Дирекции по неолимпийским видам спорта, Дирекции по национальным видам спорта, Дирекции по олимпийским игровым видам спорта и по проведению спортивно-массовых мероприятий "Жаштык", учреждение "Физкультурно-оздоровительный комплекс"</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64"/>
        <w:gridCol w:w="372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ипподромом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кадрам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 ипподрома</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Пресс-секретарь</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2,75</w:t>
            </w:r>
          </w:p>
        </w:tc>
      </w:tr>
    </w:tbl>
    <w:p>
      <w:pPr>
        <w:spacing w:after="240" w:before="200"/>
        <w:jc w:val="center"/>
      </w:pPr>
      <w:r>
        <w:rPr>
          <w:rFonts w:ascii="Arial" w:cs="Arial" w:eastAsia="Arial" w:hAnsi="Arial"/>
          <w:b/>
          <w:bCs/>
          <w:sz w:val="32"/>
          <w:szCs w:val="32"/>
        </w:rPr>
        <w:t xml:space="preserve">2. Дирекции по противодействию допингу "Национальный антидопинговый центр"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64"/>
        <w:gridCol w:w="372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6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2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w:t>
            </w:r>
          </w:p>
        </w:tc>
        <w:tc>
          <w:tcPr>
            <w:tcW w:type="dxa" w:w="37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r>
    </w:tbl>
    <w:p>
      <w:pPr>
        <w:spacing w:after="240" w:before="200"/>
        <w:jc w:val="center"/>
      </w:pPr>
      <w:r>
        <w:rPr>
          <w:rFonts w:ascii="Arial" w:cs="Arial" w:eastAsia="Arial" w:hAnsi="Arial"/>
          <w:b/>
          <w:bCs/>
          <w:sz w:val="32"/>
          <w:szCs w:val="32"/>
        </w:rPr>
        <w:t xml:space="preserve">3. Административно-управленческого персонала Республиканского спортивного колледжа имени Шералы Сыдыкова, Региональная школа олимпийского резерва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5943"/>
        <w:gridCol w:w="3742"/>
      </w:tblGrid>
      <w:tr>
        <w:tc>
          <w:tcPr>
            <w:tcW w:type="dxa" w:w="49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594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7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РСК, РШОР</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спортивно-оздоровительным лагерем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государственному языку</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кадрам</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Бухгалтер-кассир</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Инженер-программист</w:t>
            </w:r>
          </w:p>
        </w:tc>
        <w:tc>
          <w:tcPr>
            <w:tcW w:type="dxa" w:w="3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РСК - Республиканский спортивный колледж имени Шералы Сыдыкова;</w:t>
      </w:r>
    </w:p>
    <w:p>
      <w:pPr>
        <w:spacing w:after="120"/>
        <w:ind w:firstLine="567"/>
        <w:jc w:val="both"/>
      </w:pPr>
      <w:r>
        <w:rPr>
          <w:rFonts w:ascii="Arial" w:cs="Arial" w:eastAsia="Arial" w:hAnsi="Arial"/>
          <w:sz w:val="24"/>
          <w:szCs w:val="24"/>
        </w:rPr>
        <w:t xml:space="preserve">РШОР - "Региональная школа олимпийского резерва" города Джалал-Абад.</w:t>
      </w:r>
    </w:p>
    <w:p>
      <w:pPr>
        <w:spacing w:after="240" w:before="200"/>
        <w:jc w:val="center"/>
      </w:pPr>
      <w:r>
        <w:rPr>
          <w:rFonts w:ascii="Arial" w:cs="Arial" w:eastAsia="Arial" w:hAnsi="Arial"/>
          <w:b/>
          <w:bCs/>
          <w:sz w:val="32"/>
          <w:szCs w:val="32"/>
        </w:rPr>
        <w:t xml:space="preserve">4. Административно-управленческого персонала детско-юношеских спортивных школ, специализированных детско-юношеских школ олимпийского резерва, детско-юношеских спортивно-адаптивных школ и детско-юношеских школ паралимпийских резервов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3794"/>
        <w:gridCol w:w="1960"/>
        <w:gridCol w:w="1960"/>
        <w:gridCol w:w="1960"/>
      </w:tblGrid>
      <w:tr>
        <w:tc>
          <w:tcPr>
            <w:tcW w:type="dxa" w:w="50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79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588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СДЮШОР "Ынтымак", "Тайманбас", "Кулук"</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СДЮШОР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ДЮСШ</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бухгалтер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Методист</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по государственным закупкам</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СДЮШОР - специализированная детско-юношеская школа олимпийского резерва.</w:t>
      </w:r>
    </w:p>
    <w:p>
      <w:pPr>
        <w:spacing w:after="120"/>
        <w:ind w:firstLine="567"/>
        <w:jc w:val="both"/>
      </w:pPr>
      <w:r>
        <w:rPr>
          <w:rFonts w:ascii="Arial" w:cs="Arial" w:eastAsia="Arial" w:hAnsi="Arial"/>
          <w:sz w:val="24"/>
          <w:szCs w:val="24"/>
        </w:rPr>
        <w:t xml:space="preserve">ДЮСШ - детско-юношеская спортивная школа.</w:t>
      </w:r>
    </w:p>
    <w:p>
      <w:pPr>
        <w:spacing w:after="120"/>
        <w:ind w:firstLine="567"/>
        <w:jc w:val="both"/>
      </w:pPr>
      <w:r>
        <w:rPr>
          <w:rFonts w:ascii="Arial" w:cs="Arial" w:eastAsia="Arial" w:hAnsi="Arial"/>
          <w:sz w:val="24"/>
          <w:szCs w:val="24"/>
        </w:rPr>
        <w:t xml:space="preserve">За производительность, высокую квалификацию, качественное исполнение функциональных обязанностей и вклад в достижение высоких результатов на международной спортивной арене административно-управленческому персоналу Дирекции по олимпийским видам спорта, Дирекции по неолимпийским видам спорта, Дирекции по национальным видам спорта, Дирекции по олимпийским игровым видам спорта и по проведению спортивно-массовых мероприятий "Жаштык", Дирекции по противодействию допингу "Национальный антидопинговый центр", Республиканского спортивного колледжа имени Шералы Сыдыкова, Региональной школы олимпийского резерва и специализированной детско-юношеской школы олимпийского резерва "Ынтымак", специализированной детско-юношеской школы олимпийского резерва "Тайманбас", специализированной детско-юношеской школы олимпийского резерва "Кулук" устанавливается надбавка до 50% к должностному окладу.</w:t>
      </w:r>
    </w:p>
    <w:p>
      <w:pPr>
        <w:spacing w:after="240" w:before="200"/>
        <w:jc w:val="center"/>
      </w:pPr>
      <w:r>
        <w:rPr>
          <w:rFonts w:ascii="Arial" w:cs="Arial" w:eastAsia="Arial" w:hAnsi="Arial"/>
          <w:b/>
          <w:bCs/>
          <w:sz w:val="32"/>
          <w:szCs w:val="32"/>
        </w:rPr>
        <w:t xml:space="preserve">5. Тренерско-преподавательского состава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6174"/>
        <w:gridCol w:w="3511"/>
      </w:tblGrid>
      <w:tr>
        <w:tc>
          <w:tcPr>
            <w:tcW w:type="dxa" w:w="4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1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тренер</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тренер</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с высшим образованием</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со средним специальным образованием</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4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Тренер без специального образования</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bl>
    <w:p>
      <w:pPr>
        <w:spacing w:after="240" w:before="200"/>
        <w:jc w:val="center"/>
      </w:pPr>
      <w:r>
        <w:rPr>
          <w:rFonts w:ascii="Arial" w:cs="Arial" w:eastAsia="Arial" w:hAnsi="Arial"/>
          <w:b/>
          <w:bCs/>
          <w:sz w:val="32"/>
          <w:szCs w:val="32"/>
        </w:rPr>
        <w:t xml:space="preserve">6. Инструкторов по спорту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3"/>
        <w:gridCol w:w="6163"/>
        <w:gridCol w:w="3511"/>
      </w:tblGrid>
      <w:tr>
        <w:tc>
          <w:tcPr>
            <w:tcW w:type="dxa" w:w="50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1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35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5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1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35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Размер надбавки за выслугу лет инструкторам по спорту устанавливается согласно утвержденным размерам надбавок за выслугу лет к должностным окладам административно-управленческого персонала учреждений физической культуры и спорта, а за работу в условиях высокогорья и отдаленных зонах - в соответствии с нормативными правовыми актами.</w:t>
      </w:r>
    </w:p>
    <w:p>
      <w:pPr>
        <w:spacing w:after="240" w:before="200"/>
        <w:jc w:val="center"/>
      </w:pPr>
      <w:r>
        <w:rPr>
          <w:rFonts w:ascii="Arial" w:cs="Arial" w:eastAsia="Arial" w:hAnsi="Arial"/>
          <w:b/>
          <w:bCs/>
          <w:sz w:val="32"/>
          <w:szCs w:val="32"/>
        </w:rPr>
        <w:t xml:space="preserve">7. Размеры надбавок к должностным окладам тренерско-преподавательского состава</w:t>
      </w:r>
    </w:p>
    <w:p>
      <w:pPr>
        <w:spacing w:after="120"/>
        <w:ind w:firstLine="567"/>
        <w:jc w:val="both"/>
      </w:pPr>
      <w:r>
        <w:rPr>
          <w:rFonts w:ascii="Arial" w:cs="Arial" w:eastAsia="Arial" w:hAnsi="Arial"/>
          <w:sz w:val="24"/>
          <w:szCs w:val="24"/>
        </w:rPr>
        <w:t xml:space="preserve">1. Тренерам-преподавателям по спорту, работающим в Дирекции по олимпийским видам спорта, в специализированных детско-юношеских школах олимпийского резерва, спортивных колледжах, группах спортивного совершенствования и высшего мастерства детско-юношеских спортивных школ, выплачивается процентная надбавка за профессиональное мастерство в размере 15 процентов от должностного оклада.</w:t>
      </w:r>
    </w:p>
    <w:p>
      <w:pPr>
        <w:spacing w:after="120"/>
        <w:ind w:firstLine="567"/>
        <w:jc w:val="both"/>
      </w:pPr>
      <w:r>
        <w:rPr>
          <w:rFonts w:ascii="Arial" w:cs="Arial" w:eastAsia="Arial" w:hAnsi="Arial"/>
          <w:sz w:val="24"/>
          <w:szCs w:val="24"/>
        </w:rPr>
        <w:t xml:space="preserve">2. К должностным окладам тренеров-преподавателей по спорту, имеющих почетное звание "Заслуженный работник физической культуры и спорта Кыргызской Республики", за выслугу лет, работу в условиях высокогорья и отдаленных зонах надбавки устанавливаются в соответствии с нормативными правовыми актами.</w:t>
      </w:r>
    </w:p>
    <w:p>
      <w:pPr>
        <w:spacing w:after="120"/>
        <w:ind w:firstLine="567"/>
        <w:jc w:val="both"/>
      </w:pPr>
      <w:r>
        <w:rPr>
          <w:rFonts w:ascii="Arial" w:cs="Arial" w:eastAsia="Arial" w:hAnsi="Arial"/>
          <w:sz w:val="24"/>
          <w:szCs w:val="24"/>
        </w:rPr>
        <w:t xml:space="preserve">3. К должностным окладам тренеров-преподавателей по спорту, имеющих спортивные звания "Заслуженный тренер Кыргызской Республики" или "Заслуженный мастер спорта Кыргызской Республики", устанавливаются надбавки в размере 800 сомов.</w:t>
      </w:r>
    </w:p>
    <w:p>
      <w:pPr>
        <w:spacing w:after="120"/>
        <w:ind w:firstLine="567"/>
        <w:jc w:val="both"/>
      </w:pPr>
      <w:r>
        <w:rPr>
          <w:rFonts w:ascii="Arial" w:cs="Arial" w:eastAsia="Arial" w:hAnsi="Arial"/>
          <w:sz w:val="24"/>
          <w:szCs w:val="24"/>
        </w:rPr>
        <w:t xml:space="preserve">4. За подготовку и передачу спортсменов в Республиканский спортивный колледж имени Шералы Сыдыкова и Региональную школу олимпийского резерва тренерам производится доплата до 10 процентов к должностному окладу за каждого спортсмена в течение всего обучения данного спортсмена в колледже. За передачу спортсменов в Дирекцию по олимпийским видам спорта тренеру производится доплата до 20 процентов за каждого спортсмена.</w:t>
      </w:r>
    </w:p>
    <w:p>
      <w:pPr>
        <w:spacing w:after="120"/>
        <w:ind w:firstLine="567"/>
        <w:jc w:val="both"/>
      </w:pPr>
      <w:r>
        <w:rPr>
          <w:rFonts w:ascii="Arial" w:cs="Arial" w:eastAsia="Arial" w:hAnsi="Arial"/>
          <w:sz w:val="24"/>
          <w:szCs w:val="24"/>
        </w:rPr>
        <w:t xml:space="preserve">5. Должностные оклады тренеров-преподавателей по спорту повышаются за подготовку спортсменов, показавших в течение года высокие результаты, в следующих размерах: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
        <w:gridCol w:w="6084"/>
        <w:gridCol w:w="1298"/>
        <w:gridCol w:w="1298"/>
        <w:gridCol w:w="1298"/>
      </w:tblGrid>
      <w:tr>
        <w:tc>
          <w:tcPr>
            <w:tcW w:type="dxa" w:w="1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мероприятия</w:t>
            </w:r>
          </w:p>
        </w:tc>
        <w:tc>
          <w:tcPr>
            <w:tcW w:type="dxa" w:w="389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 надбавки, в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100%</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75%</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 50%</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Занятые места</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Олимпийские игры, паралимпийские игры и сурдлимпийские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и 6</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Юношеские олимпийские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 5</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 взрослых</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Всемирная универсиада</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 инвалидов</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Азиатские игры</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1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tcW w:type="dxa" w:w="1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мира среди: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юниоров (U-20, U-22, U-23)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 2</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 4</w:t>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кадетов (юноши) (U-15, U-17)</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tcW w:type="dxa" w:w="1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Чемпионат Азии среди:</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юниоров (U-20, U-22, U-23)</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r>
        <w:tc>
          <w:tcPr>
            <w:vMerge w:val="continue"/>
            <w:tcBorders>
              <w:top w:val="none" w:color="auto" w:sz="0"/>
              <w:left w:val="single" w:color="CBBF9E" w:sz="4"/>
              <w:bottom w:val="single" w:color="CBBF9E" w:sz="4"/>
              <w:right w:val="single" w:color="CBBF9E" w:sz="4"/>
            </w:tcBorders>
          </w:tcPr>
          <w:p/>
        </w:tc>
        <w:tc>
          <w:tcPr>
            <w:tcW w:type="dxa" w:w="6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кадетов (юноши) (U-15, U-17)</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 3</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по неолимпийским и национальным видам спорта размеры надбавок на 50 процентов меньше. Все надбавки к должностным окладам устанавливаются в пределах фонда оплаты труда;</w:t>
      </w:r>
    </w:p>
    <w:p>
      <w:pPr>
        <w:spacing w:after="120"/>
        <w:ind w:firstLine="567"/>
        <w:jc w:val="both"/>
      </w:pPr>
      <w:r>
        <w:rPr>
          <w:rFonts w:ascii="Arial" w:cs="Arial" w:eastAsia="Arial" w:hAnsi="Arial"/>
          <w:sz w:val="24"/>
          <w:szCs w:val="24"/>
        </w:rPr>
        <w:t xml:space="preserve">- списки спортсменов, выполнивших вышеуказанные результаты, утверждаются республиканским уполномоченным органом в сфере физической культуры и спорта.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Республиканского центра физической культуры и спорта "Эмгек резерви"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(Утратило силу в соответствии с </w:t>
      </w:r>
      <w:hyperlink w:history="1" r:id="rIdmtjlyzd6pw5wsw4qlbq_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августа 2025 года № 499)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r>
        <w:rPr>
          <w:rFonts w:ascii="Arial" w:cs="Arial" w:eastAsia="Arial" w:hAnsi="Arial"/>
          <w:sz w:val="24"/>
          <w:szCs w:val="24"/>
        </w:rPr>
        <w:t xml:space="preserve">2</w:t>
      </w:r>
    </w:p>
    <w:p>
      <w:pPr>
        <w:spacing w:after="6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Республиканского методического центра физического воспитания, спорта и культуры при Министерстве просвещения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tpfvt3lzu_fsansexhft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апреля 2026 года № 286)</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r>
        <w:rPr>
          <w:rFonts w:ascii="Arial" w:cs="Arial" w:eastAsia="Arial" w:hAnsi="Arial"/>
          <w:sz w:val="24"/>
          <w:szCs w:val="24"/>
        </w:rPr>
        <w:t xml:space="preserve">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государственного учреждения "Центр развития этнокультуры, конноспортивной индустрии и племенного коневодства" при Министерстве культуры, информации, спорта и молодежной политики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(Утратили силу
 в соответствии с </w:t>
      </w:r>
      <w:hyperlink w:history="1" r:id="rIdum6h4rybicaxydwopvya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17 сентября 2025 года № 586)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технического обслуживающего персонала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jmeakzjcsbucjv9kwu7w">
        <w:r>
          <w:rPr>
            <w:rFonts w:ascii="Arial" w:cs="Arial" w:eastAsia="Arial" w:hAnsi="Arial"/>
            <w:i/>
            <w:iCs/>
            <w:color w:val="1D4ED8"/>
            <w:sz w:val="24"/>
            <w:szCs w:val="24"/>
            <w:u w:val="single"/>
          </w:rPr>
          <w:t xml:space="preserve">15 августа 2025 года № 499</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1"/>
        <w:gridCol w:w="8400"/>
        <w:gridCol w:w="1517"/>
      </w:tblGrid>
      <w:tr>
        <w:tc>
          <w:tcPr>
            <w:tcW w:type="dxa" w:w="2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15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 по снабжению</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Архивариус(*), делопроизводитель(*), секретарь (секретарь-машинист, секретарь-референт), стенографист, машинист диктофонной службы, (машинист 2 категории)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транспортно-уборочных машин, электро- и автотележки, тракторист, тракторист-машинист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 заведующий канцелярией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камерой хранения и хозяйством, заведующий хозяйством, заведующий складом, заведующий костюмерной, заведующий фонотекой, заведующий фильмотекой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Кассир, кассир билетной кассы</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Киномеханик 1, 2, 3 категории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Комендант (общежития, лагеря, учебного корпуса, группы корпусов, зданий и сооружений)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Контролер-билетер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Костюмер, униформист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котельной, машинист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Специалист-переводчик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 нот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Переплетчик документов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Плотник (столяр), сантехник, слесарь, автослесарь, электрик, электромонтер, аккумуляторщик, красильщик, токарь</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Радиомеханик, радиооператор, телефонист</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Смотритель музея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Техник-инструктор слухового кабинета, техник по ремонту ортопедических аппаратов, техник, редактор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Электрогазосварщик, сварщик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Шеф-повар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Повар</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спортивной базой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спортивных судов</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Слесарь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Оператор бугельной канатной дороги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Кузнец ручной ковки</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 врач</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Шорник</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по ремонту оружия</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2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8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Инструктор по спорту</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w:t>
      </w:r>
    </w:p>
    <w:p>
      <w:pPr>
        <w:spacing w:after="240" w:before="200"/>
        <w:jc w:val="center"/>
      </w:pPr>
      <w:r>
        <w:rPr>
          <w:rFonts w:ascii="Arial" w:cs="Arial" w:eastAsia="Arial" w:hAnsi="Arial"/>
          <w:b/>
          <w:bCs/>
          <w:sz w:val="32"/>
          <w:szCs w:val="32"/>
        </w:rPr>
        <w:t xml:space="preserve">к должностному окладу работников младшего обслуживающего персонала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6"/>
        <w:gridCol w:w="7650"/>
        <w:gridCol w:w="2202"/>
      </w:tblGrid>
      <w:tr>
        <w:tc>
          <w:tcPr>
            <w:tcW w:type="dxa" w:w="32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76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220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 лифтер, сторож (вахтер, охранник) контролер пропускного пункта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Дворник (уборщик территории), садовник, полотер, светокопировщик, стеклопротирщик</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Подсобный рабочий</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по стирке белья (спецодежды)</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общественных туалетов</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прачечной</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Конюх</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Комплектовщик белья, прачка</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Кухонный работник</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текущему ремонту (обслуживанию) зданий, сооружений и оборудования, маляр, штукатур</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по уходу за животными</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r>
      <w:tr>
        <w:tc>
          <w:tcPr>
            <w:tcW w:type="dxa" w:w="3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Истопник (кочегар)</w:t>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 кратности к должностному окладу работников технического обслуживающего персонала и младшего обслуживающего персонала Кыргызского национального ордена Ленина академического театра оперы и балета имени А.Малдыбаева, Кыргызской национальной филармонии имени Т.Сатылганова, Кыргызского национального академического драматического театра имени Т.Абдумомунова, Государственного национального русского театра драмы имени Ч.Айтматова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2"/>
        <w:gridCol w:w="8310"/>
        <w:gridCol w:w="1606"/>
      </w:tblGrid>
      <w:tr>
        <w:tc>
          <w:tcPr>
            <w:tcW w:type="dxa" w:w="2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должности</w:t>
            </w:r>
          </w:p>
        </w:tc>
        <w:tc>
          <w:tcPr>
            <w:tcW w:type="dxa" w:w="160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Технический обслуживающий персонал</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 по снабжению, кассир, кассир билетной кассы, комендант, контролер-билетер, костюмер, униформист, архивариус, секретарь-референт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легкового автомобиля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Водитель автобуса, грузового автомобиля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архивом, заведующий канцелярией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камерой хранения и хозяйством, заведующий хозяйством, заведующий складом, заведующий костюмерной, заведующий фонотекой, заведующий фильмотекой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Старший кассир билетной кассы</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 оператор котельной, машинист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Специалист переводчик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Переписчик нот (библиотекарь)</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Плотник, столяр, сантехник, слесарь, автослесарь, электрик, электромонтер, аккумуляторщик, красильщик, токарь, электрогазосварщик, сварщик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Рабочий-строитель по текущему ремонту (обслуживание зданий) маляр, штукатур</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Техник сценического оборудования, техник по пропитке тканей, техник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Радиооператор, радиомеханик, телефонист</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Младший обслуживающий персонал</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Гардеробщик</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Лифтер, охранник, вахтер, дворник, садовник, разнорабочий, подсобный рабочий</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Машинист по стирке белья</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служебных и культурно-бытовых помещений (мусоропровода)</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83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Уборщик общественных туалетов</w:t>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tc>
      </w:tr>
    </w:tbl>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водителям автомобилей устанавливается надбавка за ненормированный рабочий день в размере 25 процентов должностного оклада за фактически отработанное время в качестве водителя;</w:t>
      </w:r>
    </w:p>
    <w:p>
      <w:pPr>
        <w:spacing w:after="120"/>
        <w:ind w:firstLine="567"/>
        <w:jc w:val="both"/>
      </w:pPr>
      <w:r>
        <w:rPr>
          <w:rFonts w:ascii="Arial" w:cs="Arial" w:eastAsia="Arial" w:hAnsi="Arial"/>
          <w:sz w:val="24"/>
          <w:szCs w:val="24"/>
        </w:rPr>
        <w:t xml:space="preserve">- уборщикам служебных и культурно-бытовых помещений, машинистам по стирке белья (спецодежды) устанавливается надбавка в размере 25 процентов должностного оклада за работу с применением синтетических моющих и дезинфицирующих средств;</w:t>
      </w:r>
    </w:p>
    <w:p>
      <w:pPr>
        <w:spacing w:after="120"/>
        <w:ind w:firstLine="567"/>
        <w:jc w:val="both"/>
      </w:pPr>
      <w:r>
        <w:rPr>
          <w:rFonts w:ascii="Arial" w:cs="Arial" w:eastAsia="Arial" w:hAnsi="Arial"/>
          <w:sz w:val="24"/>
          <w:szCs w:val="24"/>
        </w:rPr>
        <w:t xml:space="preserve">- работникам Национального историко-мемориального комплекса "Ата-Бейит" выплачивается надбавка в размере 100 процентов к должностному окладу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fmljio_wontdg6juvf-i" Type="http://schemas.openxmlformats.org/officeDocument/2006/relationships/hyperlink" Target="http://kodeks.duckdns.org/document/230045116" TargetMode="External"/><Relationship Id="rIdsxymag0zm5ujt8zif3ffr" Type="http://schemas.openxmlformats.org/officeDocument/2006/relationships/hyperlink" Target="http://kodeks.duckdns.org/document/159401" TargetMode="External"/><Relationship Id="rId_x5zfo_lxd1dwmd18-m8h" Type="http://schemas.openxmlformats.org/officeDocument/2006/relationships/hyperlink" Target="http://kodeks.duckdns.org/document/159457" TargetMode="External"/><Relationship Id="rId2qkzjdfz0yvzsyrxex5he" Type="http://schemas.openxmlformats.org/officeDocument/2006/relationships/hyperlink" Target="http://kodeks.duckdns.org/document/159453" TargetMode="External"/><Relationship Id="rId6bwieiw7h9p75_mywumqq" Type="http://schemas.openxmlformats.org/officeDocument/2006/relationships/hyperlink" Target="http://kodeks.duckdns.org/document/159558" TargetMode="External"/><Relationship Id="rIdqmelhi_g6d1hyhzmj1x6a" Type="http://schemas.openxmlformats.org/officeDocument/2006/relationships/hyperlink" Target="http://kodeks.duckdns.org/document/160203" TargetMode="External"/><Relationship Id="rIdodgwcu_euilsl7zitvkwx" Type="http://schemas.openxmlformats.org/officeDocument/2006/relationships/hyperlink" Target="http://kodeks.duckdns.org/document/160630" TargetMode="External"/><Relationship Id="rIdbfbes5otih2t17wkv-v35" Type="http://schemas.openxmlformats.org/officeDocument/2006/relationships/hyperlink" Target="http://kodeks.duckdns.org/document/230001258" TargetMode="External"/><Relationship Id="rIdrkroawfrtr4mcgr9dqdy_" Type="http://schemas.openxmlformats.org/officeDocument/2006/relationships/hyperlink" Target="http://kodeks.duckdns.org/document/230006086" TargetMode="External"/><Relationship Id="rId6ajwrs22x7iv-up3lvyrg" Type="http://schemas.openxmlformats.org/officeDocument/2006/relationships/hyperlink" Target="http://kodeks.duckdns.org/document/230016140" TargetMode="External"/><Relationship Id="rIdgy7ocxsjb3tyxzwacqbhg" Type="http://schemas.openxmlformats.org/officeDocument/2006/relationships/hyperlink" Target="http://kodeks.duckdns.org/document/230030023" TargetMode="External"/><Relationship Id="rIdjufjs42u0qnikt47mzmwd" Type="http://schemas.openxmlformats.org/officeDocument/2006/relationships/hyperlink" Target="http://kodeks.duckdns.org/document/230030759" TargetMode="External"/><Relationship Id="rIdcjialuvfbcy835e8pagdz" Type="http://schemas.openxmlformats.org/officeDocument/2006/relationships/hyperlink" Target="http://kodeks.duckdns.org/document/230032682" TargetMode="External"/><Relationship Id="rIdz3wolxvck13sl7t85adze" Type="http://schemas.openxmlformats.org/officeDocument/2006/relationships/hyperlink" Target="http://kodeks.duckdns.org/document/230034165" TargetMode="External"/><Relationship Id="rId5kkkh7mfr2f-yuigixdoz" Type="http://schemas.openxmlformats.org/officeDocument/2006/relationships/hyperlink" Target="http://kodeks.duckdns.org/document/230039345" TargetMode="External"/><Relationship Id="rIds5fvx53jqndhf2hdxlfgs" Type="http://schemas.openxmlformats.org/officeDocument/2006/relationships/hyperlink" Target="http://kodeks.duckdns.org/document/230040724" TargetMode="External"/><Relationship Id="rId4_vztvp9ichulfkihhuyh" Type="http://schemas.openxmlformats.org/officeDocument/2006/relationships/hyperlink" Target="http://kodeks.duckdns.org/document/230040786" TargetMode="External"/><Relationship Id="rIdha09z9jmhit6msljdj8sj" Type="http://schemas.openxmlformats.org/officeDocument/2006/relationships/hyperlink" Target="http://kodeks.duckdns.org/document/230042982" TargetMode="External"/><Relationship Id="rIdfe9w7yyet9cv9nuwqossa" Type="http://schemas.openxmlformats.org/officeDocument/2006/relationships/hyperlink" Target="http://kodeks.duckdns.org/document/230045093" TargetMode="External"/><Relationship Id="rIdc-jvd3_qs4o5s6m8lfnuw" Type="http://schemas.openxmlformats.org/officeDocument/2006/relationships/hyperlink" Target="http://kodeks.duckdns.org/document/159119" TargetMode="External"/><Relationship Id="rId30rb0xqktxojnib9rjv3v" Type="http://schemas.openxmlformats.org/officeDocument/2006/relationships/hyperlink" Target="http://kodeks.duckdns.org/document/159120" TargetMode="External"/><Relationship Id="rIdw-zur6anijhaswuz4qvgj" Type="http://schemas.openxmlformats.org/officeDocument/2006/relationships/hyperlink" Target="http://kodeks.duckdns.org/document/159453" TargetMode="External"/><Relationship Id="rIdfhgkdoydrl1a_vjoqvdx-" Type="http://schemas.openxmlformats.org/officeDocument/2006/relationships/hyperlink" Target="http://kodeks.duckdns.org/document/230034165" TargetMode="External"/><Relationship Id="rIdbxqdqjrh1b9i5pdconmoe" Type="http://schemas.openxmlformats.org/officeDocument/2006/relationships/hyperlink" Target="http://kodeks.duckdns.org/document/230034165" TargetMode="External"/><Relationship Id="rIdte1dlhpizdvw8ka4iqxnr" Type="http://schemas.openxmlformats.org/officeDocument/2006/relationships/hyperlink" Target="http://kodeks.duckdns.org/document/230040786" TargetMode="External"/><Relationship Id="rIdtamsqfttsof36ix_nwqi9" Type="http://schemas.openxmlformats.org/officeDocument/2006/relationships/hyperlink" Target="http://kodeks.duckdns.org/document/94018" TargetMode="External"/><Relationship Id="rId2gwrilfppn1rszxmdywr8" Type="http://schemas.openxmlformats.org/officeDocument/2006/relationships/hyperlink" Target="http://kodeks.duckdns.org/document/95251" TargetMode="External"/><Relationship Id="rIdpxedsy1ycxnispiereste" Type="http://schemas.openxmlformats.org/officeDocument/2006/relationships/hyperlink" Target="http://kodeks.duckdns.org/document/93459" TargetMode="External"/><Relationship Id="rIdgclum50as0awdnnrtoq5k" Type="http://schemas.openxmlformats.org/officeDocument/2006/relationships/hyperlink" Target="http://kodeks.duckdns.org/document/97367" TargetMode="External"/><Relationship Id="rIdcrwuvs6ih9focteiig86q" Type="http://schemas.openxmlformats.org/officeDocument/2006/relationships/hyperlink" Target="http://kodeks.duckdns.org/document/98218" TargetMode="External"/><Relationship Id="rIdh61ljfyaqrf4qvl84krss" Type="http://schemas.openxmlformats.org/officeDocument/2006/relationships/hyperlink" Target="http://kodeks.duckdns.org/document/11717" TargetMode="External"/><Relationship Id="rIdilkryutaksu5x_lw7rnak" Type="http://schemas.openxmlformats.org/officeDocument/2006/relationships/hyperlink" Target="http://kodeks.duckdns.org/document/94018" TargetMode="External"/><Relationship Id="rIdui4yaoa9cssnpbcgdfvw-" Type="http://schemas.openxmlformats.org/officeDocument/2006/relationships/hyperlink" Target="http://kodeks.duckdns.org/document/14559" TargetMode="External"/><Relationship Id="rId6kxei-6zdulynjkwm-3xw" Type="http://schemas.openxmlformats.org/officeDocument/2006/relationships/hyperlink" Target="http://kodeks.duckdns.org/document/94018" TargetMode="External"/><Relationship Id="rIdv6spdc8571rd85-tnkcup" Type="http://schemas.openxmlformats.org/officeDocument/2006/relationships/hyperlink" Target="http://kodeks.duckdns.org/document/157062" TargetMode="External"/><Relationship Id="rIdpsl7nvq_wi03aqk4m6qgz" Type="http://schemas.openxmlformats.org/officeDocument/2006/relationships/hyperlink" Target="http://kodeks.duckdns.org/document/157772" TargetMode="External"/><Relationship Id="rIdrtbhk5nd0oy9w9soeifdi" Type="http://schemas.openxmlformats.org/officeDocument/2006/relationships/hyperlink" Target="http://kodeks.duckdns.org/document/157062" TargetMode="External"/><Relationship Id="rIdadrf5f7sx8sufmldtasgh" Type="http://schemas.openxmlformats.org/officeDocument/2006/relationships/hyperlink" Target="http://kodeks.duckdns.org/document/157947" TargetMode="External"/><Relationship Id="rId_vqfbyjszxxhik7ox1xtr" Type="http://schemas.openxmlformats.org/officeDocument/2006/relationships/hyperlink" Target="http://kodeks.duckdns.org/document/157774" TargetMode="External"/><Relationship Id="rIdzwzfncaii8em4xnyfgop5" Type="http://schemas.openxmlformats.org/officeDocument/2006/relationships/hyperlink" Target="http://kodeks.duckdns.org/document/157062" TargetMode="External"/><Relationship Id="rIdjxjr9czihf9oorx12vcjw" Type="http://schemas.openxmlformats.org/officeDocument/2006/relationships/hyperlink" Target="http://kodeks.duckdns.org/document/158070" TargetMode="External"/><Relationship Id="rIdscrdu_bvdyms6seawfsre" Type="http://schemas.openxmlformats.org/officeDocument/2006/relationships/hyperlink" Target="http://kodeks.duckdns.org/document/158151" TargetMode="External"/><Relationship Id="rIdotpdkcia8qadtcst-wdzp" Type="http://schemas.openxmlformats.org/officeDocument/2006/relationships/hyperlink" Target="http://kodeks.duckdns.org/document/158584" TargetMode="External"/><Relationship Id="rIdlev9afqsui-_3z8jpxlbl" Type="http://schemas.openxmlformats.org/officeDocument/2006/relationships/hyperlink" Target="http://kodeks.duckdns.org/document/158947" TargetMode="External"/><Relationship Id="rIdkv-k66lrm15fnvhtkryxs" Type="http://schemas.openxmlformats.org/officeDocument/2006/relationships/hyperlink" Target="http://kodeks.duckdns.org/document/230030023" TargetMode="External"/><Relationship Id="rIdt9t-wa9l8zye0cp-9_7nk" Type="http://schemas.openxmlformats.org/officeDocument/2006/relationships/hyperlink" Target="http://kodeks.duckdns.org/document/159453" TargetMode="External"/><Relationship Id="rIdn-e7za8ycnkirwv7_lt_k" Type="http://schemas.openxmlformats.org/officeDocument/2006/relationships/hyperlink" Target="http://kodeks.duckdns.org/document/230006086" TargetMode="External"/><Relationship Id="rIduaqn2ginhd3j6cl4cuiae" Type="http://schemas.openxmlformats.org/officeDocument/2006/relationships/hyperlink" Target="http://kodeks.duckdns.org/document/230042982" TargetMode="External"/><Relationship Id="rIda9cfxfkls7mvvgeb1iiuo" Type="http://schemas.openxmlformats.org/officeDocument/2006/relationships/hyperlink" Target="http://kodeks.duckdns.org/document/230001258" TargetMode="External"/><Relationship Id="rIdwlhruierbwoj6-lfhcxq3" Type="http://schemas.openxmlformats.org/officeDocument/2006/relationships/hyperlink" Target="http://kodeks.duckdns.org/document/159401" TargetMode="External"/><Relationship Id="rIdalyut99hgyhazhee-8qz6" Type="http://schemas.openxmlformats.org/officeDocument/2006/relationships/hyperlink" Target="http://kodeks.duckdns.org/document/230030759" TargetMode="External"/><Relationship Id="rIdsdgxthznls8i7tmnelo3a" Type="http://schemas.openxmlformats.org/officeDocument/2006/relationships/hyperlink" Target="http://kodeks.duckdns.org/document/230039345" TargetMode="External"/><Relationship Id="rIdmzsvsjjn_z_wanrj2p6fw" Type="http://schemas.openxmlformats.org/officeDocument/2006/relationships/hyperlink" Target="http://kodeks.duckdns.org/document/230040724" TargetMode="External"/><Relationship Id="rIdainrt6a-n7xiflasvsmqp" Type="http://schemas.openxmlformats.org/officeDocument/2006/relationships/hyperlink" Target="http://kodeks.duckdns.org/document/159457" TargetMode="External"/><Relationship Id="rIdqh7do8xx1mt527cp_5zku" Type="http://schemas.openxmlformats.org/officeDocument/2006/relationships/hyperlink" Target="http://kodeks.duckdns.org/document/230040786" TargetMode="External"/><Relationship Id="rIdmtjlyzd6pw5wsw4qlbq_a" Type="http://schemas.openxmlformats.org/officeDocument/2006/relationships/hyperlink" Target="http://kodeks.duckdns.org/document/230030759" TargetMode="External"/><Relationship Id="rIdtpfvt3lzu_fsansexhftz" Type="http://schemas.openxmlformats.org/officeDocument/2006/relationships/hyperlink" Target="http://kodeks.duckdns.org/document/230045093" TargetMode="External"/><Relationship Id="rIdum6h4rybicaxydwopvyaq" Type="http://schemas.openxmlformats.org/officeDocument/2006/relationships/hyperlink" Target="http://kodeks.duckdns.org/document/230032682" TargetMode="External"/><Relationship Id="rId0jmeakzjcsbucjv9kwu7w" Type="http://schemas.openxmlformats.org/officeDocument/2006/relationships/hyperlink" Target="http://kodeks.duckdns.org/document/230030759"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2026-09-23T06:16:14.710Z</dcterms:created>
  <dcterms:modified xsi:type="dcterms:W3CDTF">2026-09-23T06:16:14.710Z</dcterms:modified>
</cp:coreProperties>
</file>

<file path=docProps/custom.xml><?xml version="1.0" encoding="utf-8"?>
<Properties xmlns="http://schemas.openxmlformats.org/officeDocument/2006/custom-properties" xmlns:vt="http://schemas.openxmlformats.org/officeDocument/2006/docPropsVTypes"/>
</file>