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</w:t>
      </w:r>
      <w:r>
        <w:rPr>
          <w:rFonts w:ascii="Arial" w:cs="Arial" w:eastAsia="Arial" w:hAnsi="Arial"/>
          <w:sz w:val="24"/>
          <w:szCs w:val="24"/>
        </w:rPr>
        <w:t xml:space="preserve">марта 2022 года № 1</w:t>
      </w:r>
      <w:r>
        <w:rPr>
          <w:rFonts w:ascii="Arial" w:cs="Arial" w:eastAsia="Arial" w:hAnsi="Arial"/>
          <w:sz w:val="24"/>
          <w:szCs w:val="24"/>
        </w:rPr>
        <w:t xml:space="preserve">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Координационном совете по взаимодействию с партнерами по развитию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общей координации и принятия согласованных решений по использованию и планированию внешней помощи от партнеров по развитию, в соответствии со статьями </w:t>
      </w:r>
      <w:hyperlink w:history="1" r:id="rIdd6oe4dk6cmsqvlrpvto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4crpukq-695d2ye6bn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взаимодействию с партнерами по развитию при Кабинете Министров Кыргызской Республики в составе согласно </w:t>
      </w:r>
      <w:hyperlink w:history="1" r:id="rIdml4ya_n1sx9dnoiudjy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t9yxtnniszhpflu1rcn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взаимодействию с партнерами по развитию при Кабинете Министров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qtzuvtrmy--o-mgvgl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взаимодействию с партнерами по развитию при Правительстве Кыргызской Республики" от 30 августа 2012 года № 592;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34 приложения к </w:t>
      </w:r>
      <w:hyperlink w:history="1" r:id="rIdlzvmvhwvc6zmiyaigxh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 июля 2013 года № 395;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oaqtqhyjftp8gbr_dyp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мая 2016 года № 261;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wiq1lqxcpbpuwx4zoyt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постановление Правительства Кыргызской Республики "О Координационном совете по взаимодействию с партнерами по развитию при Правительстве Кыргызской Республики" от 30 августа 2012 года № 592" от 18 мая 2017 года № 296.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Координационного совета по взаимодействию с партнерами по развитию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партнеров по развитию (по согласованию), сопредседатель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заместитель председателя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структурного подразделения Администрации Президента Кыргызской Республики, ведающего вопросами взаимодействия с партнерами по развитию и внешней помощи, секретарь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от партнеров по развитию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xzgp-eglddqxmt4mk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dalil.kg/document/159137</w:t>
      </w:r>
    </w:hyperlink>
  </w:p>
  <w:p>
    <w:pPr>
      <w:spacing w:after="0" w:before="40"/>
      <w:jc w:val="center"/>
    </w:pPr>
    <w:hyperlink w:history="1" r:id="rIdy3x3ipi_otaltjgdujt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oe4dk6cmsqvlrpvto4q" Type="http://schemas.openxmlformats.org/officeDocument/2006/relationships/hyperlink" Target="https://dalil.kg/document/112301#st_13" TargetMode="External"/><Relationship Id="rIdm4crpukq-695d2ye6bnlz" Type="http://schemas.openxmlformats.org/officeDocument/2006/relationships/hyperlink" Target="https://dalil.kg/document/112301#st_17" TargetMode="External"/><Relationship Id="rIdml4ya_n1sx9dnoiudjyxx" Type="http://schemas.openxmlformats.org/officeDocument/2006/relationships/hyperlink" Target="https://dalil.kg/document/159137#pr1" TargetMode="External"/><Relationship Id="rIdt9yxtnniszhpflu1rcn6l" Type="http://schemas.openxmlformats.org/officeDocument/2006/relationships/hyperlink" Target="https://dalil.kg/document/159208" TargetMode="External"/><Relationship Id="rIdoqtzuvtrmy--o-mgvglby" Type="http://schemas.openxmlformats.org/officeDocument/2006/relationships/hyperlink" Target="https://dalil.kg/document/93684" TargetMode="External"/><Relationship Id="rIdlzvmvhwvc6zmiyaigxhcf" Type="http://schemas.openxmlformats.org/officeDocument/2006/relationships/hyperlink" Target="https://dalil.kg/document/94530" TargetMode="External"/><Relationship Id="rIdoaqtqhyjftp8gbr_dyp_j" Type="http://schemas.openxmlformats.org/officeDocument/2006/relationships/hyperlink" Target="https://dalil.kg/document/98461" TargetMode="External"/><Relationship Id="rIdwiq1lqxcpbpuwx4zoytiy" Type="http://schemas.openxmlformats.org/officeDocument/2006/relationships/hyperlink" Target="https://dalil.kg/document/988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xzgp-eglddqxmt4mkzt" Type="http://schemas.openxmlformats.org/officeDocument/2006/relationships/hyperlink" Target="https://dalil.kg/document/159137" TargetMode="External"/><Relationship Id="rIdy3x3ipi_otaltjgdujt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2026-09-25T04:31:59.737Z</dcterms:created>
  <dcterms:modified xsi:type="dcterms:W3CDTF">2026-09-25T04:31:59.737Z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