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noqtdo-2fppdynzwktb8">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20 </w:t>
      </w:r>
      <w:r>
        <w:rPr>
          <w:rFonts w:ascii="Arial" w:cs="Arial" w:eastAsia="Arial" w:hAnsi="Arial"/>
          <w:sz w:val="24"/>
          <w:szCs w:val="24"/>
        </w:rPr>
        <w:t xml:space="preserve">мая 2022 года № 261</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jc w:val="both"/>
      </w:pPr>
      <w:r>
        <w:rPr>
          <w:rFonts w:ascii="Arial" w:cs="Arial" w:eastAsia="Arial" w:hAnsi="Arial"/>
          <w:sz w:val="24"/>
          <w:szCs w:val="24"/>
        </w:rPr>
        <w:t xml:space="preserve">В целях совершенствования механизмов выплаты средств пенсионных накоплений, в соответствии со статьями </w:t>
      </w:r>
      <w:hyperlink w:history="1" r:id="rIdjhku74qs_4i_glw-nkd6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wogmafe67gjpgigowtn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hclx1ixsgaei3c7-wha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cyw-sbbmdpzmetnywwfbg">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 изменения согласно </w:t>
      </w:r>
      <w:hyperlink w:history="1" r:id="rIdeqahad23wzxntywza_fm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ИЗМЕНЕНИЯ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60"/>
        <w:ind w:firstLine="567"/>
        <w:jc w:val="both"/>
      </w:pPr>
      <w:r>
        <w:rPr>
          <w:rFonts w:ascii="Arial" w:cs="Arial" w:eastAsia="Arial" w:hAnsi="Arial"/>
          <w:sz w:val="24"/>
          <w:szCs w:val="24"/>
        </w:rPr>
        <w:t xml:space="preserve">В </w:t>
      </w:r>
      <w:hyperlink w:history="1" r:id="rId6-ywez_3wejtcjo1bwbou">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утвержденных </w:t>
      </w:r>
      <w:hyperlink w:history="1" r:id="rIdgdz0zby3whbi3jd6deu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2012 года № 745:</w:t>
      </w:r>
    </w:p>
    <w:p>
      <w:pPr>
        <w:spacing w:after="60"/>
        <w:ind w:firstLine="567"/>
        <w:jc w:val="both"/>
      </w:pPr>
      <w:r>
        <w:rPr>
          <w:rFonts w:ascii="Arial" w:cs="Arial" w:eastAsia="Arial" w:hAnsi="Arial"/>
          <w:sz w:val="24"/>
          <w:szCs w:val="24"/>
        </w:rPr>
        <w:t xml:space="preserve">1) пункт 1 изложить в следующей редакции:</w:t>
      </w:r>
    </w:p>
    <w:p>
      <w:pPr>
        <w:spacing w:after="60"/>
        <w:ind w:firstLine="567"/>
        <w:jc w:val="both"/>
      </w:pPr>
      <w:r>
        <w:rPr>
          <w:rFonts w:ascii="Arial" w:cs="Arial" w:eastAsia="Arial" w:hAnsi="Arial"/>
          <w:sz w:val="24"/>
          <w:szCs w:val="24"/>
        </w:rPr>
        <w:t xml:space="preserve">"1. Накопительная часть пенсии назначается и выплачивается получателям, имеющим пенсионные накопления в накопительной части личного страхового счета, в том числе:</w:t>
      </w:r>
    </w:p>
    <w:p>
      <w:pPr>
        <w:spacing w:after="60"/>
        <w:ind w:firstLine="567"/>
        <w:jc w:val="both"/>
      </w:pPr>
      <w:r>
        <w:rPr>
          <w:rFonts w:ascii="Arial" w:cs="Arial" w:eastAsia="Arial" w:hAnsi="Arial"/>
          <w:sz w:val="24"/>
          <w:szCs w:val="24"/>
        </w:rPr>
        <w:t xml:space="preserve">1) пенсионерам, получающим пенсию в соответствии с </w:t>
      </w:r>
      <w:hyperlink w:history="1" r:id="rIdkw9qygksxhcb4biwe-pt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 лицам, имеющим право на пенсию и обратившимся за ее назначением в соответствии с </w:t>
      </w:r>
      <w:hyperlink w:history="1" r:id="rIdwrukhxe7jyhsxyxedyzs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3) гражданам Кыргызской Республики, иностранным гражданам и лицам без гражданства, выехавшим или выезжающим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4) наследникам умершего застрахованного лица;</w:t>
      </w:r>
    </w:p>
    <w:p>
      <w:pPr>
        <w:spacing w:after="60"/>
        <w:ind w:firstLine="567"/>
        <w:jc w:val="both"/>
      </w:pPr>
      <w:r>
        <w:rPr>
          <w:rFonts w:ascii="Arial" w:cs="Arial" w:eastAsia="Arial" w:hAnsi="Arial"/>
          <w:sz w:val="24"/>
          <w:szCs w:val="24"/>
        </w:rPr>
        <w:t xml:space="preserve">5) пенсионерам, вышедшим на пенсию в соответствии с </w:t>
      </w:r>
      <w:hyperlink w:history="1" r:id="rIddkx58blfj3vs2jcor232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6) лицам, получающим или получившим ипотечный кредит, также их супругам, в связи с отсутствием собственного жилья, в сумме не менее пятиста расчетных показателей;</w:t>
      </w:r>
    </w:p>
    <w:p>
      <w:pPr>
        <w:spacing w:after="60"/>
        <w:ind w:firstLine="567"/>
        <w:jc w:val="both"/>
      </w:pPr>
      <w:r>
        <w:rPr>
          <w:rFonts w:ascii="Arial" w:cs="Arial" w:eastAsia="Arial" w:hAnsi="Arial"/>
          <w:sz w:val="24"/>
          <w:szCs w:val="24"/>
        </w:rPr>
        <w:t xml:space="preserve">7) лицам, имеющим тяжелые заболевания, согласно Перечню тяжелых заболеваний, предоставляющих право на досрочное получение средств пенсионных накоплений (накопительной части пенсии) (далее - Перечень заболеваний), указанному в</w:t>
      </w:r>
      <w:hyperlink w:history="1" r:id="rId_p8zpowvgvhzzw6uaxbdm">
        <w:r>
          <w:rPr>
            <w:rFonts w:ascii="Arial" w:cs="Arial" w:eastAsia="Arial" w:hAnsi="Arial"/>
            <w:color w:val="1D4ED8"/>
            <w:sz w:val="24"/>
            <w:szCs w:val="24"/>
            <w:u w:val="single"/>
          </w:rPr>
          <w:t xml:space="preserve"> приложении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8) лицам, признанным в установленном порядке официальными безработными.";</w:t>
      </w:r>
    </w:p>
    <w:p>
      <w:pPr>
        <w:spacing w:after="60"/>
        <w:ind w:firstLine="567"/>
        <w:jc w:val="both"/>
      </w:pPr>
      <w:r>
        <w:rPr>
          <w:rFonts w:ascii="Arial" w:cs="Arial" w:eastAsia="Arial" w:hAnsi="Arial"/>
          <w:sz w:val="24"/>
          <w:szCs w:val="24"/>
        </w:rPr>
        <w:t xml:space="preserve">2) пункт 2 изложить в следующей редакции:</w:t>
      </w:r>
    </w:p>
    <w:p>
      <w:pPr>
        <w:spacing w:after="60"/>
        <w:ind w:firstLine="567"/>
        <w:jc w:val="both"/>
      </w:pPr>
      <w:r>
        <w:rPr>
          <w:rFonts w:ascii="Arial" w:cs="Arial" w:eastAsia="Arial" w:hAnsi="Arial"/>
          <w:sz w:val="24"/>
          <w:szCs w:val="24"/>
        </w:rPr>
        <w:t xml:space="preserve">"2. За счет средств пенсионных накоплений, сформированных в пользу застрахованного лица, осуществляются следующие виды выплат:</w:t>
      </w:r>
    </w:p>
    <w:p>
      <w:pPr>
        <w:spacing w:after="60"/>
        <w:ind w:firstLine="567"/>
        <w:jc w:val="both"/>
      </w:pPr>
      <w:r>
        <w:rPr>
          <w:rFonts w:ascii="Arial" w:cs="Arial" w:eastAsia="Arial" w:hAnsi="Arial"/>
          <w:sz w:val="24"/>
          <w:szCs w:val="24"/>
        </w:rPr>
        <w:t xml:space="preserve">- единовременная выплата;</w:t>
      </w:r>
    </w:p>
    <w:p>
      <w:pPr>
        <w:spacing w:after="60"/>
        <w:ind w:firstLine="567"/>
        <w:jc w:val="both"/>
      </w:pPr>
      <w:r>
        <w:rPr>
          <w:rFonts w:ascii="Arial" w:cs="Arial" w:eastAsia="Arial" w:hAnsi="Arial"/>
          <w:sz w:val="24"/>
          <w:szCs w:val="24"/>
        </w:rPr>
        <w:t xml:space="preserve">- срочная (в течение определенного периода);</w:t>
      </w:r>
    </w:p>
    <w:p>
      <w:pPr>
        <w:spacing w:after="60"/>
        <w:ind w:firstLine="567"/>
        <w:jc w:val="both"/>
      </w:pPr>
      <w:r>
        <w:rPr>
          <w:rFonts w:ascii="Arial" w:cs="Arial" w:eastAsia="Arial" w:hAnsi="Arial"/>
          <w:sz w:val="24"/>
          <w:szCs w:val="24"/>
        </w:rPr>
        <w:t xml:space="preserve">- выплата однократно лицам, признанным в установленном порядке официальными безработными, в ежемесячном размере не более прожиточного минимума для населения трудоспособного возраста (фактически сложившегося за предыдущий год), на срок не более трех месяцев.";</w:t>
      </w:r>
    </w:p>
    <w:p>
      <w:pPr>
        <w:spacing w:after="60"/>
        <w:ind w:firstLine="567"/>
        <w:jc w:val="both"/>
      </w:pPr>
      <w:r>
        <w:rPr>
          <w:rFonts w:ascii="Arial" w:cs="Arial" w:eastAsia="Arial" w:hAnsi="Arial"/>
          <w:sz w:val="24"/>
          <w:szCs w:val="24"/>
        </w:rPr>
        <w:t xml:space="preserve">3) абзацы седьмой и восьмой пункта 3 изложить в следующей редакции:</w:t>
      </w:r>
    </w:p>
    <w:p>
      <w:pPr>
        <w:spacing w:after="60"/>
        <w:ind w:firstLine="567"/>
        <w:jc w:val="both"/>
      </w:pPr>
      <w:r>
        <w:rPr>
          <w:rFonts w:ascii="Arial" w:cs="Arial" w:eastAsia="Arial" w:hAnsi="Arial"/>
          <w:sz w:val="24"/>
          <w:szCs w:val="24"/>
        </w:rPr>
        <w:t xml:space="preserve">"- однократно лицу, получающему или получившему ипотечный кредит, также супругу (супруге), если сумма пенсионных накоплений каждого в отдельности к моменту обращения составляет не менее пятиста расчетных показателей;</w:t>
      </w:r>
    </w:p>
    <w:p>
      <w:pPr>
        <w:spacing w:after="60"/>
        <w:ind w:firstLine="567"/>
        <w:jc w:val="both"/>
      </w:pPr>
      <w:r>
        <w:rPr>
          <w:rFonts w:ascii="Arial" w:cs="Arial" w:eastAsia="Arial" w:hAnsi="Arial"/>
          <w:sz w:val="24"/>
          <w:szCs w:val="24"/>
        </w:rPr>
        <w:t xml:space="preserve">- однократно лицам, имеющим тяжелые заболевания, согласно Перечню заболеваний, указанному в </w:t>
      </w:r>
      <w:hyperlink w:history="1" r:id="rIdzdbutrwcshtn-qwxo3ktb">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 при наличии 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4) пункт 8 изложить в следующей редакции:</w:t>
      </w:r>
    </w:p>
    <w:p>
      <w:pPr>
        <w:spacing w:after="60"/>
        <w:ind w:firstLine="567"/>
        <w:jc w:val="both"/>
      </w:pPr>
      <w:r>
        <w:rPr>
          <w:rFonts w:ascii="Arial" w:cs="Arial" w:eastAsia="Arial" w:hAnsi="Arial"/>
          <w:sz w:val="24"/>
          <w:szCs w:val="24"/>
        </w:rPr>
        <w:t xml:space="preserve">"8. Заявление подается застрахованным лицом лично в региональный орган Социального фонда Кыргызской Республики по месту жительства или месту пребывания, или через "Личный кабинет застрахованного лица" на электронном портале Социального фонда Кыргызской Республики либо через Государственный портал электронных услуг.</w:t>
      </w:r>
    </w:p>
    <w:p>
      <w:pPr>
        <w:spacing w:after="60"/>
        <w:ind w:firstLine="567"/>
        <w:jc w:val="both"/>
      </w:pPr>
      <w:r>
        <w:rPr>
          <w:rFonts w:ascii="Arial" w:cs="Arial" w:eastAsia="Arial" w:hAnsi="Arial"/>
          <w:sz w:val="24"/>
          <w:szCs w:val="24"/>
        </w:rPr>
        <w:t xml:space="preserve">В случае нахождения застрахованного лица за пределами Кыргызской Республики заявление направляется застрахованным лицом в региональный орган Социального фонда Кыргызской Республики посредством услуг почтовой связи или подается через "Личный кабинет застрахованного лица" на электронном портале Социального фонда Кыргызской Республики либо через Государственный портал электронных услуг.</w:t>
      </w:r>
    </w:p>
    <w:p>
      <w:pPr>
        <w:spacing w:after="60"/>
        <w:ind w:firstLine="567"/>
        <w:jc w:val="both"/>
      </w:pPr>
      <w:r>
        <w:rPr>
          <w:rFonts w:ascii="Arial" w:cs="Arial" w:eastAsia="Arial" w:hAnsi="Arial"/>
          <w:sz w:val="24"/>
          <w:szCs w:val="24"/>
        </w:rPr>
        <w:t xml:space="preserve">В случае отправления заявления по почте подлинники документов не направляются. Установление личности заявителя, а также свидетельствование верности копий документов и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w:t>
      </w:r>
    </w:p>
    <w:p>
      <w:pPr>
        <w:spacing w:after="60"/>
        <w:ind w:firstLine="567"/>
        <w:jc w:val="both"/>
      </w:pPr>
      <w:r>
        <w:rPr>
          <w:rFonts w:ascii="Arial" w:cs="Arial" w:eastAsia="Arial" w:hAnsi="Arial"/>
          <w:sz w:val="24"/>
          <w:szCs w:val="24"/>
        </w:rPr>
        <w:t xml:space="preserve">Направление заявления по почте должно осуществляться способом, позволяющим подтвердить факт и дату отправления. Пересылка документов осуществляется за счет средств отправителя.</w:t>
      </w:r>
    </w:p>
    <w:p>
      <w:pPr>
        <w:spacing w:after="60"/>
        <w:ind w:firstLine="567"/>
        <w:jc w:val="both"/>
      </w:pPr>
      <w:r>
        <w:rPr>
          <w:rFonts w:ascii="Arial" w:cs="Arial" w:eastAsia="Arial" w:hAnsi="Arial"/>
          <w:sz w:val="24"/>
          <w:szCs w:val="24"/>
        </w:rPr>
        <w:t xml:space="preserve">К заявлению должны быть приложены документы в соответствии с требованиями настоящих Правил для определенных категорий получателей.";</w:t>
      </w:r>
    </w:p>
    <w:p>
      <w:pPr>
        <w:spacing w:after="60"/>
        <w:ind w:firstLine="567"/>
        <w:jc w:val="both"/>
      </w:pPr>
      <w:r>
        <w:rPr>
          <w:rFonts w:ascii="Arial" w:cs="Arial" w:eastAsia="Arial" w:hAnsi="Arial"/>
          <w:sz w:val="24"/>
          <w:szCs w:val="24"/>
        </w:rPr>
        <w:t xml:space="preserve">5) пункт 9 изложить в следующей редакции:</w:t>
      </w:r>
    </w:p>
    <w:p>
      <w:pPr>
        <w:spacing w:after="60"/>
        <w:ind w:firstLine="567"/>
        <w:jc w:val="both"/>
      </w:pPr>
      <w:r>
        <w:rPr>
          <w:rFonts w:ascii="Arial" w:cs="Arial" w:eastAsia="Arial" w:hAnsi="Arial"/>
          <w:sz w:val="24"/>
          <w:szCs w:val="24"/>
        </w:rPr>
        <w:t xml:space="preserve">"9. При подаче заявления застрахованное лицо предъявляет документ, удостоверяющий личность. Документом, удостоверяющим личность, являются:</w:t>
      </w:r>
    </w:p>
    <w:p>
      <w:pPr>
        <w:spacing w:after="60"/>
        <w:ind w:firstLine="567"/>
        <w:jc w:val="both"/>
      </w:pPr>
      <w:r>
        <w:rPr>
          <w:rFonts w:ascii="Arial" w:cs="Arial" w:eastAsia="Arial" w:hAnsi="Arial"/>
          <w:sz w:val="24"/>
          <w:szCs w:val="24"/>
        </w:rPr>
        <w:t xml:space="preserve">- для граждан Кыргызской Республики и иностранных граждан - паспорт;</w:t>
      </w:r>
    </w:p>
    <w:p>
      <w:pPr>
        <w:spacing w:after="60"/>
        <w:ind w:firstLine="567"/>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spacing w:after="60"/>
        <w:ind w:firstLine="567"/>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spacing w:after="60"/>
        <w:ind w:firstLine="567"/>
        <w:jc w:val="both"/>
      </w:pPr>
      <w:r>
        <w:rPr>
          <w:rFonts w:ascii="Arial" w:cs="Arial" w:eastAsia="Arial" w:hAnsi="Arial"/>
          <w:sz w:val="24"/>
          <w:szCs w:val="24"/>
        </w:rPr>
        <w:t xml:space="preserve">Документом, удостоверяющим возраст, личность и гражданство лиц, не достигших 16-летнего возраста, является свидетельство о рождении.";</w:t>
      </w:r>
    </w:p>
    <w:p>
      <w:pPr>
        <w:spacing w:after="60"/>
        <w:ind w:firstLine="567"/>
        <w:jc w:val="both"/>
      </w:pPr>
      <w:r>
        <w:rPr>
          <w:rFonts w:ascii="Arial" w:cs="Arial" w:eastAsia="Arial" w:hAnsi="Arial"/>
          <w:sz w:val="24"/>
          <w:szCs w:val="24"/>
        </w:rPr>
        <w:t xml:space="preserve">6) пункт 10 изложить в следующей редакции:</w:t>
      </w:r>
    </w:p>
    <w:p>
      <w:pPr>
        <w:spacing w:after="60"/>
        <w:ind w:firstLine="567"/>
        <w:jc w:val="both"/>
      </w:pPr>
      <w:r>
        <w:rPr>
          <w:rFonts w:ascii="Arial" w:cs="Arial" w:eastAsia="Arial" w:hAnsi="Arial"/>
          <w:sz w:val="24"/>
          <w:szCs w:val="24"/>
        </w:rPr>
        <w:t xml:space="preserve">"10. Лица, относящиеся к получателям, перечисленным в подпункте 1 пункта 1 настоящих Правил, должны предоставить в региональный орган Социального фонда Кыргызской Республики:</w:t>
      </w:r>
    </w:p>
    <w:p>
      <w:pPr>
        <w:spacing w:after="60"/>
        <w:ind w:firstLine="567"/>
        <w:jc w:val="both"/>
      </w:pPr>
      <w:r>
        <w:rPr>
          <w:rFonts w:ascii="Arial" w:cs="Arial" w:eastAsia="Arial" w:hAnsi="Arial"/>
          <w:sz w:val="24"/>
          <w:szCs w:val="24"/>
        </w:rPr>
        <w:t xml:space="preserve">- заявление о выплате средств пенсионных накоплений (накопительной части пенсии)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 копию документа, удостоверяющего личность получателя, и подлинник документа для сличения.";</w:t>
      </w:r>
    </w:p>
    <w:p>
      <w:pPr>
        <w:spacing w:after="60"/>
        <w:ind w:firstLine="567"/>
        <w:jc w:val="both"/>
      </w:pPr>
      <w:r>
        <w:rPr>
          <w:rFonts w:ascii="Arial" w:cs="Arial" w:eastAsia="Arial" w:hAnsi="Arial"/>
          <w:sz w:val="24"/>
          <w:szCs w:val="24"/>
        </w:rPr>
        <w:t xml:space="preserve">7) в пункте 11:</w:t>
      </w:r>
    </w:p>
    <w:p>
      <w:pPr>
        <w:spacing w:after="60"/>
        <w:ind w:firstLine="567"/>
        <w:jc w:val="both"/>
      </w:pPr>
      <w:r>
        <w:rPr>
          <w:rFonts w:ascii="Arial" w:cs="Arial" w:eastAsia="Arial" w:hAnsi="Arial"/>
          <w:sz w:val="24"/>
          <w:szCs w:val="24"/>
        </w:rPr>
        <w:t xml:space="preserve">в абзаце третьем слова "по месту жительства заявление о выплате накопительной части пенсии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заменить словами "заявление о выплате накопительной части пенсии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абзац пятый признать утратившим силу;</w:t>
      </w:r>
    </w:p>
    <w:p>
      <w:pPr>
        <w:spacing w:after="60"/>
        <w:ind w:firstLine="567"/>
        <w:jc w:val="both"/>
      </w:pPr>
      <w:r>
        <w:rPr>
          <w:rFonts w:ascii="Arial" w:cs="Arial" w:eastAsia="Arial" w:hAnsi="Arial"/>
          <w:sz w:val="24"/>
          <w:szCs w:val="24"/>
        </w:rPr>
        <w:t xml:space="preserve">8) пункт 12 изложить в следующей редакции:</w:t>
      </w:r>
    </w:p>
    <w:p>
      <w:pPr>
        <w:spacing w:after="60"/>
        <w:ind w:firstLine="567"/>
        <w:jc w:val="both"/>
      </w:pPr>
      <w:r>
        <w:rPr>
          <w:rFonts w:ascii="Arial" w:cs="Arial" w:eastAsia="Arial" w:hAnsi="Arial"/>
          <w:sz w:val="24"/>
          <w:szCs w:val="24"/>
        </w:rPr>
        <w:t xml:space="preserve">"12. Обращение получателя за изъятием средств пенсионных накоплений осуществляется путем подачи в региональный орган Социального фонда Кыргызской Республики заявления о выплате ему средств пенсионных накоплений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9) подпункт 4 и абзац второй подпункта 4 пункта 13 признать утратившим силу;</w:t>
      </w:r>
    </w:p>
    <w:p>
      <w:pPr>
        <w:spacing w:after="60"/>
        <w:ind w:firstLine="567"/>
        <w:jc w:val="both"/>
      </w:pPr>
      <w:r>
        <w:rPr>
          <w:rFonts w:ascii="Arial" w:cs="Arial" w:eastAsia="Arial" w:hAnsi="Arial"/>
          <w:sz w:val="24"/>
          <w:szCs w:val="24"/>
        </w:rPr>
        <w:t xml:space="preserve">10) абзац шестой-десятый пункта 15 признать утратившим силу;</w:t>
      </w:r>
    </w:p>
    <w:p>
      <w:pPr>
        <w:spacing w:after="60"/>
        <w:ind w:firstLine="567"/>
        <w:jc w:val="both"/>
      </w:pPr>
      <w:r>
        <w:rPr>
          <w:rFonts w:ascii="Arial" w:cs="Arial" w:eastAsia="Arial" w:hAnsi="Arial"/>
          <w:sz w:val="24"/>
          <w:szCs w:val="24"/>
        </w:rPr>
        <w:t xml:space="preserve">11) пункт 15-1 изложить в следующей редакции:</w:t>
      </w:r>
    </w:p>
    <w:p>
      <w:pPr>
        <w:spacing w:after="60"/>
        <w:ind w:firstLine="567"/>
        <w:jc w:val="both"/>
      </w:pPr>
      <w:r>
        <w:rPr>
          <w:rFonts w:ascii="Arial" w:cs="Arial" w:eastAsia="Arial" w:hAnsi="Arial"/>
          <w:sz w:val="24"/>
          <w:szCs w:val="24"/>
        </w:rPr>
        <w:t xml:space="preserve">"15-1. Лица, получающие или получившие ипотечный кредит, также их супруги должны представить в региональный орган Социального фонда Кыргызской Республики заявление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 документ, удостоверяющий личность заявителя;</w:t>
      </w:r>
    </w:p>
    <w:p>
      <w:pPr>
        <w:spacing w:after="60"/>
        <w:ind w:firstLine="567"/>
        <w:jc w:val="both"/>
      </w:pPr>
      <w:r>
        <w:rPr>
          <w:rFonts w:ascii="Arial" w:cs="Arial" w:eastAsia="Arial" w:hAnsi="Arial"/>
          <w:sz w:val="24"/>
          <w:szCs w:val="24"/>
        </w:rPr>
        <w:t xml:space="preserve">- справка от уполномоченного органа регистрации об имении/неимении прав собственности на объекты недвижимости на территории Кыргызской Республики;</w:t>
      </w:r>
    </w:p>
    <w:p>
      <w:pPr>
        <w:spacing w:after="60"/>
        <w:ind w:firstLine="567"/>
        <w:jc w:val="both"/>
      </w:pPr>
      <w:r>
        <w:rPr>
          <w:rFonts w:ascii="Arial" w:cs="Arial" w:eastAsia="Arial" w:hAnsi="Arial"/>
          <w:sz w:val="24"/>
          <w:szCs w:val="24"/>
        </w:rPr>
        <w:t xml:space="preserve">- в случае получения супругом (супругой) пенсионных накоплений предоставляется свидетельство о заключении брака.";</w:t>
      </w:r>
    </w:p>
    <w:p>
      <w:pPr>
        <w:spacing w:after="60"/>
        <w:ind w:firstLine="567"/>
        <w:jc w:val="both"/>
      </w:pPr>
      <w:r>
        <w:rPr>
          <w:rFonts w:ascii="Arial" w:cs="Arial" w:eastAsia="Arial" w:hAnsi="Arial"/>
          <w:sz w:val="24"/>
          <w:szCs w:val="24"/>
        </w:rPr>
        <w:t xml:space="preserve">12) в пункте 15-2 слова "по месту жительства или месту пребывания застрахованного лица заявления по установленной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настоящим Правилам" заменить словами "заявления по установленной форме (</w:t>
      </w:r>
      <w:r>
        <w:rPr>
          <w:rFonts w:ascii="Arial" w:cs="Arial" w:eastAsia="Arial" w:hAnsi="Arial"/>
          <w:sz w:val="24"/>
          <w:szCs w:val="24"/>
        </w:rPr>
        <w:t xml:space="preserve">приложению 1</w:t>
      </w:r>
      <w:r>
        <w:rPr>
          <w:rFonts w:ascii="Arial" w:cs="Arial" w:eastAsia="Arial" w:hAnsi="Arial"/>
          <w:sz w:val="24"/>
          <w:szCs w:val="24"/>
        </w:rPr>
        <w:t xml:space="preserve">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13) дополнить </w:t>
      </w:r>
      <w:r>
        <w:rPr>
          <w:rFonts w:ascii="Arial" w:cs="Arial" w:eastAsia="Arial" w:hAnsi="Arial"/>
          <w:sz w:val="24"/>
          <w:szCs w:val="24"/>
        </w:rPr>
        <w:t xml:space="preserve">главой 7-3</w:t>
      </w:r>
      <w:r>
        <w:rPr>
          <w:rFonts w:ascii="Arial" w:cs="Arial" w:eastAsia="Arial" w:hAnsi="Arial"/>
          <w:sz w:val="24"/>
          <w:szCs w:val="24"/>
        </w:rPr>
        <w:t xml:space="preserve">следующего содержания:</w:t>
      </w:r>
    </w:p>
    <w:p>
      <w:pPr>
        <w:spacing w:after="60"/>
        <w:jc w:val="center"/>
      </w:pPr>
      <w:r>
        <w:rPr>
          <w:rFonts w:ascii="Arial" w:cs="Arial" w:eastAsia="Arial" w:hAnsi="Arial"/>
          <w:sz w:val="24"/>
          <w:szCs w:val="24"/>
        </w:rPr>
        <w:t xml:space="preserve">"</w:t>
      </w: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Порядок обращения за получением средств пенсионных
 накоплений (накопительной части пенсии), указанных в подпункте 8
 пункта 1 настоящих Правил</w:t>
      </w:r>
    </w:p>
    <w:p>
      <w:pPr>
        <w:spacing w:after="60"/>
        <w:ind w:firstLine="567"/>
        <w:jc w:val="both"/>
      </w:pPr>
      <w:r>
        <w:rPr>
          <w:rFonts w:ascii="Arial" w:cs="Arial" w:eastAsia="Arial" w:hAnsi="Arial"/>
          <w:sz w:val="24"/>
          <w:szCs w:val="24"/>
        </w:rPr>
        <w:t xml:space="preserve">15-4. Обращение застрахованных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заявления по установленной форме (</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заявителя;</w:t>
      </w:r>
    </w:p>
    <w:p>
      <w:pPr>
        <w:spacing w:after="60"/>
        <w:ind w:firstLine="567"/>
        <w:jc w:val="both"/>
      </w:pPr>
      <w:r>
        <w:rPr>
          <w:rFonts w:ascii="Arial" w:cs="Arial" w:eastAsia="Arial" w:hAnsi="Arial"/>
          <w:sz w:val="24"/>
          <w:szCs w:val="24"/>
        </w:rPr>
        <w:t xml:space="preserve">- справка от государственного уполномоченного органа в сфере содействия и занятости населения об официальном статусе безработного.";</w:t>
      </w:r>
    </w:p>
    <w:p>
      <w:pPr>
        <w:spacing w:after="60"/>
        <w:ind w:firstLine="567"/>
        <w:jc w:val="both"/>
      </w:pPr>
      <w:r>
        <w:rPr>
          <w:rFonts w:ascii="Arial" w:cs="Arial" w:eastAsia="Arial" w:hAnsi="Arial"/>
          <w:sz w:val="24"/>
          <w:szCs w:val="24"/>
        </w:rPr>
        <w:t xml:space="preserve">14) пункт 16 изложить в следующей редакции:</w:t>
      </w:r>
    </w:p>
    <w:p>
      <w:pPr>
        <w:spacing w:after="60"/>
        <w:ind w:firstLine="567"/>
        <w:jc w:val="both"/>
      </w:pPr>
      <w:r>
        <w:rPr>
          <w:rFonts w:ascii="Arial" w:cs="Arial" w:eastAsia="Arial" w:hAnsi="Arial"/>
          <w:sz w:val="24"/>
          <w:szCs w:val="24"/>
        </w:rPr>
        <w:t xml:space="preserve">"16. Днем обращения за выплатой средств пенсионных накоплений (накопительной части пенсии) считаются:</w:t>
      </w:r>
    </w:p>
    <w:p>
      <w:pPr>
        <w:spacing w:after="60"/>
        <w:ind w:firstLine="567"/>
        <w:jc w:val="both"/>
      </w:pPr>
      <w:r>
        <w:rPr>
          <w:rFonts w:ascii="Arial" w:cs="Arial" w:eastAsia="Arial" w:hAnsi="Arial"/>
          <w:sz w:val="24"/>
          <w:szCs w:val="24"/>
        </w:rPr>
        <w:t xml:space="preserve">- день приема региональным органом Социального фонда Кыргызской Республики заявления со всеми необходимыми документами;</w:t>
      </w:r>
    </w:p>
    <w:p>
      <w:pPr>
        <w:spacing w:after="60"/>
        <w:ind w:firstLine="567"/>
        <w:jc w:val="both"/>
      </w:pPr>
      <w:r>
        <w:rPr>
          <w:rFonts w:ascii="Arial" w:cs="Arial" w:eastAsia="Arial" w:hAnsi="Arial"/>
          <w:sz w:val="24"/>
          <w:szCs w:val="24"/>
        </w:rPr>
        <w:t xml:space="preserve">- дата подачи заявления в форме электронного документа;</w:t>
      </w:r>
    </w:p>
    <w:p>
      <w:pPr>
        <w:spacing w:after="60"/>
        <w:ind w:firstLine="567"/>
        <w:jc w:val="both"/>
      </w:pPr>
      <w:r>
        <w:rPr>
          <w:rFonts w:ascii="Arial" w:cs="Arial" w:eastAsia="Arial" w:hAnsi="Arial"/>
          <w:sz w:val="24"/>
          <w:szCs w:val="24"/>
        </w:rPr>
        <w:t xml:space="preserve">- при отправке почтой - дата получения региональным органом Социального фонда Кыргызской Республики письма с заявлением и приложением всех необходимых документов, зафиксированная в соответствующих учетных формах почтового отделения.";</w:t>
      </w:r>
    </w:p>
    <w:p>
      <w:pPr>
        <w:spacing w:after="60"/>
        <w:ind w:firstLine="567"/>
        <w:jc w:val="both"/>
      </w:pPr>
      <w:r>
        <w:rPr>
          <w:rFonts w:ascii="Arial" w:cs="Arial" w:eastAsia="Arial" w:hAnsi="Arial"/>
          <w:sz w:val="24"/>
          <w:szCs w:val="24"/>
        </w:rPr>
        <w:t xml:space="preserve">15) в пункте 17:</w:t>
      </w:r>
    </w:p>
    <w:p>
      <w:pPr>
        <w:spacing w:after="60"/>
        <w:ind w:firstLine="567"/>
        <w:jc w:val="both"/>
      </w:pPr>
      <w:r>
        <w:rPr>
          <w:rFonts w:ascii="Arial" w:cs="Arial" w:eastAsia="Arial" w:hAnsi="Arial"/>
          <w:sz w:val="24"/>
          <w:szCs w:val="24"/>
        </w:rPr>
        <w:t xml:space="preserve">абзац первый после цифры "7" дополнить цифрой ", 8";</w:t>
      </w:r>
    </w:p>
    <w:p>
      <w:pPr>
        <w:spacing w:after="60"/>
        <w:ind w:firstLine="567"/>
        <w:jc w:val="both"/>
      </w:pPr>
      <w:r>
        <w:rPr>
          <w:rFonts w:ascii="Arial" w:cs="Arial" w:eastAsia="Arial" w:hAnsi="Arial"/>
          <w:sz w:val="24"/>
          <w:szCs w:val="24"/>
        </w:rPr>
        <w:t xml:space="preserve">в абзаце третьем слова "получающего ипотечный кредит" заменить словами "получающего или получившего ипотечный кредит, также супруга (супруги)";</w:t>
      </w:r>
    </w:p>
    <w:p>
      <w:pPr>
        <w:spacing w:after="60"/>
        <w:ind w:firstLine="567"/>
        <w:jc w:val="both"/>
      </w:pPr>
      <w:r>
        <w:rPr>
          <w:rFonts w:ascii="Arial" w:cs="Arial" w:eastAsia="Arial" w:hAnsi="Arial"/>
          <w:sz w:val="24"/>
          <w:szCs w:val="24"/>
        </w:rPr>
        <w:t xml:space="preserve">16) пункт 26:</w:t>
      </w:r>
    </w:p>
    <w:p>
      <w:pPr>
        <w:spacing w:after="60"/>
        <w:ind w:firstLine="567"/>
        <w:jc w:val="both"/>
      </w:pPr>
      <w:r>
        <w:rPr>
          <w:rFonts w:ascii="Arial" w:cs="Arial" w:eastAsia="Arial" w:hAnsi="Arial"/>
          <w:sz w:val="24"/>
          <w:szCs w:val="24"/>
        </w:rPr>
        <w:t xml:space="preserve">абзац первый после слова "получающим" дополнить словами "или получившим";</w:t>
      </w:r>
    </w:p>
    <w:p>
      <w:pPr>
        <w:spacing w:after="60"/>
        <w:ind w:firstLine="567"/>
        <w:jc w:val="both"/>
      </w:pPr>
      <w:r>
        <w:rPr>
          <w:rFonts w:ascii="Arial" w:cs="Arial" w:eastAsia="Arial" w:hAnsi="Arial"/>
          <w:sz w:val="24"/>
          <w:szCs w:val="24"/>
        </w:rPr>
        <w:t xml:space="preserve">дополнить абзацами третьим и четвертым следующего содержания:</w:t>
      </w:r>
    </w:p>
    <w:p>
      <w:pPr>
        <w:spacing w:after="60"/>
        <w:ind w:firstLine="567"/>
        <w:jc w:val="both"/>
      </w:pPr>
      <w:r>
        <w:rPr>
          <w:rFonts w:ascii="Arial" w:cs="Arial" w:eastAsia="Arial" w:hAnsi="Arial"/>
          <w:sz w:val="24"/>
          <w:szCs w:val="24"/>
        </w:rPr>
        <w:t xml:space="preserve">"Выплата лицам, признанным в установленном порядке официальными безработными,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w:t>
      </w:r>
    </w:p>
    <w:p>
      <w:pPr>
        <w:spacing w:after="60"/>
        <w:ind w:firstLine="567"/>
        <w:jc w:val="both"/>
      </w:pPr>
      <w:r>
        <w:rPr>
          <w:rFonts w:ascii="Arial" w:cs="Arial" w:eastAsia="Arial" w:hAnsi="Arial"/>
          <w:sz w:val="24"/>
          <w:szCs w:val="24"/>
        </w:rPr>
        <w:t xml:space="preserve">Обязательным условием осуществления выплаты средств пенсионных накоплений является ежемесячное предоставление справки от государственного уполномоченного органа в сфере содействия и занятости населения об официальном статусе безработного в региональный орган Социального фонда Кыргызской Республики.";</w:t>
      </w:r>
    </w:p>
    <w:p>
      <w:pPr>
        <w:spacing w:after="60"/>
        <w:ind w:firstLine="567"/>
        <w:jc w:val="both"/>
      </w:pPr>
      <w:r>
        <w:rPr>
          <w:rFonts w:ascii="Arial" w:cs="Arial" w:eastAsia="Arial" w:hAnsi="Arial"/>
          <w:sz w:val="24"/>
          <w:szCs w:val="24"/>
        </w:rPr>
        <w:t xml:space="preserve">17) пункт 26-1 изложить в следующей редакции:</w:t>
      </w:r>
    </w:p>
    <w:p>
      <w:pPr>
        <w:spacing w:after="60"/>
        <w:ind w:firstLine="567"/>
        <w:jc w:val="both"/>
      </w:pPr>
      <w:r>
        <w:rPr>
          <w:rFonts w:ascii="Arial" w:cs="Arial" w:eastAsia="Arial" w:hAnsi="Arial"/>
          <w:sz w:val="24"/>
          <w:szCs w:val="24"/>
        </w:rPr>
        <w:t xml:space="preserve">"26-1. Обмен информацией в части подтверждения наличия пенсионных накоплений у застрахованного лица, получающего или получившего ипотечный кредит, также супруга (супруги), подтверждения об одобрении выдачи или о наличии ипотечного кредита осуществляется между Социальным фондом Кыргызской Республики и коммерческими банками через уполномоченный орган в сфере ипотечного жилищного кредитования.";</w:t>
      </w:r>
    </w:p>
    <w:p>
      <w:pPr>
        <w:spacing w:after="60"/>
        <w:ind w:firstLine="567"/>
        <w:jc w:val="both"/>
      </w:pPr>
      <w:r>
        <w:rPr>
          <w:rFonts w:ascii="Arial" w:cs="Arial" w:eastAsia="Arial" w:hAnsi="Arial"/>
          <w:sz w:val="24"/>
          <w:szCs w:val="24"/>
        </w:rPr>
        <w:t xml:space="preserve">18) в пункте 26-2 слова "получающего ипотечный кредит" заменить словами "получающего или получившего ипотечный кредит, также супруга (супруги)";</w:t>
      </w:r>
    </w:p>
    <w:p>
      <w:pPr>
        <w:spacing w:after="60"/>
        <w:ind w:firstLine="567"/>
        <w:jc w:val="both"/>
      </w:pPr>
      <w:r>
        <w:rPr>
          <w:rFonts w:ascii="Arial" w:cs="Arial" w:eastAsia="Arial" w:hAnsi="Arial"/>
          <w:sz w:val="24"/>
          <w:szCs w:val="24"/>
        </w:rPr>
        <w:t xml:space="preserve">19) в пункте 26-3 слова "застрахованному лицу" заменить словами "или о наличии ипотечного кредита (с указанием суммы остатка ипотечного кредита) застрахованного лица, также супруга (супруги),";</w:t>
      </w:r>
    </w:p>
    <w:p>
      <w:pPr>
        <w:spacing w:after="60"/>
        <w:ind w:firstLine="567"/>
        <w:jc w:val="both"/>
      </w:pPr>
      <w:r>
        <w:rPr>
          <w:rFonts w:ascii="Arial" w:cs="Arial" w:eastAsia="Arial" w:hAnsi="Arial"/>
          <w:sz w:val="24"/>
          <w:szCs w:val="24"/>
        </w:rPr>
        <w:t xml:space="preserve">20) пункт 26-4 изложить в следующей редакции:</w:t>
      </w:r>
    </w:p>
    <w:p>
      <w:pPr>
        <w:spacing w:after="60"/>
        <w:ind w:firstLine="567"/>
        <w:jc w:val="both"/>
      </w:pPr>
      <w:r>
        <w:rPr>
          <w:rFonts w:ascii="Arial" w:cs="Arial" w:eastAsia="Arial" w:hAnsi="Arial"/>
          <w:sz w:val="24"/>
          <w:szCs w:val="24"/>
        </w:rPr>
        <w:t xml:space="preserve">"26-4. В случае непредвиденных обстоятельств (смерть, болезнь, отказ застрахованного лица от ипотечного кредита, продажа недвижимого имущества иным лицам, приостановление лицензии на выдачу кредита и иные обстоятельства, препятствующие выдаче или получению ипотечного кредита), приведших к отмене выдачи ипотечного кредита или превышения средств пенсионных накоплений от суммы остатка ипотечного кредита после перевода сумм пенсионных накоплений застрахованного лица, также супруга (супруги), на банковский счет, указанный в подтверждении банка, средства пенсионных накоплений (накопительная часть пенсии), направленные на финансирование первоначального взноса по ипотечному кредиту или погашение ипотечного кредита, подлежат возврату в Государственный накопительный пенсионный фонд при Социальном фонде Кыргызской Республики и зачислению на личный страховой счет данного застрахованного лица, также супруга (супруги).";</w:t>
      </w:r>
    </w:p>
    <w:p>
      <w:pPr>
        <w:spacing w:after="6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1, </w:t>
      </w:r>
      <w:r>
        <w:rPr>
          <w:rFonts w:ascii="Arial" w:cs="Arial" w:eastAsia="Arial" w:hAnsi="Arial"/>
          <w:sz w:val="24"/>
          <w:szCs w:val="24"/>
        </w:rPr>
        <w:t xml:space="preserve">1-1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вышеуказанным Правилам изложить в редакции согласно </w:t>
      </w:r>
      <w:hyperlink w:history="1" r:id="rIdo9j0y_s0eovcduskez3ol">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ktlyphtevvcfzypzrpqn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ЗАЯВЛЕНИЕ
 о единовременной выплате средств пенсионных накоплений
 (накопительной части пенсии)</w:t>
      </w:r>
    </w:p>
    <w:p>
      <w:pPr>
        <w:spacing w:after="120"/>
        <w:ind w:firstLine="56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89"/>
        <w:gridCol w:w="489"/>
        <w:gridCol w:w="489"/>
        <w:gridCol w:w="489"/>
        <w:gridCol w:w="489"/>
        <w:gridCol w:w="489"/>
        <w:gridCol w:w="489"/>
        <w:gridCol w:w="489"/>
        <w:gridCol w:w="5777"/>
      </w:tblGrid>
      <w:tr>
        <w:tc>
          <w:tcPr>
            <w:tcW w:type="dxa" w:w="4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7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60" w:before="120"/>
        <w:ind w:firstLine="567"/>
        <w:jc w:val="both"/>
      </w:pPr>
      <w:r>
        <w:rPr>
          <w:rFonts w:ascii="Arial" w:cs="Arial" w:eastAsia="Arial" w:hAnsi="Arial"/>
          <w:sz w:val="24"/>
          <w:szCs w:val="24"/>
        </w:rPr>
        <w:t xml:space="preserve">номер телефона: 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__________________________________________________,</w:t>
      </w:r>
    </w:p>
    <w:p>
      <w:pPr>
        <w:spacing w:after="60"/>
        <w:ind w:firstLine="567"/>
        <w:jc w:val="both"/>
      </w:pPr>
      <w:r>
        <w:rPr>
          <w:rFonts w:ascii="Arial" w:cs="Arial" w:eastAsia="Arial" w:hAnsi="Arial"/>
          <w:sz w:val="24"/>
          <w:szCs w:val="24"/>
        </w:rPr>
        <w:t xml:space="preserve">                                                                                           (наименование документа)</w:t>
      </w:r>
    </w:p>
    <w:p>
      <w:pPr>
        <w:spacing w:after="120"/>
        <w:ind w:firstLine="56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
        <w:gridCol w:w="453"/>
        <w:gridCol w:w="453"/>
        <w:gridCol w:w="453"/>
        <w:gridCol w:w="471"/>
        <w:gridCol w:w="471"/>
        <w:gridCol w:w="471"/>
        <w:gridCol w:w="471"/>
        <w:gridCol w:w="471"/>
        <w:gridCol w:w="6013"/>
      </w:tblGrid>
      <w:tr>
        <w:tc>
          <w:tcPr>
            <w:tcW w:type="dxa" w:w="4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0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(кем выдан)</w:t>
      </w:r>
    </w:p>
    <w:p>
      <w:pPr>
        <w:spacing w:after="60"/>
        <w:ind w:firstLine="56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w:t>
      </w:r>
    </w:p>
    <w:p>
      <w:pPr>
        <w:spacing w:after="120"/>
        <w:ind w:firstLine="567"/>
        <w:jc w:val="both"/>
      </w:pPr>
      <w:r>
        <w:rPr>
          <w:rFonts w:ascii="Arial" w:cs="Arial" w:eastAsia="Arial" w:hAnsi="Arial"/>
          <w:sz w:val="24"/>
          <w:szCs w:val="24"/>
        </w:rPr>
        <w:t xml:space="preserve">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выездом на постоянное место жительства за пределы Кыргызской Республики и наличием</w:t>
      </w:r>
    </w:p>
    <w:p>
      <w:pPr>
        <w:spacing w:after="60"/>
        <w:ind w:firstLine="567"/>
        <w:jc w:val="both"/>
      </w:pPr>
      <w:r>
        <w:rPr>
          <w:rFonts w:ascii="Arial" w:cs="Arial" w:eastAsia="Arial" w:hAnsi="Arial"/>
          <w:sz w:val="24"/>
          <w:szCs w:val="24"/>
        </w:rPr>
        <w:t xml:space="preserve">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возрасту;</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инвалидности I и II группы (бессрочно);</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инвалидности;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необходимостью финансирования первоначального взноса или погашения по ипотечному</w:t>
      </w:r>
    </w:p>
    <w:p>
      <w:pPr>
        <w:spacing w:after="120"/>
        <w:ind w:firstLine="567"/>
        <w:jc w:val="both"/>
      </w:pPr>
      <w:r>
        <w:rPr>
          <w:rFonts w:ascii="Arial" w:cs="Arial" w:eastAsia="Arial" w:hAnsi="Arial"/>
          <w:sz w:val="24"/>
          <w:szCs w:val="24"/>
        </w:rPr>
        <w:t xml:space="preserve">кредиту в сумме (нужное подчеркнуть) (без указания банковского реквизита)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
        <w:gridCol w:w="426"/>
        <w:gridCol w:w="426"/>
        <w:gridCol w:w="426"/>
        <w:gridCol w:w="426"/>
        <w:gridCol w:w="426"/>
        <w:gridCol w:w="426"/>
        <w:gridCol w:w="426"/>
        <w:gridCol w:w="426"/>
        <w:gridCol w:w="426"/>
        <w:gridCol w:w="426"/>
        <w:gridCol w:w="426"/>
        <w:gridCol w:w="426"/>
        <w:gridCol w:w="426"/>
        <w:gridCol w:w="426"/>
        <w:gridCol w:w="426"/>
        <w:gridCol w:w="3361"/>
      </w:tblGrid>
      <w:tr>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6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r>
    </w:tbl>
    <w:p>
      <w:pPr>
        <w:spacing w:after="60" w:before="120"/>
        <w:ind w:firstLine="567"/>
        <w:jc w:val="both"/>
      </w:pPr>
      <w:r>
        <w:rPr>
          <w:rFonts w:ascii="Arial" w:cs="Arial" w:eastAsia="Arial" w:hAnsi="Arial"/>
          <w:sz w:val="24"/>
          <w:szCs w:val="24"/>
        </w:rPr>
        <w:t xml:space="preserve">o</w:t>
      </w:r>
      <w:r>
        <w:rPr>
          <w:rFonts w:ascii="Arial" w:cs="Arial" w:eastAsia="Arial" w:hAnsi="Arial"/>
          <w:sz w:val="24"/>
          <w:szCs w:val="24"/>
        </w:rPr>
        <w:t xml:space="preserve"> с заболеванием и необходимостью оплаты медицинских услуг и приобретением медикаментов;</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со смертью застрахованного лица (наследникам):</w:t>
      </w:r>
    </w:p>
    <w:p>
      <w:pPr>
        <w:spacing w:after="120"/>
        <w:ind w:firstLine="567"/>
        <w:jc w:val="both"/>
      </w:pPr>
      <w:r>
        <w:rPr>
          <w:rFonts w:ascii="Arial" w:cs="Arial" w:eastAsia="Arial" w:hAnsi="Arial"/>
          <w:sz w:val="24"/>
          <w:szCs w:val="24"/>
        </w:rPr>
        <w:t xml:space="preserve">ПИН умершего застрахованного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Единовременную выплату средств пенсионных накоплений (накопительную часть пенсии) прошу</w:t>
      </w:r>
    </w:p>
    <w:p>
      <w:pPr>
        <w:spacing w:after="60"/>
        <w:ind w:firstLine="567"/>
        <w:jc w:val="both"/>
      </w:pPr>
      <w:r>
        <w:rPr>
          <w:rFonts w:ascii="Arial" w:cs="Arial" w:eastAsia="Arial" w:hAnsi="Arial"/>
          <w:sz w:val="24"/>
          <w:szCs w:val="24"/>
        </w:rPr>
        <w:t xml:space="preserve">произвести переводом на банковский счет по следующим реквизитам: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номер банковского счета, номер лицевого счета,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реквизиты банка)</w:t>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Дата составления заявления "___" ____________________________________ 20__ г.</w:t>
      </w:r>
    </w:p>
    <w:p>
      <w:pPr>
        <w:spacing w:after="60"/>
        <w:ind w:firstLine="567"/>
        <w:jc w:val="both"/>
      </w:pPr>
      <w:r>
        <w:rPr>
          <w:rFonts w:ascii="Arial" w:cs="Arial" w:eastAsia="Arial" w:hAnsi="Arial"/>
          <w:sz w:val="24"/>
          <w:szCs w:val="24"/>
        </w:rPr>
        <w:t xml:space="preserve">Заявление принял: "___" _____________________________________________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журнале): "___" __________________ 20__ года №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Заявление зарегистрировано в ________________________________________________________</w:t>
      </w:r>
    </w:p>
    <w:p>
      <w:pPr>
        <w:spacing w:after="60"/>
        <w:ind w:firstLine="567"/>
        <w:jc w:val="both"/>
      </w:pPr>
      <w:r>
        <w:rPr>
          <w:rFonts w:ascii="Arial" w:cs="Arial" w:eastAsia="Arial" w:hAnsi="Arial"/>
          <w:sz w:val="24"/>
          <w:szCs w:val="24"/>
        </w:rPr>
        <w:t xml:space="preserve">                                                                            (наименование регионального органа)</w:t>
      </w:r>
    </w:p>
    <w:p>
      <w:pPr>
        <w:spacing w:after="60"/>
        <w:ind w:firstLine="567"/>
        <w:jc w:val="both"/>
      </w:pPr>
      <w:r>
        <w:rPr>
          <w:rFonts w:ascii="Arial" w:cs="Arial" w:eastAsia="Arial" w:hAnsi="Arial"/>
          <w:sz w:val="24"/>
          <w:szCs w:val="24"/>
        </w:rPr>
        <w:t xml:space="preserve">управлении Социального фонда Кыргызской Республики: "___" ___________________ 20__ года</w:t>
      </w:r>
    </w:p>
    <w:p>
      <w:pPr>
        <w:spacing w:after="60"/>
        <w:ind w:firstLine="567"/>
        <w:jc w:val="both"/>
      </w:pPr>
      <w:r>
        <w:rPr>
          <w:rFonts w:ascii="Arial" w:cs="Arial" w:eastAsia="Arial" w:hAnsi="Arial"/>
          <w:sz w:val="24"/>
          <w:szCs w:val="24"/>
        </w:rPr>
        <w:t xml:space="preserve">№ 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Заявление принял: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zwcqadvbtov_j6lrpcjo2">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ЗАЯВЛЕНИЕ
 о срочной выплате средств пенсионных накоплений
 (накопительной части пенсии)</w:t>
      </w:r>
    </w:p>
    <w:p>
      <w:pPr>
        <w:spacing w:after="120"/>
        <w:ind w:firstLine="56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89"/>
        <w:gridCol w:w="489"/>
        <w:gridCol w:w="489"/>
        <w:gridCol w:w="489"/>
        <w:gridCol w:w="489"/>
        <w:gridCol w:w="489"/>
        <w:gridCol w:w="489"/>
        <w:gridCol w:w="489"/>
        <w:gridCol w:w="5777"/>
      </w:tblGrid>
      <w:tr>
        <w:tc>
          <w:tcPr>
            <w:tcW w:type="dxa" w:w="4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7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60" w:before="120"/>
        <w:ind w:firstLine="567"/>
        <w:jc w:val="both"/>
      </w:pPr>
      <w:r>
        <w:rPr>
          <w:rFonts w:ascii="Arial" w:cs="Arial" w:eastAsia="Arial" w:hAnsi="Arial"/>
          <w:sz w:val="24"/>
          <w:szCs w:val="24"/>
        </w:rPr>
        <w:t xml:space="preserve">документ, удостоверяющий личность: __________________________________________________,</w:t>
      </w:r>
    </w:p>
    <w:p>
      <w:pPr>
        <w:spacing w:after="60"/>
        <w:ind w:firstLine="567"/>
        <w:jc w:val="both"/>
      </w:pPr>
      <w:r>
        <w:rPr>
          <w:rFonts w:ascii="Arial" w:cs="Arial" w:eastAsia="Arial" w:hAnsi="Arial"/>
          <w:sz w:val="24"/>
          <w:szCs w:val="24"/>
        </w:rPr>
        <w:t xml:space="preserve">                                                                                           (наименование документа)</w:t>
      </w:r>
    </w:p>
    <w:p>
      <w:pPr>
        <w:spacing w:after="120"/>
        <w:ind w:firstLine="56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
        <w:gridCol w:w="453"/>
        <w:gridCol w:w="453"/>
        <w:gridCol w:w="453"/>
        <w:gridCol w:w="471"/>
        <w:gridCol w:w="471"/>
        <w:gridCol w:w="471"/>
        <w:gridCol w:w="471"/>
        <w:gridCol w:w="471"/>
        <w:gridCol w:w="6013"/>
      </w:tblGrid>
      <w:tr>
        <w:tc>
          <w:tcPr>
            <w:tcW w:type="dxa" w:w="4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0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(кем выдан)</w:t>
      </w:r>
    </w:p>
    <w:p>
      <w:pPr>
        <w:spacing w:after="60"/>
        <w:ind w:firstLine="56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w:t>
      </w:r>
    </w:p>
    <w:p>
      <w:pPr>
        <w:spacing w:after="120"/>
        <w:ind w:firstLine="567"/>
        <w:jc w:val="both"/>
      </w:pPr>
      <w:r>
        <w:rPr>
          <w:rFonts w:ascii="Arial" w:cs="Arial" w:eastAsia="Arial" w:hAnsi="Arial"/>
          <w:sz w:val="24"/>
          <w:szCs w:val="24"/>
        </w:rPr>
        <w:t xml:space="preserve">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возрасту;</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инвалидности;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признанием в качестве официального безработного.</w:t>
      </w:r>
    </w:p>
    <w:p>
      <w:pPr>
        <w:spacing w:after="60"/>
        <w:ind w:firstLine="567"/>
        <w:jc w:val="both"/>
      </w:pPr>
      <w:r>
        <w:rPr>
          <w:rFonts w:ascii="Arial" w:cs="Arial" w:eastAsia="Arial" w:hAnsi="Arial"/>
          <w:sz w:val="24"/>
          <w:szCs w:val="24"/>
        </w:rPr>
        <w:t xml:space="preserve">Срочную пенсионную выплату прошу произвести переводом (отметить и заполнить нужный</w:t>
      </w:r>
    </w:p>
    <w:p>
      <w:pPr>
        <w:spacing w:after="60"/>
        <w:ind w:firstLine="567"/>
        <w:jc w:val="both"/>
      </w:pPr>
      <w:r>
        <w:rPr>
          <w:rFonts w:ascii="Arial" w:cs="Arial" w:eastAsia="Arial" w:hAnsi="Arial"/>
          <w:sz w:val="24"/>
          <w:szCs w:val="24"/>
        </w:rPr>
        <w:t xml:space="preserve">вариант):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на банковский счет по следующим реквизитам: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номер банковского счета,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лицевого счета, реквизиты банка)</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в почтовое отделение по месту прописки (фактическому проживанию): прописан (проживаю)</w:t>
      </w:r>
    </w:p>
    <w:p>
      <w:pPr>
        <w:spacing w:after="60"/>
        <w:ind w:firstLine="567"/>
        <w:jc w:val="both"/>
      </w:pPr>
      <w:r>
        <w:rPr>
          <w:rFonts w:ascii="Arial" w:cs="Arial" w:eastAsia="Arial" w:hAnsi="Arial"/>
          <w:sz w:val="24"/>
          <w:szCs w:val="24"/>
        </w:rPr>
        <w:t xml:space="preserve">по адресу:</w:t>
      </w:r>
    </w:p>
    <w:p>
      <w:pPr>
        <w:spacing w:after="120"/>
        <w:ind w:firstLine="567"/>
        <w:jc w:val="both"/>
      </w:pPr>
      <w:r>
        <w:rPr>
          <w:rFonts w:ascii="Arial" w:cs="Arial" w:eastAsia="Arial" w:hAnsi="Arial"/>
          <w:sz w:val="24"/>
          <w:szCs w:val="24"/>
        </w:rPr>
        <w:t xml:space="preserve">почтовый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район/город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населенный пункт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кв.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контактный телефон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Дата составления заявления "___" __________________________ 20__ г.</w:t>
      </w:r>
    </w:p>
    <w:p>
      <w:pPr>
        <w:spacing w:after="60"/>
        <w:ind w:firstLine="567"/>
        <w:jc w:val="both"/>
      </w:pPr>
      <w:r>
        <w:rPr>
          <w:rFonts w:ascii="Arial" w:cs="Arial" w:eastAsia="Arial" w:hAnsi="Arial"/>
          <w:sz w:val="24"/>
          <w:szCs w:val="24"/>
        </w:rPr>
        <w:t xml:space="preserve">Заявление принял: "___" 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журнале): "___" _______________________ 20__ г. №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Заявление зарегистрировано в _________________________________________________________</w:t>
      </w:r>
    </w:p>
    <w:p>
      <w:pPr>
        <w:spacing w:after="60"/>
        <w:ind w:firstLine="567"/>
        <w:jc w:val="both"/>
      </w:pPr>
      <w:r>
        <w:rPr>
          <w:rFonts w:ascii="Arial" w:cs="Arial" w:eastAsia="Arial" w:hAnsi="Arial"/>
          <w:sz w:val="24"/>
          <w:szCs w:val="24"/>
        </w:rPr>
        <w:t xml:space="preserve">                                                                           (наименование регионального органа)</w:t>
      </w:r>
    </w:p>
    <w:p>
      <w:pPr>
        <w:spacing w:after="60"/>
        <w:ind w:firstLine="567"/>
        <w:jc w:val="both"/>
      </w:pPr>
      <w:r>
        <w:rPr>
          <w:rFonts w:ascii="Arial" w:cs="Arial" w:eastAsia="Arial" w:hAnsi="Arial"/>
          <w:sz w:val="24"/>
          <w:szCs w:val="24"/>
        </w:rPr>
        <w:t xml:space="preserve">управлении Социального фонда Кыргызской Республики: "___" ______________________ 20__ года</w:t>
      </w:r>
    </w:p>
    <w:p>
      <w:pPr>
        <w:spacing w:after="60"/>
        <w:ind w:firstLine="567"/>
        <w:jc w:val="both"/>
      </w:pPr>
      <w:r>
        <w:rPr>
          <w:rFonts w:ascii="Arial" w:cs="Arial" w:eastAsia="Arial" w:hAnsi="Arial"/>
          <w:sz w:val="24"/>
          <w:szCs w:val="24"/>
        </w:rPr>
        <w:t xml:space="preserve">№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Заявление принял: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gsiz7okybo7vlu8j5z7k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РЕШЕНИЕ
 о выплате средств пенсионных накоплений
 (накопительной части пенсии)</w:t>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120" w:before="120"/>
        <w:ind w:firstLine="567"/>
        <w:jc w:val="both"/>
      </w:pPr>
      <w:r>
        <w:rPr>
          <w:rFonts w:ascii="Arial" w:cs="Arial" w:eastAsia="Arial" w:hAnsi="Arial"/>
          <w:sz w:val="24"/>
          <w:szCs w:val="24"/>
        </w:rPr>
        <w:t xml:space="preserve">Персональный идентификационный номер (ПИН):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Дата регистрации заявления "___" _________________________ 20__ года № ________________.</w:t>
      </w:r>
    </w:p>
    <w:p>
      <w:pPr>
        <w:spacing w:after="60"/>
        <w:ind w:firstLine="567"/>
        <w:jc w:val="both"/>
      </w:pPr>
      <w:r>
        <w:rPr>
          <w:rFonts w:ascii="Arial" w:cs="Arial" w:eastAsia="Arial" w:hAnsi="Arial"/>
          <w:sz w:val="24"/>
          <w:szCs w:val="24"/>
        </w:rPr>
        <w:t xml:space="preserve">1. О выплате средств пенсионных накоплений (накопительной части пенсии) в связи (отметить</w:t>
      </w:r>
    </w:p>
    <w:p>
      <w:pPr>
        <w:spacing w:after="60"/>
        <w:ind w:firstLine="567"/>
        <w:jc w:val="both"/>
      </w:pPr>
      <w:r>
        <w:rPr>
          <w:rFonts w:ascii="Arial" w:cs="Arial" w:eastAsia="Arial" w:hAnsi="Arial"/>
          <w:sz w:val="24"/>
          <w:szCs w:val="24"/>
        </w:rPr>
        <w:t xml:space="preserve">нужный вариант):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выездом на постоянное место жительства за пределы Кыргызской Республики и наличием</w:t>
      </w:r>
    </w:p>
    <w:p>
      <w:pPr>
        <w:spacing w:after="60"/>
        <w:ind w:firstLine="567"/>
        <w:jc w:val="both"/>
      </w:pPr>
      <w:r>
        <w:rPr>
          <w:rFonts w:ascii="Arial" w:cs="Arial" w:eastAsia="Arial" w:hAnsi="Arial"/>
          <w:sz w:val="24"/>
          <w:szCs w:val="24"/>
        </w:rPr>
        <w:t xml:space="preserve">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возрасту;</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назначением пенсии по инвалидности;</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необходимостью финансирования первоначального взноса или погашения по ипотечному</w:t>
      </w:r>
    </w:p>
    <w:p>
      <w:pPr>
        <w:spacing w:after="60"/>
        <w:ind w:firstLine="567"/>
        <w:jc w:val="both"/>
      </w:pPr>
      <w:r>
        <w:rPr>
          <w:rFonts w:ascii="Arial" w:cs="Arial" w:eastAsia="Arial" w:hAnsi="Arial"/>
          <w:sz w:val="24"/>
          <w:szCs w:val="24"/>
        </w:rPr>
        <w:t xml:space="preserve">кредиту в сумме (нужное подчеркнуть)</w:t>
      </w:r>
    </w:p>
    <w:p>
      <w:pPr>
        <w:spacing w:after="120"/>
        <w:ind w:firstLine="567"/>
        <w:jc w:val="both"/>
      </w:pPr>
      <w:r>
        <w:rPr>
          <w:rFonts w:ascii="Arial" w:cs="Arial" w:eastAsia="Arial" w:hAnsi="Arial"/>
          <w:sz w:val="24"/>
          <w:szCs w:val="24"/>
        </w:rPr>
        <w:t xml:space="preserve">(без указания банковского реквизита)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1"/>
        <w:gridCol w:w="951"/>
        <w:gridCol w:w="951"/>
        <w:gridCol w:w="951"/>
        <w:gridCol w:w="951"/>
        <w:gridCol w:w="951"/>
        <w:gridCol w:w="951"/>
        <w:gridCol w:w="951"/>
        <w:gridCol w:w="951"/>
        <w:gridCol w:w="1620"/>
      </w:tblGrid>
      <w:tr>
        <w:tc>
          <w:tcPr>
            <w:tcW w:type="dxa" w:w="95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r>
    </w:tbl>
    <w:p>
      <w:pPr>
        <w:spacing w:after="60" w:before="120"/>
        <w:ind w:firstLine="567"/>
        <w:jc w:val="both"/>
      </w:pPr>
      <w:r>
        <w:rPr>
          <w:rFonts w:ascii="Arial" w:cs="Arial" w:eastAsia="Arial" w:hAnsi="Arial"/>
          <w:sz w:val="24"/>
          <w:szCs w:val="24"/>
        </w:rPr>
        <w:t xml:space="preserve">o</w:t>
      </w:r>
      <w:r>
        <w:rPr>
          <w:rFonts w:ascii="Arial" w:cs="Arial" w:eastAsia="Arial" w:hAnsi="Arial"/>
          <w:sz w:val="24"/>
          <w:szCs w:val="24"/>
        </w:rPr>
        <w:t xml:space="preserve"> с заболеванием и необходимостью оплаты медицинских услуг и приобретением</w:t>
      </w:r>
    </w:p>
    <w:p>
      <w:pPr>
        <w:spacing w:after="60"/>
        <w:ind w:firstLine="567"/>
        <w:jc w:val="both"/>
      </w:pPr>
      <w:r>
        <w:rPr>
          <w:rFonts w:ascii="Arial" w:cs="Arial" w:eastAsia="Arial" w:hAnsi="Arial"/>
          <w:sz w:val="24"/>
          <w:szCs w:val="24"/>
        </w:rPr>
        <w:t xml:space="preserve">медикаментов;</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 признанием в качестве официального безработного;</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со смертью застрахованного лица (наследникам).</w:t>
      </w:r>
    </w:p>
    <w:p>
      <w:pPr>
        <w:spacing w:after="60"/>
        <w:ind w:firstLine="567"/>
        <w:jc w:val="both"/>
      </w:pPr>
      <w:r>
        <w:rPr>
          <w:rFonts w:ascii="Arial" w:cs="Arial" w:eastAsia="Arial" w:hAnsi="Arial"/>
          <w:sz w:val="24"/>
          <w:szCs w:val="24"/>
        </w:rPr>
        <w:t xml:space="preserve">Назначить выплату средств пенсионных накоплений в размере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 в том числе)</w:t>
      </w:r>
    </w:p>
    <w:p>
      <w:pPr>
        <w:spacing w:after="60"/>
        <w:ind w:firstLine="567"/>
        <w:jc w:val="both"/>
      </w:pPr>
      <w:r>
        <w:rPr>
          <w:rFonts w:ascii="Arial" w:cs="Arial" w:eastAsia="Arial" w:hAnsi="Arial"/>
          <w:sz w:val="24"/>
          <w:szCs w:val="24"/>
        </w:rPr>
        <w:t xml:space="preserve">Сумма уплаченных страховых взносов в Государственный накопительный пенсионный фонд</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начисленный инвестиционный доход: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2. Срок выплаты:</w:t>
      </w:r>
    </w:p>
    <w:p>
      <w:pPr>
        <w:spacing w:after="60"/>
        <w:ind w:firstLine="567"/>
        <w:jc w:val="both"/>
      </w:pPr>
      <w:r>
        <w:rPr>
          <w:rFonts w:ascii="Arial" w:cs="Arial" w:eastAsia="Arial" w:hAnsi="Arial"/>
          <w:sz w:val="24"/>
          <w:szCs w:val="24"/>
        </w:rPr>
        <w:t xml:space="preserve">1) средства пенсионных накоплений, учтенные в накопительной части (отметить нужный вариант):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личного страхового счета получателя;</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личного страхового счета умершего застрахованного лица - выплатить единовременно;</w:t>
      </w:r>
    </w:p>
    <w:p>
      <w:pPr>
        <w:spacing w:after="60"/>
        <w:ind w:firstLine="567"/>
        <w:jc w:val="both"/>
      </w:pPr>
      <w:r>
        <w:rPr>
          <w:rFonts w:ascii="Arial" w:cs="Arial" w:eastAsia="Arial" w:hAnsi="Arial"/>
          <w:sz w:val="24"/>
          <w:szCs w:val="24"/>
        </w:rPr>
        <w:t xml:space="preserve">2) пенсионные выплаты из средств пенсионных накоплений, учтенных в накопительной части</w:t>
      </w:r>
    </w:p>
    <w:p>
      <w:pPr>
        <w:spacing w:after="60"/>
        <w:ind w:firstLine="567"/>
        <w:jc w:val="both"/>
      </w:pPr>
      <w:r>
        <w:rPr>
          <w:rFonts w:ascii="Arial" w:cs="Arial" w:eastAsia="Arial" w:hAnsi="Arial"/>
          <w:sz w:val="24"/>
          <w:szCs w:val="24"/>
        </w:rPr>
        <w:t xml:space="preserve">личного страхового счета получателя, выплатить в течение периода: _________________________</w:t>
      </w:r>
    </w:p>
    <w:p>
      <w:pPr>
        <w:spacing w:after="60"/>
        <w:ind w:firstLine="567"/>
        <w:jc w:val="both"/>
      </w:pPr>
      <w:r>
        <w:rPr>
          <w:rFonts w:ascii="Arial" w:cs="Arial" w:eastAsia="Arial" w:hAnsi="Arial"/>
          <w:sz w:val="24"/>
          <w:szCs w:val="24"/>
        </w:rPr>
        <w:t xml:space="preserve">                                                                                                                                         (количество лет)</w:t>
      </w:r>
    </w:p>
    <w:p>
      <w:pPr>
        <w:spacing w:after="60"/>
        <w:ind w:firstLine="567"/>
        <w:jc w:val="both"/>
      </w:pPr>
      <w:r>
        <w:rPr>
          <w:rFonts w:ascii="Arial" w:cs="Arial" w:eastAsia="Arial" w:hAnsi="Arial"/>
          <w:sz w:val="24"/>
          <w:szCs w:val="24"/>
        </w:rPr>
        <w:t xml:space="preserve">в сумме: 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Сумма ежемесячной выплаты: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3. Способы выплаты:</w:t>
      </w:r>
    </w:p>
    <w:p>
      <w:pPr>
        <w:spacing w:after="60"/>
        <w:ind w:firstLine="567"/>
        <w:jc w:val="both"/>
      </w:pPr>
      <w:r>
        <w:rPr>
          <w:rFonts w:ascii="Arial" w:cs="Arial" w:eastAsia="Arial" w:hAnsi="Arial"/>
          <w:sz w:val="24"/>
          <w:szCs w:val="24"/>
        </w:rPr>
        <w:t xml:space="preserve">Выплату средств пенсионных накоплений/накопительной части пенсии произвести переводом</w:t>
      </w:r>
    </w:p>
    <w:p>
      <w:pPr>
        <w:spacing w:after="60"/>
        <w:ind w:firstLine="567"/>
        <w:jc w:val="both"/>
      </w:pPr>
      <w:r>
        <w:rPr>
          <w:rFonts w:ascii="Arial" w:cs="Arial" w:eastAsia="Arial" w:hAnsi="Arial"/>
          <w:sz w:val="24"/>
          <w:szCs w:val="24"/>
        </w:rPr>
        <w:t xml:space="preserve">(отметить и заполнить нужный вариант):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на банковский счет;</w:t>
      </w:r>
    </w:p>
    <w:p>
      <w:pPr>
        <w:spacing w:after="60"/>
        <w:ind w:firstLine="567"/>
        <w:jc w:val="both"/>
      </w:pPr>
      <w:r>
        <w:rPr>
          <w:rFonts w:ascii="Arial" w:cs="Arial" w:eastAsia="Arial" w:hAnsi="Arial"/>
          <w:sz w:val="24"/>
          <w:szCs w:val="24"/>
        </w:rPr>
        <w:t xml:space="preserve">o</w:t>
      </w:r>
      <w:r>
        <w:rPr>
          <w:rFonts w:ascii="Arial" w:cs="Arial" w:eastAsia="Arial" w:hAnsi="Arial"/>
          <w:sz w:val="24"/>
          <w:szCs w:val="24"/>
        </w:rPr>
        <w:t xml:space="preserve"> через почтовое отделение по месту прописки.</w:t>
      </w:r>
    </w:p>
    <w:p>
      <w:pPr>
        <w:spacing w:after="60"/>
        <w:ind w:firstLine="567"/>
        <w:jc w:val="both"/>
      </w:pPr>
      <w:r>
        <w:rPr>
          <w:rFonts w:ascii="Arial" w:cs="Arial" w:eastAsia="Arial" w:hAnsi="Arial"/>
          <w:sz w:val="24"/>
          <w:szCs w:val="24"/>
        </w:rPr>
        <w:t xml:space="preserve">4. Об отказе в выплате средств пенсионных накоплений в связи с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 отказа)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специалист:</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w:t>
      </w:r>
    </w:p>
    <w:p>
      <w:pPr>
        <w:spacing w:after="120"/>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noqtdo-2fppdynzwktb8" Type="http://schemas.openxmlformats.org/officeDocument/2006/relationships/hyperlink" Target="http://kodeks.duckdns.org/document/230031393" TargetMode="External"/><Relationship Id="rIdjhku74qs_4i_glw-nkd6n" Type="http://schemas.openxmlformats.org/officeDocument/2006/relationships/hyperlink" Target="http://kodeks.duckdns.org/document/112301#st_13" TargetMode="External"/><Relationship Id="rIdlwogmafe67gjpgigowtn_" Type="http://schemas.openxmlformats.org/officeDocument/2006/relationships/hyperlink" Target="http://kodeks.duckdns.org/document/112301#st_17" TargetMode="External"/><Relationship Id="rIdhclx1ixsgaei3c7-whazo" Type="http://schemas.openxmlformats.org/officeDocument/2006/relationships/hyperlink" Target="http://kodeks.duckdns.org/document/93993" TargetMode="External"/><Relationship Id="rIdcyw-sbbmdpzmetnywwfbg" Type="http://schemas.openxmlformats.org/officeDocument/2006/relationships/hyperlink" Target="http://kodeks.duckdns.org/document/93751" TargetMode="External"/><Relationship Id="rIdeqahad23wzxntywza_fmr" Type="http://schemas.openxmlformats.org/officeDocument/2006/relationships/hyperlink" Target="http://kodeks.duckdns.org/document/159226#pr" TargetMode="External"/><Relationship Id="rId6-ywez_3wejtcjo1bwbou" Type="http://schemas.openxmlformats.org/officeDocument/2006/relationships/hyperlink" Target="http://kodeks.duckdns.org/document/93751" TargetMode="External"/><Relationship Id="rIdgdz0zby3whbi3jd6deuud" Type="http://schemas.openxmlformats.org/officeDocument/2006/relationships/hyperlink" Target="http://kodeks.duckdns.org/document/93993" TargetMode="External"/><Relationship Id="rIdkw9qygksxhcb4biwe-ptq" Type="http://schemas.openxmlformats.org/officeDocument/2006/relationships/hyperlink" Target="http://kodeks.duckdns.org/document/557" TargetMode="External"/><Relationship Id="rIdwrukhxe7jyhsxyxedyzsc" Type="http://schemas.openxmlformats.org/officeDocument/2006/relationships/hyperlink" Target="http://kodeks.duckdns.org/document/557" TargetMode="External"/><Relationship Id="rIddkx58blfj3vs2jcor232l" Type="http://schemas.openxmlformats.org/officeDocument/2006/relationships/hyperlink" Target="http://kodeks.duckdns.org/document/690" TargetMode="External"/><Relationship Id="rId_p8zpowvgvhzzw6uaxbdm" Type="http://schemas.openxmlformats.org/officeDocument/2006/relationships/hyperlink" Target="http://kodeks.duckdns.org/document/93751#pr4" TargetMode="External"/><Relationship Id="rIdzdbutrwcshtn-qwxo3ktb" Type="http://schemas.openxmlformats.org/officeDocument/2006/relationships/hyperlink" Target="http://kodeks.duckdns.org/document/93751#pr4" TargetMode="External"/><Relationship Id="rIdo9j0y_s0eovcduskez3ol" Type="http://schemas.openxmlformats.org/officeDocument/2006/relationships/hyperlink" Target="http://kodeks.duckdns.org/document/159226#pr1" TargetMode="External"/><Relationship Id="rIdktlyphtevvcfzypzrpqno" Type="http://schemas.openxmlformats.org/officeDocument/2006/relationships/hyperlink" Target="http://kodeks.duckdns.org/document/93751#pr1" TargetMode="External"/><Relationship Id="rIdzwcqadvbtov_j6lrpcjo2" Type="http://schemas.openxmlformats.org/officeDocument/2006/relationships/hyperlink" Target="http://kodeks.duckdns.org/document/93751#pr1_1" TargetMode="External"/><Relationship Id="rIdgsiz7okybo7vlu8j5z7kt" Type="http://schemas.openxmlformats.org/officeDocument/2006/relationships/hyperlink" Target="http://kodeks.duckdns.org/document/93751#pr2"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2026-09-23T11:41:06.085Z</dcterms:created>
  <dcterms:modified xsi:type="dcterms:W3CDTF">2026-09-23T11:41:06.085Z</dcterms:modified>
</cp:coreProperties>
</file>

<file path=docProps/custom.xml><?xml version="1.0" encoding="utf-8"?>
<Properties xmlns="http://schemas.openxmlformats.org/officeDocument/2006/custom-properties" xmlns:vt="http://schemas.openxmlformats.org/officeDocument/2006/docPropsVTypes"/>
</file>