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j2xijh84r2jk5pjyjs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июля 2022 года № 393)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ключевых компетентностей и уровни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оценивания результатов образования на уровне системы образования, общеобразовательной организации, класса и отдельного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методические (технологические) изменения в школьном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образования на компетентностной основе и согласование школьного общего образования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заявленных целей во всех образовательных областях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базисного учебного плана, предметных стандартов, общеобразовательных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предметных стандартов и общеобразовательных программ всех ступеней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обоснования по интеграции предметов в образовательных областях для оптимизации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объективную оценку уровня подготовки выпускников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эквивалентности документов об общем образовании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закрепляет сферы ответственности каждого из участников образовательного процесса - представителей органов управления образованием, руководителей и учителей общеобразовательных организаций, обучающихся и их родителей (законных представителей),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этой цели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руководителей и учителей общеобразовательных организаций, родителей (законных представителей) и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Государственного стандарта производятся по мере необходимости для обеспечения соответствия подготовки обучающихся приоритетам, закрепленным в стратегических документах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обязательные предметы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(инвариантный)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плана, реализующий требования Государственного стандарта и обязательный для изучения в общеобразовательных организациях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 обеспечивает реализацию заявленных целей всех образовательных областей на всех ступенях школьного общего образования, регулирует образовательный процесс, 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"зеленые навыки"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обучающегося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учителя во взаимодействии с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(обучающихся, учителей, родителей (законных представителей),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образования, способствующими формированию компетентностей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использовать, анализировать, оценивать и передавать сообщения в различных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- непрерывный, системный процесс воспитания и обучения в целях гармоничного развития личности, сопровождающийся констатацией достижения установленных государством образовательных уровней и удостоверяемый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обучения и воспитания в форме различных видов занятий с непосредственным участием учителей и самостоятельных занятий обучающихся, а также экзаменов, зачетов, других видов аттестации обучающихся 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результат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обучающихся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специально организованных условий, процессов и социальных взаимодействий, оказывающих обучающее и воспитывающее влияние на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количественное выражение оценки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направленной на их этическое и интеллектуальное развитие и приобретение ими жизненно необходимых компетентностей, а также осуществления обратной связи с обучающимися, учителями, родителями (законными представителями) для определения соответствия результатов данной деятельности требованиям Государственного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по выбору</w:t>
      </w:r>
      <w:r>
        <w:rPr>
          <w:rFonts w:ascii="Arial" w:cs="Arial" w:eastAsia="Arial" w:hAnsi="Arial"/>
          <w:sz w:val="24"/>
          <w:szCs w:val="24"/>
        </w:rPr>
        <w:t xml:space="preserve"> - учебные предметы или элективные, профильные курсы, определяющие направления гимназий/лицеев и предоставляемые на выбор обучающимся;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обучение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обучающихся, ориентированной на результат, который получается при решении практически или теоретически значимой проблемы, предполагающей самостоятельную и групповую деятельность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обучение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организации среднего общего образования, при которой в старших классах обучение проходит по разным программам (профилям), позволяющим учитывать будущие профессиональные интересы и способности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взаимодействующих преемственных общеобразовательных программ, Государственного и предметных стандартов, реализующих их образовательных организаций, а также органов управления образованием и подведомственных им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учителей, обучающихся, родителей (законных представителей), государственных и общественных структур о состоянии, проблемах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развитие у обучающихся осознанного эмоционально-положительного отношения к себе, другим людям, окружающему миру, умение соотносить эмоциональные состояния самого себя и других, а также развитие социально-значимых навыков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отметке. Суммативное оценивание может быть текущим, промежуточным и итоговым;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обучающиеся, учителя, руководящий и учебно-вспомогательный персонал образовательных организаций, родители (законные представители)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которое обеспечивает учителя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учителю, чтобы улучшить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 и способы деятельности обучающегося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(вариативный)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 школьного общего образования, обязательный для изучения в общеобразовательных организациях всех типов и форм собственности, определяемый общеобразовательной организацией с учетом потребностей и способностей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школьное 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ее ступеням знания, умения, ценности и практические навыки, достаточные для активной деятельности выпускника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школьного общего образования является обеспечение качественного образования для приобретения обучающимися знаний и компетентностей, необходимых для устойчивого развития и поощрения возможности обучения на протяжении всей жизни для всех.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школьного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 развивающей среды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выявления и развития творческих способностей, физического, психического, социального и духовно-нравственного роста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усвоения обучающимися фундаментальных основ (фундаментального ядра) научных и практических достижений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 целостного и современного научного миропонимания;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самостоятельной поисковой и учебно-практической деятельности для формирования навыков самообразования, самопознания и саморазвития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принятию активной роли в построении толерантного, инклюзивного и безопасного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понимания обучающимися вопросов современных экологических проблем, изменения климата, ответственного потребления, бережного отношения к природе и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 медийно-информационной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финансовой и правовой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воспитания культурным, духовно-нравственным и семейным ценностям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учебной и трудовой мотивации, активной жизненной позиции и умения адаптироваться в чрезвычайных ситуациях и изменяющемся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ценностей многообразия и равенства, прав человека, недискриминации, социального включения и уважения различий.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стандарт обеспечивает становление личностных качеств обучающегося, ориентированных на следующие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Родине, уважение национальных традиций и бережное отношение к культурному наследию и природному богатству Кыргызстана; понимание глобальных взаимосвязей;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ценностей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уважение других, предотвращение конфликтов и взаимопомощь.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Ключевые компетентности являются образовательными результатами, которые формируются через содержание конкретных предметов и базируются на социальном опыте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образовательном процессе ключевые компетентности приобретаются обучающимися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обучающегося ориентирован на развитие его самостоятельности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в процессе обучения включены в разные виды образовательной деятельности и в проведение проектной, исследовательской, социальной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обучающимися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 демонстрируют компетентностный подход в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Ключевыми компетентностями системы школьного общего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 способность обучающихся самостоятельно искать, анализировать, отбирать, обрабатывать информацию и определять ее достоверность, формировать аргументированные выводы, критически осмысливать и принимать осознанные решения по планированию и осуществлению своей деятельности, способность выстраивать диалог, получая необходимую информацию и представляя ее в устной и письменной формах для разрешения проблем, в том числе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отстаивать свою точку зрения на основе признания разнообразия позиций и уважительного отношения к ценностям (культурным, религиозным, этническим, гендерным, профессиональным, личностным) других людей; понимание и принятие основных демократических и гражданских прав и свобод, любовь к Родине, уважение национальных традиций, бережное отношение к культурному наследию и природному богатству Кыргызстана; понимание культурного разнообразия и формирование общегражданской идентичности Кыргыз жараны;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самопознания и разрешения проблем - способность к познанию своих потенциальных и актуальных свойств, личностных, индивидуальных особенностей, своих отношений с другими людьми, к целенаправленной работе по изменению индивидуально-психологических и поведенческих характеристик, способность обнаруживать проблемы и противоречия в информации, учебной и жизненной ситуациях для выбора будущей профессиональной деятельности, планировать их решение и разрешать их самостоятельно или во взаимодействии с другими людьми, используя навыки критического мышления и анализа для выполнения исследовательских, творческих и проектных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являются степень самостоятельности обучающегося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компетентностей </w:t>
      </w:r>
      <w:r>
        <w:rPr>
          <w:rFonts w:ascii="Arial" w:cs="Arial" w:eastAsia="Arial" w:hAnsi="Arial"/>
          <w:sz w:val="24"/>
          <w:szCs w:val="24"/>
        </w:rPr>
        <w:t xml:space="preserve">( приложение 1</w:t>
      </w:r>
      <w:r>
        <w:rPr>
          <w:rFonts w:ascii="Arial" w:cs="Arial" w:eastAsia="Arial" w:hAnsi="Arial"/>
          <w:sz w:val="24"/>
          <w:szCs w:val="24"/>
        </w:rPr>
        <w:t xml:space="preserve">), которые должны учитываться при планировании результатов обучения и оценивании учебных достижений: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каждой ступени обучения обучающиеся овладевают компетентностями всех уровней в соответствии с возрастными и индивидуальными особенностями с учетом образовательных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Государственном стандарте выделяются следующие образовательные области, каждая из которых состоит из предметов, закрепленных в базисном учебном плане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естественно-научная;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искусство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старшей ступени обучения обучающимся предоставляется возможность выбора направления профильного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Филологическая образовательная область направлена на развитие у обучающихся речевой, языковой и социокультурной компетентности на основе овладения всеми видами речевой и мыслительной деятельности. Язык и литература способствуют созданию читающего общества, интерпретации произведений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Социальная образовательная область позволяет формировать личностные, гражданские, социальные компетентности обучающихся для идентификации себя как неотъемлемой части общегражданской идентичности Кыргыз жараны; выполнения социальных ролей в обществе и государстве, для жизни в многообразном современном мире; направлена на формирование общих представлений об истории мировых религий и их влиянии на развитие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Математическая образовательная область обеспечивает овладение математическим языком и логическими операциями, процедурами работы со структурами и взаимоотношениями, выраженными в числе и форме, точными способами обработки и передачи информации. Владение математическим инструментарием дает возможность обучающимся применять его как в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Естественно-научная образовательная область направлена на формирование исследовательской компетентности (распознавание и постановка научных вопросов, научное объяснение явлений, использование научных доказательств); понимание единства и многообразия свойств неживой и живой природы, представлений о закономерностях, происходящих в организме, природных сообществах, окружающей среде; следование принципам устойчивого развития, реализацию ресурсосберегающего поведения, осознание необходимости действий для снижения рисков, связанных с изменением климата, и других угроз; необходимость построения зеленой экономики, а также возможность применения интегративного подхода для разработки новых технологических решений и обеспечения благосостояния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область "Искусство и технологии" направлена на формирование образно-эстетической картины окружающего мира, общей культуры подрастающего поколения, развитие духовно-нравственной и эмоциональной сферы обучающихся на основе национальных и мировых художественных ценностей; развитие основных представлений о роли искусства и технологии в жизни человека; развитие цифровой грамотности, трудовых, проектных, творческих навыков, художественного и эстетического мировосприятия.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позволяет обрабатывать массивы информации за счет изучения одного из языков программирования и навыков использования прикладных программ, а также формирует навыки безопасного поведения в киберпространстве.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область "Культура здоровья" обеспечивает физическое, эмоциональное и социальное здоровье человека, формирует практические навыки в области сохранения и улучшения здоровья, освоения основ безопасности жизнедеятельности 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Государственного стандарта и базисного учебного плана разрабатываются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линии,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связи,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обучающихся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и нормы оценивания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методике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требования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и безопасной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Предметный стандарт реализует и конкретизирует требования Государственного стандарта к результатам начального общего, основного общего и среднего общего образования. Предметный стандарт обеспечивает преемственность и последовательность внутри образовательной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Предельная учебная нагрузка обучающихся по классам, с учетом их физиологических и психологических особенностей, а также видов деятельности и требований, предъявляемых для усвоения учебного материала, закрепляется в следующем объеме при пятидневной учебной неделе: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0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</w:tblGrid>
      <w:tr>
        <w:tc>
          <w:tcPr>
            <w:tcW w:type="dxa" w:w="4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 (в учебных часах)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 (в учебных часах)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организации, независимо от типов и форм собственности, реализуют компоненты: государственный (инвариантный), школьный (вариативный) и предметы по выбору (вариативный) в рамках предельной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Базисный учебный план определяет полномочия и ответственность уполномоченного государственного органа Кыргызской Республики в сфере образования и науки (далее - уполномоченный государственный орган в сфере образования и науки), региональных органов управления образованием и общеобразовательных организаций по формированию содержания школьного общего образования на основе разделения на компоненты: государственный, школьный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Примерное распределение учебного времени на долю компонентов: государственного, школьного и предметов по выбору осуществляется в рамках предельной учебной нагрузки по следующей схеме: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5"/>
        <w:gridCol w:w="2852"/>
        <w:gridCol w:w="2141"/>
        <w:gridCol w:w="2750"/>
      </w:tblGrid>
      <w:tr>
        <w:tc>
          <w:tcPr>
            <w:tcW w:type="dxa" w:w="2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предметы по выбору (%)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Государственный компонент образует единое школьное образовательное пространство на территории всей республики вне зависимости от организационно-правовой формы и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Компоненты: школьный и предметы по выбору отражают особенности (направление) общеобразовательной организации и определяются ими самостоятельно, а также реализуются с согласия учащихся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Компоненты базисного учебного плана: государственный, школьный и предметы по выбору финансируются за счет соответствующих бюджетов (республиканский и местные бюджеты, средства частных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Предметные стандарты и базисный учебный план разрабатываются и утверждаются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образования и науки утверждает учебные планы общеобразовательных организаций в рамках предельной учебной нагрузки, установленной для каждого класса согласно пункту 26 настоящего Государственного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Учебный процесс, ориентированный на результат и развитие у обучающихся набора индивидуальных компетентностей, требует активного использования различных технологий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Технологии обучения обеспечивают увеличение самостоятельности обучающихся в обучении и повышение их ответственности за результаты собственного обучения. Для достижения цели учитель становится участником деятельности, выступая в роли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обучающимися определенным уровнем ключевых и предметных компетентностей, которые учитель может надежно распознать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освоения предметных стандартов, основанных на компетентностном подходе, наряду с традиционным уроком применяются интерактивные технологии, а также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Проектное обучение применяется для решения значимой для обучающихся, общеобразовательной организации, сообщества проблемы и ориентировано на самостоятельную деятельность обучающихся,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обучающимся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и результаты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Школьное общее образование обеспечивает непрерывное и последовательное обучение предметам каждой образовательной области для формирования у обучающихся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обучения формируется модель выпускника начального общего, основного общего и среднего общего образования, обладающего образовательными результатами, установленными требованиями Государственного и предметных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Обучение по программам начального общего образования опирается на знания и навыки, сформированные по программам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начального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базовыми навыками чтения и понимания прочитанного, письма, наблюдения за окружающим миром, измерения, счета, алгоритмов работы с разного типа информацией и функционального применения этих навыков для решения учебных и жизненных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А1 (элементарный, при отсутствии языковой среды), А1+ (элементарный, при наличии языковой среды); русским языком в школах с кыргызским, узбекским и таджикским языками обучения - А1 (элементарный, при отсутствии языковой среды), А1+ (элементарный, при наличии языковой среды); иностранным языком - А1 (элементарный);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отбора простой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общими представлениями о человеке, природе и обществе, их взаимосвязи и взаимозависимости;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осознает себя как гражданин демократического общества, соблюдает культуру, этику и нормы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осуществления целенаправленной и мотивированной учебной деятельности, самостоятельной и групповой работы, позволяющими продолжить обучение в основной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социально приемлемого поведения, эмпатии, взаимодействия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определять причины возникающих проблем в учебных и жизненных ситуациях, разрешать их бесконфликтными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элементарными навыками соблюдения личной гигиены, здорового и безопасного образа жизни и другими "зелеными навыками".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Основная цель обучения по программам основного общего образования заключается в формировании основ научных представлений о мире, развитии мотивации к обучению и умении учиться, овладении социальными навыками, достаточными для жизни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основного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от А2+ (начальный средний, при отсутствии языковой среды), В1 (средний, при наличии языковой среды); русским языком в школах с кыргызским, узбекским и таджикским языками обучения от А2+ (начальный средний, при отсутствии языковой среды), В1 (средний, при наличии языковой среды); иностранным языком - А2+ (начальный 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необходимыми знаниями и навыками применения социальных и культурных норм жизни в обществе (взаимодействие с семьей, друзьями, общественными и государственными структурами);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разрешать проблемные ситуации в учебной сфере и социуме, брать на себя ответственность за последствия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самостоятельный поиск, обработку (в том числе с использованием информационных технологий), анализ информации из различных источников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организации самостоятельной учебной, экспериментальной,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приемами поиска информации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инструментами информационно-коммуникационных технологий (ИКТ-грамотность) для выполнения задач учебной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основами медиаграмотности, обладает умением извлекать, интерпретировать, передавать информацию, в том числе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уверенно пользуется электронными справочниками, энциклопедиями, мультимедийными учебными курсами;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художественно-прикладного искусства по выбранному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 по одному из видов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Основная цель обучения по программам среднего общего образования является профильной и направлена на овладение обучающимися ключевыми и предметными компетентностями на уровне, достаточном для продолжения образования и выполнения своих гражданских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содержанием общего среднего образования на уровне, определенном требованиями Государственного и предметных образовательных стандартов, и содержанием профильного обучения в соответствии с профессиональными интересами 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высокой познавательной мотивацией, способностью к осознанному выбору профессии, готовностью осваивать программы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осуществлять различные виды деятельности (учебную, трудовую): планированием, проектированием, моделированием, прогнозированием, исследованием, а также рациональными приемами обучения и самообучения;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разнообразными коммуникативными умениями и навыками, способами общения (делового, личного) для решения учебных задач, необходимых для будущей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на уровне В1 (средний, при отсутствии языковой среды), В1+ (выше среднего, при наличии языковой среды); русским языком в школах с кыргызским, узбекским и таджикским языками обучения - на уровне В1 (средний, при отсутствии языковой среды), В1+ (выше среднего, при наличии языковой среды), иностранным языком - В1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принципами работы с Интернет-сервисами (электронная почта, облачные хранилища, социальные сети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использует возможности цифровых технологий при решении жизненных проблем и повышении эффективности своей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программы для обработки данных (списки, таблицы, массивы);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способностью к самореализации, самопознанию, самооценке, самоконтролю;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жизненную стратегию по сохранению и развитию своего физического, психического и нравственного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сертификатом, подтверждающим освоение одной и/или более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Общеобразовательная организация организует учебный процесс на трех языках: на государственном, официальном и одном из иностранных языков для развития многоязычного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Оценка качества образования проводится с целью определения степени соответствия достижений обучающихся, общеобразовательных программ, процесса обучения и его ресурсного обеспечения в общеобразовательных организациях Государственному и предметным стандартам и другим требованиям к качеству образования, зафиксированным в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Регламент процедур контроля и оценивания качества образования,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Система оценки качества школьного общего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оценивание образовательных достижений обучающихся для коррекции их индивидуальных результатов, перехода на следующую ступень обучения, аттестации (подтверждение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достижений общеобразовательной организации (оценка деятельности учителей или общеобразовательной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системы образования осуществляется через регулярное проведение национальных исследований образовательных достижений обучающихся начальной и основной школы по различным образовательным областям с применением стандартизированных тестов.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Система оценки общеобразовательной организации базируется на сочетании внешнего и внутреннего мониторинга и контроля. Мониторинг и контроль качества образования общеобразовательной организации осуществляются непосредственно в общеобразовательной организации (самооценка, внутренний мониторинг) или через внешнюю по отношению к общеобразовательной организации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Система оценивания индивидуальных образовательных достижений обучающихся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требований к уровню подготовки обучающихся,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инструментов оценивания достижений обучающихся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критериев и процедур оценивания, понятность результатов для всех участников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измерения индивидуальных образовательных достижений и прогресса обучающихся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Диагностическое оценивание используется для оценки прогресса обучающегося. В течение учебного года учитель проводит сопоставление начального уровня сформированности компетентностей обучающегося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Формативное оценивание применяется для определения прогресса обучающихся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обучающийся - для улучшения качества выполняемой им работы. Прогресс обучающегося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обучающимся.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Суммативное оценивание служит для определения степени достижения обучающимся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Текущее оценивание индивидуально выполненных заданий проводится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обучающимися.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проектная и/или исследовательская работа;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Итоговое оценивание проводится в соответствии с календарным планом (четверть, полугодие, учебный год),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школьного общего образования и специфики предметов. Разнообразие форм работ определяется учителем с учетом индивидуальных особенностей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Оценивание успешности достижения в 1-2 классах проводится безотметочно, с использованием качественных и описательных способов. Введение отметок начинается с 3 класса, где используются как отметки, так и качественные и описательные способы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позитивную обратную связь (письменные и устные отчеты, комментирующие работу обучающегося), помогает обучающемуся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способы и формы оценивания, в том числе самооценку, взаимооценку, инструменты качественной оценки (портфолио обучающегося,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родителей (законных представителей) о прогрессе обучающегося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3 класса, готовит табель успеваемости каждого обучающегося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Оценивание в основной и средней школе направлено на стимулирование внутренней мотивации обучения, формирование навыков самооценки, самоанализа и взаимооценки, критического оценивания своей деятельности и деятельности других обучающихся.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отметку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обучающегося,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обучающихся и их родителей (законных представителей) о прогрессе и затруднениях в процессе обучения для совместного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завершении начальной школы проводится итоговое внутреннее или внешнее оценивание образовательных достижений обучающихся с целью определения уровня сформированности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окончании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общеобразовательной организации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Аспекты и уровни ключевых компетентностей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Информационная компетентность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200"/>
        <w:gridCol w:w="2834"/>
        <w:gridCol w:w="325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информацию, следуя заданным параметрам поиска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находит источник информации по заданному вопросу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информационный поиск в соответствии с поставленной задачей деятельности, при реализации которой необходимо использовать искомую информацию;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тех или иных источников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Определяет, какой информацией для решения поставленной задачи обладает, а какой - не обладает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из представленной избыточной информации ту, которая необходима при решении задачи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использование информации того или иного типа, исходя из задачи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критически оценивает полученную информацию с точки зрения достаточности и соответствия для решения задачи;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 аргументированно принимает решение о завершении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справочником, энциклопедией, ориентируется в книге по содержанию, а на образовательном сайте - по ссылкам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карточными и электронными каталогами, поисковыми системами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в каких источниках следует искать заданную информацию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одному основанию из одного или нескольких источников, в том числе из устной речи, и систематизирует ее в рамках заданной структуры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источников, в том числе из устной речи,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основное содержание информации в монологе, диалоге, дискуссии (группа), определяя основную мысль, явную информацию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заданному вопросу, определяя неявную информацию, причинно-следственные связи, отношение говорящего к событиям из статистического источника, из одного источника (с использованием схем и таблиц)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и осуществляет извлечение неявной информации из одного и более источников, определяет причинно-следственные связи, аргументированно дает оценку событиям (с использованием схем и таблиц)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Воспроизводит простую информацию, представленную графически и символами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Преобразует информацию из графического представления или символьного представления в текстовое и наоборот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из графического представления или символьного представления в текстовое и, наоборот, с использованием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Задает вопросы, указывая на недостаточность информации или свое непонимание информации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 предложенный учителем способ проверки достоверности информации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указывает на информацию, нуждающуюся в проверке, и применяет способ проверки достоверности информации с помощью различных компьютерных программ и интернет-сайтов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в источнике информации аргументы, обосновывающие определенный вывод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дает оценку,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 с помощью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 излагает полученную информацию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Излагает полученную информацию в контексте решаемой задачи в другой форме с использованием цифровых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разрабатывает стратегию представления информации и представляет ее с учетом поставленной задачи, аудитории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по заданному алгоритму, переводит из одного формата, в другой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выбирает форму предъявления информации, облегчающую понимание с использованием цифровых технологий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Медиаграмотность и информационная безопасность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Следует инструкции учителя по безопасному поиску и хранению информации, обращается за помощью при наличии в сети кибербуллинга или других информационных угроз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относится к получаемой информации, самостоятельно анализирует достоверность и надежность информации, умеет противостоять кибербуллингу и другим информационным угрозам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Отличает фейковые новости от надежной и достоверной информации, осознанно "потребляет" и сам может создавать медиатексты в различных видах и формах, отвечающих критериям безопасности и надежности информации, умеет противостоять кибербуллингу и другим информационным угрозам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 компетентность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социальной и коммуникативной ситуации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оценивает и прогнозирует ситуацию коммуникации с учетом социальных ролей участников и возможное ее развитие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свое поведение и коммуникативные задачи соответственно стандартному плану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план своего коммуникативного поведения в стандартной ситуации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изложения информации в устной или письменной формах, исходя из прогноза развития коммуникативной ситуации и норм, принятых в обществе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 план выступления на основе заданной 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учитывает цель, целевую аудиторию и жанр выступления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коммуникативной задачей формирует содержание и определяет структуру устного или письменного текста (цель - аудитория)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реализует коммуникативную задачу (цель - роль - аудитория), исходя из коммуникативной ситуации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коммуникативной задачи с учетом социальных норм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в соответствии с поставленной коммуникативной задачей и заданной социальной ролью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и выбирает свою социальную роль в соответствии с поставленной коммуникативной задачей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информации, самостоятельно определяя свою социальную роль и коммуникативную задачу с учетом состава участников коммуникации, их позиции и социального опыта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простой структуры по заданному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 аргументы, разъясняя свою позицию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"за" и "против", предъявленную для обсуждения позиции, дает обоснование собственной позиции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по заданному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 в устной или письменной форме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(другими), передает содержание информации в выбранной форме (устной или письменной)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интерпретирует информацию, переданную другим (другими) в устной или письменной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Знает и качественно воспроизводит несколько форматов коммуникации, решает психологические задачи, возникающие в процессе общения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Владеет разными форматами коммуникации, умеет выбирать их самостоятельно, в соответствии с коммуникативной и социальной ситуацией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успешности коммуникации (рефлексия) с учетом ее социальных последствий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сильные или слабые стороны осуществленной коммуникации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 и отмечает сильные и слабые стороны позиций участников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коммуникации, отмечая сильные и слабые стороны позиций участников и своего участия в 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осуществленную коммуникацию на эмоциональном уровне ("понравилось" - "не понравилось"), приводит примеры;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коммуникацию, исходя из достижения собственных целей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и обосновывает отдельные аспекты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 с учетом социального контекста ее осуществления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для себя степень значимости, результативность осуществленной коммуникации: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что узнал;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что понял;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чему научился;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рефлексирует позицию собеседника и делает выводы о коммуникативной и социальной стороне взаимодействия, используя полученный опыт для осуществления коммуникации с другими людьми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Компетентность самопознание и разрешение проблем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Самоощущение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Выражает свои мысли и чувства в соответствующих словах/терминах;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способен определить свои личностные черты (отношение к себе и окружающему миру)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свои побуждения, интересы, мотивы, ценности, которые определяют его/ее представление о себе и своем месте в мире;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свои эмоциональные состояния, доминирующие чувства в различных ситуациях, связанных с позиционированием себя как личности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программу самовоспитания;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умеет брать на себя ответственность в различных ситуациях благодаря ощущению себя как лидера и внутреннему убеждению в своей ответственности за результат деятельности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Самонаблюдение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назвать наиболее сильные и яркие эмоции и чувства, способен обсудить их в классе/группе;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ведет самонаблюдение, используя предложенный алгоритм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свое поведение в жизненных ситуациях, формулирует свои мысли, эмоции, мотивы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описать стратегии собственного поведения, барьеры и способы их преодоления в общении и других видах деятельности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Выявляет наиболее сильные эмоции и чувства на основе самонаблюдения, определяет причины их появления;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демонстрирует способность управления эмоциями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Самоанализ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проанализировать жизненную/учебную ситуацию на основе алгоритма самоанализа;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причины своих успехов/неудач в личностной, учебной сферах, выстраивает свою деятельность по предложенному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свои способности в разных сферах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 планы на будущее на основе анализа собственной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дает оценку своих возможностей для осуществления планов в личной, учебной, трудовой деятельности и общении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самостоятельно провести самоанализ;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формат, может вести дневник и на основе самоанализа формировать стратегии своей деятельности для самопознания, саморазвития и взаимодействия с окружающими;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работает совместно с педагогом/психологом над профессиограммой и выбирает сферу деятельности/профессию на основе анализа своих способностей и предпочтений;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собственную деятельность в отношениях с другими людьми, учебе и применяет стратегии взаимодействия/деятельности в зависимости от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действовать в стрессовых и конфликтных ситуациях благодаря пониманию своих сильных и слабых сторон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предлагаемую ситуацию в соответствии с заданными параметрами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желаемую ситуацию, анализирует реальную ситуацию и определяет противоречия между желаемой и реальной ситуациями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формулирует проблему на основе самостоятельно проведенного анализа ситуации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(отмечает) противоречия в информации или ситуации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некоторые вероятные причины наличия проблемы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проблемы (указывает причины и вероятные последствия ее существования)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реальную и желаемую ситуации на основе заданных логических схем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и обосновывает возможные пути решения проблемы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задачу в условиях заданной цели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цель, адекватную заданной проблеме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 на основе анализа альтернативных способов разрешения проблемы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виды деятельности из предложенных для решения поставленной задачи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задачи, адекватные цели</w:t>
            </w:r>
          </w:p>
        </w:tc>
        <w:tc>
          <w:tcPr>
            <w:tcW w:type="dxa" w:w="32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последовательность шагов по решению задачи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алгоритма в решении задач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 воспроизводит последовательность действий по письменной и устной инструкции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решения задачи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Называет ресурсы, необходимые для выполнения известной деятельности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контроль своей деятельности по заданному извне алгоритму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контролирует свою деятельность на соответствие плану работы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обосновывает показатели достижения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заданным критериям, заданным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сильные и слабые стороны своей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мотивы своих действий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причины успехов и неудач в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трудности, с которыми столкнулся при решении задачи, и предлагает пути их преодоления/избежания в дальнейшей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собственные мотивы и внешнюю ситуацию при принятии решений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Аргументирует возможность использования полученных знаний, умений, опыта при решении других задач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537"/>
        <w:gridCol w:w="537"/>
        <w:gridCol w:w="1368"/>
        <w:gridCol w:w="820"/>
        <w:gridCol w:w="820"/>
        <w:gridCol w:w="926"/>
        <w:gridCol w:w="823"/>
        <w:gridCol w:w="823"/>
        <w:gridCol w:w="1238"/>
        <w:gridCol w:w="1297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цифрового общества, автоматизированных систем управления и интернет-технологий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среды, связанные с изменением климата и неблагополучной экологией. Необходимость перехода к ресурсосберегающим (энерго-, водно- и др.) технологиям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6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учета потребностей различных групп интересов и выработки согласованного социального заказа для системы образования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 и многоязычного</w:t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15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Патриотизм, уважение и любовь к своей Родине</w:t>
            </w:r>
          </w:p>
        </w:tc>
        <w:tc>
          <w:tcPr>
            <w:tcW w:type="dxa" w:w="27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права человека, равенство, недискриминация, социальная включенность (инклюзия), свобода и социальная ответственность</w:t>
            </w:r>
          </w:p>
        </w:tc>
        <w:tc>
          <w:tcPr>
            <w:tcW w:type="dxa" w:w="25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 культур, приобщение к родному языку и культуре с одновременным освоением культурных, духовных ценностей народов своей страны и мира</w:t>
            </w:r>
          </w:p>
        </w:tc>
        <w:tc>
          <w:tcPr>
            <w:tcW w:type="dxa" w:w="2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Филологическая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Математическая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 и технологии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Иностранный язык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"Я и мир" (родиноведение, природоведение, основы безопасности жизнедеятельности, этика)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Изобразительно-художественное творчество.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История развития религий.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Естествознание.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Биология.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Химия.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Физика.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Алгебра.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Изобразительно-художественное творчество.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Музыка.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Биология.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Физика. Астрономия.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Алгебра.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Допризывная подготовка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yz6mtkv9c7ozy_ja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dalil.kg/document/159382</w:t>
      </w:r>
    </w:hyperlink>
  </w:p>
  <w:p>
    <w:pPr>
      <w:spacing w:after="0" w:before="40"/>
      <w:jc w:val="center"/>
    </w:pPr>
    <w:hyperlink w:history="1" r:id="rIdhkwj_m_jhzg53ew0zoo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2xijh84r2jk5pjyjs5x" Type="http://schemas.openxmlformats.org/officeDocument/2006/relationships/hyperlink" Target="https://dalil.kg/document/159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yz6mtkv9c7ozy_jajxz" Type="http://schemas.openxmlformats.org/officeDocument/2006/relationships/hyperlink" Target="https://dalil.kg/document/159382" TargetMode="External"/><Relationship Id="rIdhkwj_m_jhzg53ew0zoo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2026-09-29T03:25:52.965Z</dcterms:created>
  <dcterms:modified xsi:type="dcterms:W3CDTF">2026-09-29T03:25:52.965Z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