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августа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473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осуществления закупок, связанных с изготовлением документов государственного значения и специальных государственных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pdhmnkgqxqgsyqbrrcg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2023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nih4hvezm--n4qik57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части 1 </w:t>
      </w:r>
      <w:hyperlink w:history="1" r:id="rIdxhc3vfnnpodm_xl6vsd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принимая во внимание </w:t>
      </w:r>
      <w:hyperlink w:history="1" r:id="rIdco4vzcgqbleouqoidqf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изготовления документов государственного значения и специальных государственных бланков" от 17 декабря 2021 года № 565, в соответствии со статьями </w:t>
      </w:r>
      <w:hyperlink w:history="1" r:id="rIdzva68x5v9o81qfw_qbx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9eviaxw7ezp7nwevby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Уполномочить государственное предприятие "Типография" при Управлении делами Президента Кыргызской Республики и открытое акционерное общество "Учкун" на изготовление документов государственного значения и специальных государственных бланков Кыргызской Республики согласно </w:t>
      </w:r>
      <w:hyperlink w:history="1" r:id="rIdcipgcmxioet0xwo1vj5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Республике, утвержденному </w:t>
      </w:r>
      <w:hyperlink w:history="1" r:id="rIddhjeetnp8ws72cbfsdn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vifiznksjxxpifdkdq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персонифицированных документов Кыргызской Республики, </w:t>
      </w:r>
      <w:hyperlink w:history="1" r:id="rIdz8aggzkzuizvfll18js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Республике" от 29 мая 2002 года № 350.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eclcndtuqnm-dpo9nx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</w:t>
      </w:r>
      <w:r>
        <w:rPr>
          <w:rFonts w:ascii="Arial" w:cs="Arial" w:eastAsia="Arial" w:hAnsi="Arial"/>
          <w:sz w:val="24"/>
          <w:szCs w:val="24"/>
        </w:rPr>
        <w:t xml:space="preserve"> Порядок</w:t>
      </w:r>
      <w:r>
        <w:rPr>
          <w:rFonts w:ascii="Arial" w:cs="Arial" w:eastAsia="Arial" w:hAnsi="Arial"/>
          <w:sz w:val="24"/>
          <w:szCs w:val="24"/>
        </w:rPr>
        <w:t xml:space="preserve"> осуществления закупок, связанных с изготовлением документов государственного значения и специальных государственных бланков,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антимонопольного регулирования при Министерстве экономики и коммерции Кыргызской Республики в установленном порядке согласовать с открытым акционерным обществом "Учкун" стоимость документов государственного значения и специальных государственных бланков,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xlbuc0brmpwqqho6ao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2023 года № 261)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gtevgskwuwifdhnylss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отдельных вопросах изготовления и (или) персонификации документов государственного значения и специальных государственных бланков" от 15 апреля 2019 года № 162.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сентября 2022 года N 80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hmnkgqxqgsyqbrrcglg" Type="http://schemas.openxmlformats.org/officeDocument/2006/relationships/hyperlink" Target="http://kodeks.duckdns.org/document/160186" TargetMode="External"/><Relationship Id="rIdanih4hvezm--n4qik5778" Type="http://schemas.openxmlformats.org/officeDocument/2006/relationships/hyperlink" Target="http://kodeks.duckdns.org/document/160207" TargetMode="External"/><Relationship Id="rIdxhc3vfnnpodm_xl6vsdvk" Type="http://schemas.openxmlformats.org/officeDocument/2006/relationships/hyperlink" Target="http://kodeks.duckdns.org/document/112361#st_15" TargetMode="External"/><Relationship Id="rIdco4vzcgqbleouqoidqf3q" Type="http://schemas.openxmlformats.org/officeDocument/2006/relationships/hyperlink" Target="http://kodeks.duckdns.org/document/430805" TargetMode="External"/><Relationship Id="rIdzva68x5v9o81qfw_qbx_i" Type="http://schemas.openxmlformats.org/officeDocument/2006/relationships/hyperlink" Target="http://kodeks.duckdns.org/document/112301#st_13" TargetMode="External"/><Relationship Id="rIde9eviaxw7ezp7nwevbyds" Type="http://schemas.openxmlformats.org/officeDocument/2006/relationships/hyperlink" Target="http://kodeks.duckdns.org/document/112301#st_17" TargetMode="External"/><Relationship Id="rIdcipgcmxioet0xwo1vj50o" Type="http://schemas.openxmlformats.org/officeDocument/2006/relationships/hyperlink" Target="http://kodeks.duckdns.org/document/53512" TargetMode="External"/><Relationship Id="rIddhjeetnp8ws72cbfsdntw" Type="http://schemas.openxmlformats.org/officeDocument/2006/relationships/hyperlink" Target="http://kodeks.duckdns.org/document/53512" TargetMode="External"/><Relationship Id="rIdmvifiznksjxxpifdkdqsg" Type="http://schemas.openxmlformats.org/officeDocument/2006/relationships/hyperlink" Target="http://kodeks.duckdns.org/document/53534" TargetMode="External"/><Relationship Id="rIdz8aggzkzuizvfll18js4r" Type="http://schemas.openxmlformats.org/officeDocument/2006/relationships/hyperlink" Target="http://kodeks.duckdns.org/document/53512" TargetMode="External"/><Relationship Id="rIdheclcndtuqnm-dpo9nxfq" Type="http://schemas.openxmlformats.org/officeDocument/2006/relationships/hyperlink" Target="http://kodeks.duckdns.org/document/160207" TargetMode="External"/><Relationship Id="rIdxxlbuc0brmpwqqho6aod5" Type="http://schemas.openxmlformats.org/officeDocument/2006/relationships/hyperlink" Target="http://kodeks.duckdns.org/document/160186" TargetMode="External"/><Relationship Id="rIdgtevgskwuwifdhnylsskf" Type="http://schemas.openxmlformats.org/officeDocument/2006/relationships/hyperlink" Target="http://kodeks.duckdns.org/document/13505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2026-09-23T06:12:23.067Z</dcterms:created>
  <dcterms:modified xsi:type="dcterms:W3CDTF">2026-09-23T06:12:23.067Z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