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360" w:before="200"/>
        <w:ind w:firstLine="397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ПОСТАНОВЛЕНИЕ КАБИНЕТА МИНИСТРОВ КЫРГЫЗСКОЙ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i w:val="false"/>
          <w:iCs w:val="false"/>
          <w:sz w:val="24"/>
          <w:szCs w:val="24"/>
        </w:rPr>
        <w:t xml:space="preserve">от 7 октября 2022 года № 548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утверждении Протокола о прекращении действия Соглашения между правительствами государств-участников Содружества Независимых Государств о согласованных принципах налоговой политики от 13 марта 1992 года и Протокола о прекращении действия Протокола об унификации подхода и заключения соглашений об избежании двойного налогообложения доходов и имущества от 15 мая 1992 года, подписанных 4 марта 2021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выполнения внутригосударственных процедур, в соответствии со статьями </w:t>
      </w:r>
      <w:hyperlink w:history="1" r:id="rIdxcpxv4cqk541x4d_8vjo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18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xq0wjhuz_jqnxtoclrhl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39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международных договорах Кыргызской Республики", статьями </w:t>
      </w:r>
      <w:hyperlink w:history="1" r:id="rIdqmbavz1ggn_sj93jc3td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0zcgrtzjiu85qhirrtvo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 Кабинет Министров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Протокол о прекращении действия </w:t>
      </w:r>
      <w:hyperlink w:history="1" r:id="rIdxscc04m-j2dzdf-oxodu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Соглашения</w:t>
        </w:r>
      </w:hyperlink>
      <w:r>
        <w:rPr>
          <w:rFonts w:ascii="Arial" w:cs="Arial" w:eastAsia="Arial" w:hAnsi="Arial"/>
          <w:sz w:val="24"/>
          <w:szCs w:val="24"/>
        </w:rPr>
        <w:t xml:space="preserve"> между правительствами государств-участников Содружества Независимых Государств о согласованных принципах налоговой политики от 13 марта 1992 года и Протокол о прекращении действия Протокола об унификации подхода и заключения соглашений об избежании двойного налогообложения доходов и имущества от 15 мая 1992 года, подписанных 4 марта 2021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Министерству иностранных дел Кыргызской Республики уведомить Исполнительный комитет Содружества Независимых Государств о выполнении Кыргызской Республикой внутригосударственных процедур, необходимых для вступления в силу указанных протоколов.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Настоящее постановление вступает в силу по истечении десяти рабочих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Опубликован в газете "Эркин Тоо" от 18 октября 2022 года № 92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А.У. 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q_kq65qnm0earnhzfvmn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dalil.kg/document/159544</w:t>
      </w:r>
    </w:hyperlink>
  </w:p>
  <w:p>
    <w:pPr>
      <w:spacing w:after="0" w:before="40"/>
      <w:jc w:val="center"/>
    </w:pPr>
    <w:hyperlink w:history="1" r:id="rIde6zq3qdtfnymeqtoozzm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xcpxv4cqk541x4d_8vjon" Type="http://schemas.openxmlformats.org/officeDocument/2006/relationships/hyperlink" Target="https://dalil.kg/document/205286#st_18" TargetMode="External"/><Relationship Id="rIdxq0wjhuz_jqnxtoclrhl3" Type="http://schemas.openxmlformats.org/officeDocument/2006/relationships/hyperlink" Target="https://dalil.kg/document/205286#st_39" TargetMode="External"/><Relationship Id="rIdqmbavz1ggn_sj93jc3tdx" Type="http://schemas.openxmlformats.org/officeDocument/2006/relationships/hyperlink" Target="https://dalil.kg/document/112301#st_13" TargetMode="External"/><Relationship Id="rId0zcgrtzjiu85qhirrtvo-" Type="http://schemas.openxmlformats.org/officeDocument/2006/relationships/hyperlink" Target="https://dalil.kg/document/112301#st_17" TargetMode="External"/><Relationship Id="rIdxscc04m-j2dzdf-oxoduq" Type="http://schemas.openxmlformats.org/officeDocument/2006/relationships/hyperlink" Target="https://dalil.kg/document/177118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q_kq65qnm0earnhzfvmnf" Type="http://schemas.openxmlformats.org/officeDocument/2006/relationships/hyperlink" Target="https://dalil.kg/document/159544" TargetMode="External"/><Relationship Id="rIde6zq3qdtfnymeqtoozzmw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2026-09-29T01:18:19.060Z</dcterms:created>
  <dcterms:modified xsi:type="dcterms:W3CDTF">2026-09-29T01:18:19.060Z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