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orxpyhlockh_e2owj_a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
 Кыргызской Республики 
 от 13 февраля 2020 года N 79)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использования навигационных (электронных) пломб при перемещении товаров в соответствии с таможенной процедурой таможенного транзита по территории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ujasittwvgdgxrfihc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ns_pth3eoxsboxqrmh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plwsg_stab-xkb3cxp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cyflpjqntfljvdotxs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406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использования навигационных (электронных) пломб при перемещении товаров в соответствии с таможенной процедурой таможенного транзита по территории Кыргызской Республики (далее - Порядок) разработан в целях обеспечения отслеживания и контроля за товарами и транспортными средствами, перемещаемыми по территории Кыргызской Республики автомобильным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применяется при перемещении (транспортировке) объектов отслеживания в соответствии с таможенной процедурой таможенного транзита по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таможенного органа места прибытия на таможенную территорию Евразийского экономического союза (далее - ЕАЭС) в Кыргызской Республике до таможенного органа места убытия с территории ЕАЭС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таможенного органа в месте прибытия на таможенную территорию ЕАЭС в Кыргызской Республике до внутреннего таможенного органа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внутреннего таможенного органа Кыргызской Республики до внутреннего таможенного органа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внутреннего таможенного органа Кыргызской Республики до таможенного органа места убытия с территории ЕАЭС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термины,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активация навигационной (электронной) пломбы</w:t>
      </w:r>
      <w:r>
        <w:rPr>
          <w:rFonts w:ascii="Arial" w:cs="Arial" w:eastAsia="Arial" w:hAnsi="Arial"/>
          <w:sz w:val="24"/>
          <w:szCs w:val="24"/>
        </w:rPr>
        <w:t xml:space="preserve"> - постановка наложенной навигационной (электронной) пломбы на контроль в информационной системе оператора пломбирования и начало наблюдения за объектом отслеживания;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деактивация навигационной (электронной) пломбы</w:t>
      </w:r>
      <w:r>
        <w:rPr>
          <w:rFonts w:ascii="Arial" w:cs="Arial" w:eastAsia="Arial" w:hAnsi="Arial"/>
          <w:sz w:val="24"/>
          <w:szCs w:val="24"/>
        </w:rPr>
        <w:t xml:space="preserve"> - снятие наложенной навигационной (электронной) пломбы с контроля в информационной системе оператора пломбирования и завершение наблюдения за объектом отслеживания;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замыкание элемента пломбирования навигационной (электронной) пломбы</w:t>
      </w:r>
      <w:r>
        <w:rPr>
          <w:rFonts w:ascii="Arial" w:cs="Arial" w:eastAsia="Arial" w:hAnsi="Arial"/>
          <w:sz w:val="24"/>
          <w:szCs w:val="24"/>
        </w:rPr>
        <w:t xml:space="preserve"> - включение системы контроля целостности элемента пломбирования навигационной (электронной) пломбы с использованием возможностей информационной системы оператора пломбирования, которая может осуществляться как удаленно, так и с использованием специального 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наложение навигационной (электронной) пломбы</w:t>
      </w:r>
      <w:r>
        <w:rPr>
          <w:rFonts w:ascii="Arial" w:cs="Arial" w:eastAsia="Arial" w:hAnsi="Arial"/>
          <w:sz w:val="24"/>
          <w:szCs w:val="24"/>
        </w:rPr>
        <w:t xml:space="preserve"> - процесс, включающий в себя физическое навешивание навигационной (электронной) пломбы на запорные приспособления дверей и системы закрывания грузовых помещений (отсеков) транспортного средства (контейнера), в которых находятся объекты отслеживания, либо на сам объект отслеживания и замыкание элемента пломбирования;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навигационная (электронная) пломба</w:t>
      </w:r>
      <w:r>
        <w:rPr>
          <w:rFonts w:ascii="Arial" w:cs="Arial" w:eastAsia="Arial" w:hAnsi="Arial"/>
          <w:sz w:val="24"/>
          <w:szCs w:val="24"/>
        </w:rPr>
        <w:t xml:space="preserve"> - техническое электронное устройство, состоящее из элемента пломбирования и электронного блока, функционирующее на основе технологий навигационных спутниковых систем и обеспечивающее передачу информации, имеющей отношение к объекту отслеживания;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пломбирования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Кыргызской Республики, определенное в соответствии с законодательством Кыргызской Республики, имеющее информационно-техническую инфраструктуру, осуществляющее наложение (снятие) навигационных (электронных) пломб, а также сбор, обработку, передачу и хранение информации, получаемой от навигационных (электронных) пломб;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отслеживания</w:t>
      </w:r>
      <w:r>
        <w:rPr>
          <w:rFonts w:ascii="Arial" w:cs="Arial" w:eastAsia="Arial" w:hAnsi="Arial"/>
          <w:sz w:val="24"/>
          <w:szCs w:val="24"/>
        </w:rPr>
        <w:t xml:space="preserve"> - товары (продукция) и транспортные средства, перемещаемые по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отслеживание перевозки</w:t>
      </w:r>
      <w:r>
        <w:rPr>
          <w:rFonts w:ascii="Arial" w:cs="Arial" w:eastAsia="Arial" w:hAnsi="Arial"/>
          <w:sz w:val="24"/>
          <w:szCs w:val="24"/>
        </w:rPr>
        <w:t xml:space="preserve"> - процесс, включающий в себя активацию навигационной (электронной) пломбы, наблюдение за объектом отслеживания, деактивацию навигационной пломбы и передачу данных, полученных в процессе наблюдения за объектом отслеживания;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перевозчик</w:t>
      </w:r>
      <w:r>
        <w:rPr>
          <w:rFonts w:ascii="Arial" w:cs="Arial" w:eastAsia="Arial" w:hAnsi="Arial"/>
          <w:sz w:val="24"/>
          <w:szCs w:val="24"/>
        </w:rPr>
        <w:t xml:space="preserve"> - лицо, осуществляющее или являющееся ответственным за перевозку товара на территорию Кыргызской Республики, находящегося под таможенным контролем;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размыкание элемента пломбирования навигационной (электронной) пломбы</w:t>
      </w:r>
      <w:r>
        <w:rPr>
          <w:rFonts w:ascii="Arial" w:cs="Arial" w:eastAsia="Arial" w:hAnsi="Arial"/>
          <w:sz w:val="24"/>
          <w:szCs w:val="24"/>
        </w:rPr>
        <w:t xml:space="preserve"> - отключение системы контроля целостности элемента пломбирования навигационной (электронной) пломбы с использованием возможностей информационной системы оператора пломбирования, которая может осуществляться как удаленно, так и с использованием специального 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снятие навигационной (электронной) пломбы</w:t>
      </w:r>
      <w:r>
        <w:rPr>
          <w:rFonts w:ascii="Arial" w:cs="Arial" w:eastAsia="Arial" w:hAnsi="Arial"/>
          <w:sz w:val="24"/>
          <w:szCs w:val="24"/>
        </w:rPr>
        <w:t xml:space="preserve"> - процесс, включающий в себя размыкание элемента пломбирования навигационной (электронной) пломбы и ее физическое снятие с запорных приспособлений дверей и систем закрывания грузовых помещений (отсеков) транспортного средства (контейнера), в которых находятся объекты отслеживания, либо с самого объекта отслеживания;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оператора пломбирования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применяемая для отслеживания перевозок с применением навигационной (электронной) пломбы по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понятия, используемые в настоящем Порядке, применяются в значении, определенном международными договорами и актами, составляющими право ЕАЭС, и законодательством Кыргызской Республики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использованию навигационных (электронных) пломб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Перемещение (транспортировка) товаров по таможенной процедуре таможенного транзита осуществляется при условии наложения навигационных (электронных) пломб на грузовые помещения (отсеки) транспортных средств автомобильного транспорта (далее - транспортные средства), их помещения, емкости, контейнеры и иные места, в которых находятся товары, помещенные под таможенную процедуру таможенного транзита, за исключением следующих категорий товаров: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гуманитарная и техническая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живые животные;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инкубационные яйца;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крупногабаритные и тяжеловесные товары, перемещаемые в открытых грузовых отсеках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почтовые отправления, находящиеся в почтовых емкостях (почтовых мешках, почтовых контейнерах);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продукция военного назначения, необходимая для выполнения акций по поддержанию мира либо для проведения 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декларируемые физическими лицами для личного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перемещаемые наливом или насыпью в различных модификациях бортовых, самосвальных кузовов, цистернах и иных типах грузовых кузовов, емкостей;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необходимые для ликвидации последствий стихийных бедствий,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получателем которых являются дипломатические представительства и консульские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относящиеся к категории товаров и перемещающиеся своим ходом.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каждое грузовое помещение транспортных средств, в котором находится объект отслеживания, налагается одна навигационная (электронная) пломба.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kpbk-woxopxly3qssq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навигационной (электронной) пломбе, применяемые при автомобильных перевозках товаров по территории Кыргызской Республики и к информационной системе оператора пломбирования, а также технология взаимодействия таможенного органа и национального оператора пломбирования определяются решением уполномоченного органа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6zscvj2a-e_6i_li8e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bk7td1a86bhaw3dnpiu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ноября 2023 года № 586)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Применение навигационной (электронной) пломбы является дополнительной мерой обеспечения таможенного контроля при таможенном сопровождении.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8ndvuw7vsamr0t8rju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Оплата услуг оператора пломбирования по наложению (снятию) навигационной (электронной) пломбы и последующему обеспечению их применения при автомобильных перевозках осуществляется за счет одного из участников перевозки - грузоотправителя, грузополучателя, перевозчика.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наложения двух и более навигационных (электронных) пломб на одно транспортное средство (состав транспортных средств (тягач с прицепом(-ами) и полуприцепом(-ами) плата взимается за каждую навигационную (электронную) пломбу.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fdjfhjlegteyyuxiuo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0ea8avxjepzz4czagey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2023 года № 284)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применения навигационной (электронной) пломбы таможенный орган передает оператору пломбирования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страна регистрации автомобильного перевозчика;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государство регистрации и регистрационный знак транспортного средства, прицепа или полуприцепа, с которыми осуществляется автомобильная перевозка;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номер телефона водителя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отправления перевозимых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назначения перевозимых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орган отправления;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орган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необходимых навигационных (электронных) пломб.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qa0o2wl7cl3fl9oely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отслеживания перевозок товаров с использованием навигационной (электронной) пломбы оператор пломбирования предоставляет должностным лицам таможенных органов доступ к информационной системе оператора пломбирования и (или) к работе со специализированными мобильными устройствами.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Оператор пломбирования обеспечивает работу информационной системы, применяемой для отслеживания перевозок с применением навигационной (электронной) пломбы по территории Кыргызской Республики, на постоянной основе в течение 24 часов в сутки, 7 дней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Информационная система оператора пломбирования осуществляет хранение информации о выданных навигационных (электронных) пломбах (вместе с информацией, заложенной в навигационных (электронных) пломбах) в течение 5 (пяти)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Оператор пломбирования несет ответственность за разглашение конфиденциальной информации в соответствии с законодательством Кыргызской Республики в сфере работы с персональными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Наложение навигационной (электронной) пломбы осуществляется специалистами оператора пломбирования в присутствии должностного лица таможенного органа на запорные приспособления дверей и системы закрывания грузовых помещений (отсеков) транспортного средства (контейнера), в которых находятся объекты отслеживания, либо на сам объект отслеживания, и замыкание элемента пломбирования.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наложения одной навигационной (электронной) пломбы специалистом оператора пломбирования при осуществлении автомобильных перевозок не должно превышать 5 минут с момента принятия соответствующего решения должностным лицом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Наложение (снятие) навигационной (электронной) пломбы производится без повреждения ранее установленных на объектах пломбирования пломб и печатей, а также иных запорно-пломбировочных устройств и обеспечивает возможность прочтения уникального серийного номера, нанесенного на корпус электронного блока навигационной (электронной) пломбы.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Перевозчики обязаны предоставить возможность установки навигационной (электронной) пломбы на объекты пломбирования.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возникновении у таможенных органов необходимости проведения контроля перевозимых товаров в пути их следования снятие ранее наложенной навигационной (электронной) пломбы и ее повторное наложение осуществляются должностными лицами таможенных органов с использованием технических, информационных средств оператора пломбирования, обеспечивающих фиксацию фактов санкционированного совершения таких операций в информационной системе оператора пломбирования.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пломбирования обеспечивает техническую возможность совершения таких операций должностными лицами таможенных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6lf92hea-gnpyyqvtr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применения навигационных (электронных) пломб при отслеживании перевозок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Порядок совершения операций по наложению (снятию), активации и деактивации навигационных (электронных) пломб при перемещении товаров в соответствии с таможенной процедурой таможенного транзита по территории Кыргызской Республики определяется уполномоченным государственным органом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d_lp02e9mpi4fl5jcg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pcwie-hmnd8fyrtnzy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июля 2025 года № 406)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Должностное лицо таможенного органа указывает уникальный серийный номер перевозок, сформированный в информационной системе оператора пломбирования, а также номер навигационной (электронной) пломбы в соответствующей графе транзитной декларации (далее - ТД).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Должностное лицо таможенного органа после осуществления выпуска товаров предоставляет специалисту оператора пломбирования регистрационный номер ТД.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Перед активацией навигационной (электронной) пломбы специалист оператора пломбирования вносит следующие сведения в информационную систему оператора пломбирования: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ТД;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уникальный серийный номер перевозки, сформированный в информационной системе оператора пломбирования;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навигационной (электронной) пломбы;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страна регистрации автомобильного перевозчика;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государство регистрации и регистрационный знак транспортного средства, прицепа или полуприцепа, с которыми осуществляется автомобильная перевозка;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номер телефона водителя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отправления перевозимых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назначения перевозимых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орган отправления;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орган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наложении навигационной (электронной) пломбы между оператором пломбирования и перевозчиком оформляется Акт приема-передачи навигационной (электронной) пломбы согласно </w:t>
      </w:r>
      <w:hyperlink w:history="1" r:id="rId8iu0frvb7qcmyxcp3gt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Ответственность за сохранность навешенной (полученной) навигационной (электронной) пломбы возлагается на перевозчика.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Специалист оператора пломбирования осуществляет активацию навигационной (электронной) пломбы и ставит на контроль в информационной системе оператора пломбирования, после чего информирует должностное лицо таможенного органа о начале отслеживания перемещения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активации электронной навигационной пломбы в информационную систему оператора пломбирования в дополнение к информации согласно пункту 22 настоящего Порядка вносятся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наличии) и должность должностного лица таможенного органа, по решению которых осуществлена активация электронной навигационной пломбы;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активации электронной навигационной пломбы.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Задействованные должностные лица таможенных органов могут осуществлять мониторинг перемещения грузового автотранспортного средства через информационную систему оператора пломбирования.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пути следования не допускается несанкционированное вскрытие и/или порча навигационных (электронных) пломб, отклонение от маршрута следования, а также доставка в незаявленный адрес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Деактивация электронной навигационной пломбы осуществляется оператором пломбирования в информационной системе оператора пломбирования после получения решения должностного лица таможенного органа в месте назначения о деактивации электронной навигационной пломбы.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Деактивация электронной навигационной пломбы осуществляется с фиксацией в информационной системе оператора пломбирования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деактивации электронной навигационной пломбы;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таможенного органа, в котором была деактивирована электронная навигационная пломба;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должность должностного лица таможенного органа, по решению которого осуществлена деактивация электронной навигационной пломбы.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Снятие наложенной навигационной (электронной) пломбы с грузового отсека транспортного средства в месте доставки товаров осуществляется сотрудником оператора пломбирования в присутствии должностного лица таможенного органа и перевозчика.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выявления при осуществлении контроля за применением электронной навигационной пломбы нарушения целостности или несанкционированного вскрытия электронной навигационной пломбы должностные лица таможенных органов принимают меры, предусмотренные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t_u-ng9jbxwetdrk2j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июля 2025 года № 406)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Нештатные ситуации (инциденты) в пути 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Под нештатными ситуациями (инцидентами) понимается поступление информации в информационную систему оператора пломбирования: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поступление сигнала от навигационной (электронной) пломбы о вскрытии навигационной (электронной) пломбы;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неисправности навигационной (электронной) пломбы;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отсутствии связи с навигационной (электронной) пломбой более 4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 остановке транспортного средства более 3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 отклонении от маршрута следования в радиусе более 1 километра.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действий при возникновении нештатных ситуаций (инцидентов) в пути 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возникновения нештатной ситуации (инцидента) в пути следования объекта отслеживания оператор пломбирования устанавливает причины возникновения нештатной ситуации (инцидента) и незамедлительно информирует таможенный орган отправления.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действий таможенного органа, при возникновении нештатных ситуаций (инцидентов) в пути следования, определяется уполномоченным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8c_xt-c7f4482y64szz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ноября 2023 года № 586)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elc_lewkfwbeedm148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36. (Утратил силу в соответствии с </w:t>
      </w:r>
      <w:hyperlink w:history="1" r:id="rIdqdjnqk1qyn0kb_fsm4w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ноября 2023 года № 586)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37. (Утратил силу в соответствии с </w:t>
      </w:r>
      <w:hyperlink w:history="1" r:id="rIdkzfikedg1ibu5pklc7p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ноября 2023 года № 586)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Обязанности оператора пломбирования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Оператор пломбирования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услуг по наложению (снятию), обеспечению функционирования, подготовке к дальнейшему применению навигационных (электронных) пломб и отслеживанию перевозки (далее - услуги);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нахождение работников и (или) уполномоченных представителей оператора пломбирования, обеспечивающих оказание услуг в соответствии с режимом работы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организацию не менее одного рабочего места, подключенного к информационно-телекоммуникационной сети Интернет, для обеспечения взаимодействия должностных лиц таможенных органов с оператором пломбирования;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юридических и физических лиц по вопросам, связанным с наложением (снятием) и применением навигационных (электронных) пломб, в том числе по телефону;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должностным лицам информации о работе с информационной системой оператора пломбирования и со специализированными мобильными устройствами в виде ответов на запросы;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размещение на сайте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оператора пломбирования;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электронной почты оператора пломбирования;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 контактного телефонного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 договора оказания услуг, включающего порядок взаимодействия оператора пломбирования с перевозчиком;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недопущение случаев отсутствия навигационных (электронных) пломб, соответствующих требованиям и необходимых для оказания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мер для защиты персональных данных должностных лиц, водителей транспортных средств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безопасность информации при ее обработке техническими средствами в информационной системе оператора пломбирования.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0pi0jdted5nxkpthgl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Нарушение лицами требований настоящего Порядка влечет за собой ответственность, установленную гражданским, уголовным законодательством Кыргызской Республики или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использования навигационных (электронных) пломб при автомобильных перевозках товаров по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 приема-передачи навигационной (электронной) пломбы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Навигационная (электронная) пломба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wgp3jla3bihc2ixvj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dalil.kg/document/159612</w:t>
      </w:r>
    </w:hyperlink>
  </w:p>
  <w:p>
    <w:pPr>
      <w:spacing w:after="0" w:before="40"/>
      <w:jc w:val="center"/>
    </w:pPr>
    <w:hyperlink w:history="1" r:id="rIdcbgqgzroih1fmfbx-rb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xpyhlockh_e2owj_a4p" Type="http://schemas.openxmlformats.org/officeDocument/2006/relationships/hyperlink" Target="https://dalil.kg/document/157558" TargetMode="External"/><Relationship Id="rIdkujasittwvgdgxrfihcug" Type="http://schemas.openxmlformats.org/officeDocument/2006/relationships/hyperlink" Target="https://dalil.kg/document/159611" TargetMode="External"/><Relationship Id="rIdkns_pth3eoxsboxqrmhes" Type="http://schemas.openxmlformats.org/officeDocument/2006/relationships/hyperlink" Target="https://dalil.kg/document/160545" TargetMode="External"/><Relationship Id="rIdwplwsg_stab-xkb3cxped" Type="http://schemas.openxmlformats.org/officeDocument/2006/relationships/hyperlink" Target="https://dalil.kg/document/160544" TargetMode="External"/><Relationship Id="rIdvcyflpjqntfljvdotxswz" Type="http://schemas.openxmlformats.org/officeDocument/2006/relationships/hyperlink" Target="https://dalil.kg/document/230031880" TargetMode="External"/><Relationship Id="rId-kpbk-woxopxly3qssq6c" Type="http://schemas.openxmlformats.org/officeDocument/2006/relationships/hyperlink" Target="https://dalil.kg/document/160544" TargetMode="External"/><Relationship Id="rIdx6zscvj2a-e_6i_li8ecx" Type="http://schemas.openxmlformats.org/officeDocument/2006/relationships/hyperlink" Target="https://dalil.kg/document/160544" TargetMode="External"/><Relationship Id="rIdbk7td1a86bhaw3dnpiuhr" Type="http://schemas.openxmlformats.org/officeDocument/2006/relationships/hyperlink" Target="https://dalil.kg/document/160544" TargetMode="External"/><Relationship Id="rIdn8ndvuw7vsamr0t8rjupu" Type="http://schemas.openxmlformats.org/officeDocument/2006/relationships/hyperlink" Target="https://dalil.kg/document/160545" TargetMode="External"/><Relationship Id="rId2fdjfhjlegteyyuxiuo-z" Type="http://schemas.openxmlformats.org/officeDocument/2006/relationships/hyperlink" Target="https://dalil.kg/document/160544" TargetMode="External"/><Relationship Id="rId0ea8avxjepzz4czageye0" Type="http://schemas.openxmlformats.org/officeDocument/2006/relationships/hyperlink" Target="https://dalil.kg/document/160545" TargetMode="External"/><Relationship Id="rIdsqa0o2wl7cl3fl9oely9q" Type="http://schemas.openxmlformats.org/officeDocument/2006/relationships/hyperlink" Target="https://dalil.kg/document/160545" TargetMode="External"/><Relationship Id="rIdz6lf92hea-gnpyyqvtroz" Type="http://schemas.openxmlformats.org/officeDocument/2006/relationships/hyperlink" Target="https://dalil.kg/document/160545" TargetMode="External"/><Relationship Id="rIdnd_lp02e9mpi4fl5jcgae" Type="http://schemas.openxmlformats.org/officeDocument/2006/relationships/hyperlink" Target="https://dalil.kg/document/230031880" TargetMode="External"/><Relationship Id="rId7pcwie-hmnd8fyrtnzyz7" Type="http://schemas.openxmlformats.org/officeDocument/2006/relationships/hyperlink" Target="https://dalil.kg/document/230031880" TargetMode="External"/><Relationship Id="rId8iu0frvb7qcmyxcp3gtl8" Type="http://schemas.openxmlformats.org/officeDocument/2006/relationships/hyperlink" Target="https://dalil.kg/document/159612#pr1" TargetMode="External"/><Relationship Id="rIdvt_u-ng9jbxwetdrk2jix" Type="http://schemas.openxmlformats.org/officeDocument/2006/relationships/hyperlink" Target="https://dalil.kg/document/230031880" TargetMode="External"/><Relationship Id="rId8c_xt-c7f4482y64szz_x" Type="http://schemas.openxmlformats.org/officeDocument/2006/relationships/hyperlink" Target="https://dalil.kg/document/160544" TargetMode="External"/><Relationship Id="rIdbelc_lewkfwbeedm148at" Type="http://schemas.openxmlformats.org/officeDocument/2006/relationships/hyperlink" Target="https://dalil.kg/document/160544" TargetMode="External"/><Relationship Id="rIdqdjnqk1qyn0kb_fsm4wfq" Type="http://schemas.openxmlformats.org/officeDocument/2006/relationships/hyperlink" Target="https://dalil.kg/document/160544" TargetMode="External"/><Relationship Id="rIdkzfikedg1ibu5pklc7p8h" Type="http://schemas.openxmlformats.org/officeDocument/2006/relationships/hyperlink" Target="https://dalil.kg/document/160544" TargetMode="External"/><Relationship Id="rIds0pi0jdted5nxkpthgllf" Type="http://schemas.openxmlformats.org/officeDocument/2006/relationships/hyperlink" Target="https://dalil.kg/document/160544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wgp3jla3bihc2ixvjvz" Type="http://schemas.openxmlformats.org/officeDocument/2006/relationships/hyperlink" Target="https://dalil.kg/document/159612" TargetMode="External"/><Relationship Id="rIdcbgqgzroih1fmfbx-rb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2026-09-25T14:54:15.353Z</dcterms:created>
  <dcterms:modified xsi:type="dcterms:W3CDTF">2026-09-25T14:54:15.353Z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