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октября 2022 года № 579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изменения в постановление Правительства Кыргызской Республики "О средствах, взимаемых за оказание консульских услуг" от 18 декабря 2012 года № 839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ekua1zyorhev9iuzi8w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принятии мер, направленных на улучшение миграционной ситуации" от 29 января 2021 года № 4, </w:t>
      </w:r>
      <w:hyperlink w:history="1" r:id="rId8jksewwo14douedndol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правовом положении иностранных граждан в Кыргызской Республике", статьями </w:t>
      </w:r>
      <w:hyperlink w:history="1" r:id="rId2mgou6weytamvgrw66x2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tlmr1oybnxokiamhj7i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0r9plbwc0psiqwey6-v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средствах, взимаемых за оказание консульских услуг" от 18 декабря 2012 года № 839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xy2eixw-jr_dusvtgnf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ставках</w:t>
        </w:r>
      </w:hyperlink>
      <w:r>
        <w:rPr>
          <w:rFonts w:ascii="Arial" w:cs="Arial" w:eastAsia="Arial" w:hAnsi="Arial"/>
          <w:sz w:val="24"/>
          <w:szCs w:val="24"/>
        </w:rPr>
        <w:t xml:space="preserve"> средств, взимаемых за оказание консульских услуг, утвержденных вышеуказанным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таблицу дополнить пунктом 13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5"/>
        <w:gridCol w:w="8490"/>
        <w:gridCol w:w="466"/>
        <w:gridCol w:w="717"/>
      </w:tblGrid>
      <w:tr>
        <w:tc>
          <w:tcPr>
            <w:tcW w:type="dxa" w:w="5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84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документа соотечественника с иностранным гражданством "Мекен-карт"</w:t>
            </w:r>
          </w:p>
        </w:tc>
        <w:tc>
          <w:tcPr>
            <w:tcW w:type="dxa" w:w="4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afjvliwemib-8txr-jt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dalil.kg/document/159621</w:t>
      </w:r>
    </w:hyperlink>
  </w:p>
  <w:p>
    <w:pPr>
      <w:spacing w:after="0" w:before="40"/>
      <w:jc w:val="center"/>
    </w:pPr>
    <w:hyperlink w:history="1" r:id="rIdt5r8s3n74sfkmqoeynxu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kua1zyorhev9iuzi8wxo" Type="http://schemas.openxmlformats.org/officeDocument/2006/relationships/hyperlink" Target="https://dalil.kg/document/430339" TargetMode="External"/><Relationship Id="rId8jksewwo14douedndolos" Type="http://schemas.openxmlformats.org/officeDocument/2006/relationships/hyperlink" Target="https://dalil.kg/document/772" TargetMode="External"/><Relationship Id="rId2mgou6weytamvgrw66x2v" Type="http://schemas.openxmlformats.org/officeDocument/2006/relationships/hyperlink" Target="https://dalil.kg/document/112301#st_13" TargetMode="External"/><Relationship Id="rIdxtlmr1oybnxokiamhj7i2" Type="http://schemas.openxmlformats.org/officeDocument/2006/relationships/hyperlink" Target="https://dalil.kg/document/112301#st_17" TargetMode="External"/><Relationship Id="rId0r9plbwc0psiqwey6-vrr" Type="http://schemas.openxmlformats.org/officeDocument/2006/relationships/hyperlink" Target="https://dalil.kg/document/93225" TargetMode="External"/><Relationship Id="rIdxy2eixw-jr_dusvtgnfyy" Type="http://schemas.openxmlformats.org/officeDocument/2006/relationships/hyperlink" Target="https://dalil.kg/document/93225#pr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afjvliwemib-8txr-jt9" Type="http://schemas.openxmlformats.org/officeDocument/2006/relationships/hyperlink" Target="https://dalil.kg/document/159621" TargetMode="External"/><Relationship Id="rIdt5r8s3n74sfkmqoeynxu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2026-09-24T06:15:54.625Z</dcterms:created>
  <dcterms:modified xsi:type="dcterms:W3CDTF">2026-09-24T06:15:54.625Z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