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строительству объектов социально-культурного назначения, стратегических объектов, а также объектов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s0wn16qoqunq2pqvrv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Управлением делами Президента Кыргызской Республики и Государственной налоговой службой при Министерстве финансов Кыргызской Республики, ускорения строительства объектов жилищного фонда и важных объектов стратегического назначения, а также формирования призового фонда стимулирующей лотереи "Требуй чек - выиграй приз!", в соответствии со статьями </w:t>
      </w:r>
      <w:hyperlink w:history="1" r:id="rIdpzxr7x9qgwrmgm6hwt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m7jrzaieczi9zpmw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oamsxf4f3wsvncmtam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генеральным подрядчиком Государственное предприятие "Кыргызстройсервис" при Управлении делами Президента Кыргызской Республики по проектированию, строительству и реконструкции объектов социально-культурного назначения, стратегических объектов, а также объектов жилищного фонда, осуществляемых совместно с открытым акционерным обществом "Государственная Ипотечная Компания"</w:t>
      </w:r>
      <w:r>
        <w:rPr>
          <w:rFonts w:ascii="Arial" w:cs="Arial" w:eastAsia="Arial" w:hAnsi="Arial"/>
          <w:sz w:val="24"/>
          <w:szCs w:val="24"/>
        </w:rPr>
        <w:t xml:space="preserve">, Государственной налоговой службой при Министерстве финансов Кыргызской Республики для формирования призового фонда стимулирующей лотереи "Требуй чек - выиграй приз!" </w:t>
      </w:r>
      <w:r>
        <w:rPr>
          <w:rFonts w:ascii="Arial" w:cs="Arial" w:eastAsia="Arial" w:hAnsi="Arial"/>
          <w:sz w:val="24"/>
          <w:szCs w:val="24"/>
        </w:rPr>
        <w:t xml:space="preserve">и Управлением делами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w6cbh0xz0ytfkae6d2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передать на возмездной основе завершенные объекты жилищного фонда открытому акционерному обществу "Государственная Ипотечная Компания" для реализации жилищной программы Кыргызской Республики "Мой дом 2021-2026".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реализации жилищной программы Кыргызской Республики "Мой дом 2021-2026" открытому акционерному обществу "Государственная Ипотечная Компания" выделить в установленном порядке многоквартирные жилые дома для работников Администрации Президента Кыргызской Республики, Управления делами Президента Кыргызской Республики и работников медицинских и образовательных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Государственной налоговой службе при Министерстве финансов Кыргызской Республики совместно с государственным предприятием "Кыргызстройсервис" при Управлении делами Президента Кыргызской Республики передать 9 (девять) однокомнатных квартир на безвозмездной основе победителям стимулирующей лотереи "Требуй чек - выиграй приз!", проведенной Государственной налоговой службой при Министерстве финансов Кыргызской Республики в 2023 году, в установленном законодательством Кыргызской Республики порядке.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2uce1uy9ceep4lk5f2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Управление делами Президента Кыргызской Республики определить перечень работ и услуг для Государственного предприятия "Кыргызстройсервис"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"Государственная Ипотечная Компания" в дальнейшем производить строительство объектов жилищного фонда совместно с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pfj7u6n28d8lrkcoi-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неотложных мерах по строительству объектов социально-культурного назначения" от 15 июня 2022 года № 322.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декабря 2022 года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0wn16qoqunq2pqvrvhk" Type="http://schemas.openxmlformats.org/officeDocument/2006/relationships/hyperlink" Target="http://kodeks.duckdns.org/document/230006292" TargetMode="External"/><Relationship Id="rIdpzxr7x9qgwrmgm6hwtfab" Type="http://schemas.openxmlformats.org/officeDocument/2006/relationships/hyperlink" Target="http://kodeks.duckdns.org/document/112301#st_13" TargetMode="External"/><Relationship Id="rIdxgm7jrzaieczi9zpmwlrc" Type="http://schemas.openxmlformats.org/officeDocument/2006/relationships/hyperlink" Target="http://kodeks.duckdns.org/document/112301#st_17" TargetMode="External"/><Relationship Id="rIdeoamsxf4f3wsvncmtamao" Type="http://schemas.openxmlformats.org/officeDocument/2006/relationships/hyperlink" Target="http://kodeks.duckdns.org/document/230006292" TargetMode="External"/><Relationship Id="rIdpw6cbh0xz0ytfkae6d2fc" Type="http://schemas.openxmlformats.org/officeDocument/2006/relationships/hyperlink" Target="http://kodeks.duckdns.org/document/230006292" TargetMode="External"/><Relationship Id="rIdt2uce1uy9ceep4lk5f2yw" Type="http://schemas.openxmlformats.org/officeDocument/2006/relationships/hyperlink" Target="http://kodeks.duckdns.org/document/230006292" TargetMode="External"/><Relationship Id="rIdpfj7u6n28d8lrkcoi-vhw" Type="http://schemas.openxmlformats.org/officeDocument/2006/relationships/hyperlink" Target="http://kodeks.duckdns.org/document/15926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2026-09-23T11:06:47.683Z</dcterms:created>
  <dcterms:modified xsi:type="dcterms:W3CDTF">2026-09-23T11:06:47.683Z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