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ej-2qajpwyk2-ydxh8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ноября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предоставления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государственной услуги, оказываемой гражданам и юридическим лицам, в соответствии с </w:t>
      </w:r>
      <w:hyperlink w:history="1" r:id="rIdzdn04bbdltaoqrppp9l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yveto4aou3dddhva6i2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yy_q9n7ah0s0hx8xfp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dxhophhtzdawudaw5v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odv5vxdxq7iyz8sc4k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mca8mf1zun7bsiu2iws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главы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7532"/>
        <w:gridCol w:w="558"/>
        <w:gridCol w:w="598"/>
        <w:gridCol w:w="100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в военном санатории Министерства обороны Кыргызской Республики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fszkhkr4cwyhfcb_xy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vmj4u4ei_wzq8bc94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3mlihpqb4rxt6ft9zp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lsoatlyd9syhczkd1d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IX</w:t>
        </w:r>
      </w:hyperlink>
      <w:r>
        <w:rPr>
          <w:rFonts w:ascii="Arial" w:cs="Arial" w:eastAsia="Arial" w:hAnsi="Arial"/>
          <w:sz w:val="24"/>
          <w:szCs w:val="24"/>
        </w:rPr>
        <w:t xml:space="preserve"> "Медицинские услуги" дополнить главой 36 в редакции согласно </w:t>
      </w:r>
      <w:hyperlink w:history="1" r:id="rIdz1ja3ysnjk6ol5gzyr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ноября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в военном санатории Министерства обороны Кыргызской Республики - глава 2, пункт 42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ведающий вопросами обороны - Министерство обороны Кыргызской Республики (далее - МО); военный санаторий МО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Военнослужащие, военные пенсионеры Вооруженных Сил Кыргызской Республики и члены их семей;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граждане Кыргызской Республики, иностранные граждане,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s_6cvipm9e_j2x7uq58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roehsjud82pfntscfued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статусе военнослужащих";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bj5rqomgjxv_ybz_4i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v34uwtjeymabhxdqcqrm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санаторно-курортном обеспечении в Вооруженных Силах Кыргызской Республики" от 14 июля 2004 года № 531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Конечным результатом может быть: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курса лечебно-профилактических мероприятий, направленных на сохранение и укрепление здоровья потребителя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истории болезни с рекомендациями и данными обследования,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указанием даты получения услуги, результатов лечения и рекомендаций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проживанием: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2-х 1-комнатных номерах класса люкс;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2-х 1-комнатных номерах класса полулюкс;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стандартных корпусах с удобствами;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стандартных корпусах без удобств;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литерных домах.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реабилитации и оздоровлению оказываются в лечебном корпусе военного санатория согласно назначениям лечащих врачей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заявки, регистрацию и оформление потребителя не более 30 минут, через государственный портал электронных услуг (portal.tunduk.kg) автоматически.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составляет от 3 до 12 календарных дней, в зависимости от запроса потребителя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лечения в военном санатории при наличии медицинских показаний может быть продлен на срок не более 10 дней по заключению врачебной комиссии военного санатория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об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военно-медицинском управлении МО;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военный санаторий;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военном санатории.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услуги является государственный орган исполнительной власти, осуществляющий функции по разработке и реализации государственной политики в области охраны и укрепления здоровья граждан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информация, адрес, номера телефонов и режим работы военного санатория МО, а также стандарт государственной услуги, размещаются на информационных стендах и сайте МО: mil.gov.kg.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номера телефонов и режим работы вместе со стандартом государственной услуги размещаются на стенде, сайте МО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военном санатории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принципы этики: вежливость, доброжелательность, корректность, терпеливость, принципиальность, стремление к пониманию существа вопроса, умение выслушать собеседника и понять его позицию, а также аргументированность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соблюдают должностные инструкции (функциональные обязанности) и профессионально-этические нормы, объективность по отношению к потребителям услуги, не допускают нарушения законодательства Кыргызской Республики и конфликта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и предоставление услуги производятся в понятной и доступной форме для всех категорий получателей, включая лиц с ограниченными возможностями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военном санатории для получения услуги потребителю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лицам, указанным в подпункте 1 пункта 3 настоящего стандарта обратиться в регистратуру приемного отделения и предъявить: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удостоверяющий личность (удостоверение личности офицера, военный билет, паспорт);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медицинскую книжку, амбулаторную карту (выписку из амбулаторной карты);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санаторную путевку, выданную на основании заключения санаторно-отборочной комиссии соединения, воинской части, гарнизона, учреждения Вооруженных Сил Кыргызской Республики, или военного комиссариата;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лицам, указанным в подпункте 2 пункта 3 настоящего стандарта, обратиться в регистратуру приемного отделения и предъявить: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пенсионное удостоверение, свидетельство о рождении для детей до 16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амбулаторную карту (выписку из амбулаторной карты);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Заявку на получение услуги можно подать через Государственный портал электронных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услуги военного санатория утверждается руководством МО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сайте МО, информационных стендах военного санатория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удобств, удобный график для приема граждан, наличие и доступность информационной поддержки;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заполнении необходимых документов и консультирование государственной услуги, помощь сотрудников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потребителя в военный санаторий МО;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частично в электронном формате в части приема заявки для потребителей, указанных в подпункте 2 пункта 3 настоящего стандарта, посредством Государственного портала электронных услуг - portal.tunduk.kg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отказов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потребителя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потребителем необходимых документов, перечисленных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неуплаты потребителем стоимости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свободных мест для размещения в военном санатории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военного санатория, а при не решении вопроса - в МО.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МО.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календарных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5gg-rolkwevd2xdll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dalil.kg/document/159908</w:t>
      </w:r>
    </w:hyperlink>
  </w:p>
  <w:p>
    <w:pPr>
      <w:spacing w:after="0" w:before="40"/>
      <w:jc w:val="center"/>
    </w:pPr>
    <w:hyperlink w:history="1" r:id="rId-e9wkcrhjxnjfpwrv-k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j-2qajpwyk2-ydxh8jc" Type="http://schemas.openxmlformats.org/officeDocument/2006/relationships/hyperlink" Target="https://dalil.kg/document/230008396" TargetMode="External"/><Relationship Id="rIdzdn04bbdltaoqrppp9lvr" Type="http://schemas.openxmlformats.org/officeDocument/2006/relationships/hyperlink" Target="https://dalil.kg/document/205360" TargetMode="External"/><Relationship Id="rIdyveto4aou3dddhva6i2aj" Type="http://schemas.openxmlformats.org/officeDocument/2006/relationships/hyperlink" Target="https://dalil.kg/document/112301#st_13" TargetMode="External"/><Relationship Id="rIdxyy_q9n7ah0s0hx8xfpp3" Type="http://schemas.openxmlformats.org/officeDocument/2006/relationships/hyperlink" Target="https://dalil.kg/document/112301#st_17" TargetMode="External"/><Relationship Id="rId9dxhophhtzdawudaw5v6d" Type="http://schemas.openxmlformats.org/officeDocument/2006/relationships/hyperlink" Target="https://dalil.kg/document/93449" TargetMode="External"/><Relationship Id="rIdsodv5vxdxq7iyz8sc4k_p" Type="http://schemas.openxmlformats.org/officeDocument/2006/relationships/hyperlink" Target="https://dalil.kg/document/93449" TargetMode="External"/><Relationship Id="rIdmca8mf1zun7bsiu2iwsym" Type="http://schemas.openxmlformats.org/officeDocument/2006/relationships/hyperlink" Target="https://dalil.kg/document/93449" TargetMode="External"/><Relationship Id="rIdufszkhkr4cwyhfcb_xy7e" Type="http://schemas.openxmlformats.org/officeDocument/2006/relationships/hyperlink" Target="https://dalil.kg/document/96552" TargetMode="External"/><Relationship Id="rIdavmj4u4ei_wzq8bc94_bg" Type="http://schemas.openxmlformats.org/officeDocument/2006/relationships/hyperlink" Target="https://dalil.kg/document/159849" TargetMode="External"/><Relationship Id="rIdh3mlihpqb4rxt6ft9zpy8" Type="http://schemas.openxmlformats.org/officeDocument/2006/relationships/hyperlink" Target="https://dalil.kg/document/159849" TargetMode="External"/><Relationship Id="rId9lsoatlyd9syhczkd1df2" Type="http://schemas.openxmlformats.org/officeDocument/2006/relationships/hyperlink" Target="https://dalil.kg/document/159821" TargetMode="External"/><Relationship Id="rIdz1ja3ysnjk6ol5gzyrdob" Type="http://schemas.openxmlformats.org/officeDocument/2006/relationships/hyperlink" Target="https://dalil.kg/document/159908#pr" TargetMode="External"/><Relationship Id="rIdbs_6cvipm9e_j2x7uq58x" Type="http://schemas.openxmlformats.org/officeDocument/2006/relationships/hyperlink" Target="https://dalil.kg/document/112213" TargetMode="External"/><Relationship Id="rIdroehsjud82pfntscfued6" Type="http://schemas.openxmlformats.org/officeDocument/2006/relationships/hyperlink" Target="https://dalil.kg/document/817" TargetMode="External"/><Relationship Id="rIdbbj5rqomgjxv_ybz_4idn" Type="http://schemas.openxmlformats.org/officeDocument/2006/relationships/hyperlink" Target="https://dalil.kg/document/55581" TargetMode="External"/><Relationship Id="rIdv34uwtjeymabhxdqcqrmd" Type="http://schemas.openxmlformats.org/officeDocument/2006/relationships/hyperlink" Target="https://dalil.kg/document/1716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5gg-rolkwevd2xdll42" Type="http://schemas.openxmlformats.org/officeDocument/2006/relationships/hyperlink" Target="https://dalil.kg/document/159908" TargetMode="External"/><Relationship Id="rId-e9wkcrhjxnjfpwrv-k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2026-09-23T15:59:39.417Z</dcterms:created>
  <dcterms:modified xsi:type="dcterms:W3CDTF">2026-09-23T15:59:39.417Z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