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10 февраля 2023 года № 68</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Правительства Кыргызской Республики в связи с образованием Министерства обороны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от </w:t>
      </w:r>
      <w:hyperlink w:history="1" r:id="rIdqsfzqrdhosjxfsgnifcf2">
        <w:r>
          <w:rPr>
            <w:rFonts w:ascii="Arial" w:cs="Arial" w:eastAsia="Arial" w:hAnsi="Arial"/>
            <w:b w:val="false"/>
            <w:bCs w:val="false"/>
            <w:i/>
            <w:iCs/>
            <w:color w:val="1D4ED8"/>
            <w:sz w:val="24"/>
            <w:szCs w:val="24"/>
            <w:u w:val="single"/>
          </w:rPr>
          <w:t xml:space="preserve">24 декабря 2024 года № 786</w:t>
        </w:r>
      </w:hyperlink>
      <w:r>
        <w:rPr>
          <w:rFonts w:ascii="Arial" w:cs="Arial" w:eastAsia="Arial" w:hAnsi="Arial"/>
          <w:b w:val="false"/>
          <w:bCs w:val="false"/>
          <w:sz w:val="28"/>
          <w:szCs w:val="28"/>
        </w:rPr>
        <w:t xml:space="preserve">, </w:t>
      </w:r>
      <w:hyperlink w:history="1" r:id="rIdeotdz0wjwiodijhd2tjqo">
        <w:r>
          <w:rPr>
            <w:rFonts w:ascii="Arial" w:cs="Arial" w:eastAsia="Arial" w:hAnsi="Arial"/>
            <w:b w:val="false"/>
            <w:bCs w:val="false"/>
            <w:i/>
            <w:iCs/>
            <w:color w:val="1D4ED8"/>
            <w:sz w:val="24"/>
            <w:szCs w:val="24"/>
            <w:u w:val="single"/>
          </w:rPr>
          <w:t xml:space="preserve">1 сентября 2025 года № 545</w:t>
        </w:r>
      </w:hyperlink>
      <w:r>
        <w:rPr>
          <w:rFonts w:ascii="Arial" w:cs="Arial" w:eastAsia="Arial" w:hAnsi="Arial"/>
          <w:b w:val="false"/>
          <w:bCs w:val="false"/>
          <w:i/>
          <w:iCs/>
          <w:sz w:val="24"/>
          <w:szCs w:val="24"/>
        </w:rPr>
        <w:t xml:space="preserve">, </w:t>
      </w:r>
      <w:hyperlink w:history="1" r:id="rIdctchlh6lr7iuvdsn3vabq">
        <w:r>
          <w:rPr>
            <w:rFonts w:ascii="Arial" w:cs="Arial" w:eastAsia="Arial" w:hAnsi="Arial"/>
            <w:b w:val="false"/>
            <w:bCs w:val="false"/>
            <w:i/>
            <w:iCs/>
            <w:color w:val="1D4ED8"/>
            <w:sz w:val="24"/>
            <w:szCs w:val="24"/>
            <w:u w:val="single"/>
          </w:rPr>
          <w:t xml:space="preserve">8 июля 2026 года № 467</w:t>
        </w:r>
      </w:hyperlink>
      <w:r>
        <w:rPr>
          <w:rFonts w:ascii="Arial" w:cs="Arial" w:eastAsia="Arial" w:hAnsi="Arial"/>
          <w:b w:val="false"/>
          <w:bCs w:val="false"/>
          <w:i/>
          <w:iCs/>
          <w:sz w:val="24"/>
          <w:szCs w:val="24"/>
        </w:rPr>
        <w:t xml:space="preserve"> )</w:t>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дальнейших мерах по развитию системы управления Вооруженными Силами Кыргызской Республики" от 1 февраля 2021 года </w:t>
      </w:r>
      <w:r>
        <w:rPr>
          <w:rFonts w:ascii="Arial" w:cs="Arial" w:eastAsia="Arial" w:hAnsi="Arial"/>
          <w:sz w:val="24"/>
          <w:szCs w:val="24"/>
        </w:rPr>
        <w:t xml:space="preserve">№</w:t>
      </w:r>
      <w:r>
        <w:rPr>
          <w:rFonts w:ascii="Arial" w:cs="Arial" w:eastAsia="Arial" w:hAnsi="Arial"/>
          <w:sz w:val="24"/>
          <w:szCs w:val="24"/>
        </w:rPr>
        <w:t xml:space="preserve"> 6, в соответствии со статьями </w:t>
      </w:r>
      <w:hyperlink w:history="1" r:id="rIdhdcnfle48zmu-cbrxbbu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_howqlbtlabh2f3vjcl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cuthbczgto2acf3rwwx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hyperlink w:history="1" r:id="rIdlgql17ssiwawo6xacep3d">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 военно-техническом сотрудничестве" от 3 октября 2000 года </w:t>
      </w:r>
      <w:r>
        <w:rPr>
          <w:rFonts w:ascii="Arial" w:cs="Arial" w:eastAsia="Arial" w:hAnsi="Arial"/>
          <w:sz w:val="24"/>
          <w:szCs w:val="24"/>
        </w:rPr>
        <w:t xml:space="preserve">№</w:t>
      </w:r>
      <w:r>
        <w:rPr>
          <w:rFonts w:ascii="Arial" w:cs="Arial" w:eastAsia="Arial" w:hAnsi="Arial"/>
          <w:sz w:val="24"/>
          <w:szCs w:val="24"/>
        </w:rPr>
        <w:t xml:space="preserve"> 607 следующие изменения:</w:t>
      </w:r>
    </w:p>
    <w:p>
      <w:pPr>
        <w:spacing w:after="120"/>
        <w:jc w:val="both"/>
      </w:pPr>
      <w:r>
        <w:rPr>
          <w:rFonts w:ascii="Arial" w:cs="Arial" w:eastAsia="Arial" w:hAnsi="Arial"/>
          <w:sz w:val="24"/>
          <w:szCs w:val="24"/>
        </w:rPr>
        <w:t xml:space="preserve">1) в пункте 2 слова "Государственному комитету по делам обороны Кыргызской Республики и Генеральному штабу Вооруженных Сил Кыргызской Республики", "Правительством" заменить соответственно словами "Министерству обороны Кыргызской Республики", "Кабинетом Министров";</w:t>
      </w:r>
    </w:p>
    <w:p>
      <w:pPr>
        <w:spacing w:after="120"/>
        <w:jc w:val="both"/>
      </w:pPr>
      <w:r>
        <w:rPr>
          <w:rFonts w:ascii="Arial" w:cs="Arial" w:eastAsia="Arial" w:hAnsi="Arial"/>
          <w:sz w:val="24"/>
          <w:szCs w:val="24"/>
        </w:rPr>
        <w:t xml:space="preserve">2) пункт 7 признать утратившим силу;</w:t>
      </w:r>
    </w:p>
    <w:p>
      <w:pPr>
        <w:spacing w:after="120"/>
        <w:jc w:val="both"/>
      </w:pPr>
      <w:r>
        <w:rPr>
          <w:rFonts w:ascii="Arial" w:cs="Arial" w:eastAsia="Arial" w:hAnsi="Arial"/>
          <w:sz w:val="24"/>
          <w:szCs w:val="24"/>
        </w:rPr>
        <w:t xml:space="preserve">3) в </w:t>
      </w:r>
      <w:hyperlink w:history="1" r:id="rIdvzhlv0ktpms_a9fol57i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осуществления военно-технического сотрудничества Кыргызской Республики с иностранными государствами, утвержденном вышеуказанным </w:t>
      </w:r>
      <w:hyperlink w:history="1" r:id="rIdt6fexermvvobfxpxevs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3, 4, 6, 7, 8, 10, 12, 14 и 15 слова "Государственный комитет по делам обороны", "Правительство" в различных падежных формах заменить соответственно словами "Министерство обороны", "Кабинет Министров" в соответствующих падежах;</w:t>
      </w:r>
    </w:p>
    <w:p>
      <w:pPr>
        <w:spacing w:after="120"/>
        <w:jc w:val="both"/>
      </w:pPr>
      <w:r>
        <w:rPr>
          <w:rFonts w:ascii="Arial" w:cs="Arial" w:eastAsia="Arial" w:hAnsi="Arial"/>
          <w:sz w:val="24"/>
          <w:szCs w:val="24"/>
        </w:rPr>
        <w:t xml:space="preserve">4) в </w:t>
      </w:r>
      <w:hyperlink w:history="1" r:id="rIdwznypphjs1s3pcdsscww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утвержденном вышеуказанным </w:t>
      </w:r>
      <w:hyperlink w:history="1" r:id="rIdvuowhej0mqx7lb26eqv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1, 9 слова "Правительство", "Государственный комитет по делам обороны" в различных падежных формах заменить соответственно словами "Кабинет Министров", "Министерство обороны" в соответствующих падежах;</w:t>
      </w:r>
    </w:p>
    <w:p>
      <w:pPr>
        <w:spacing w:after="120"/>
        <w:jc w:val="both"/>
      </w:pPr>
      <w:r>
        <w:rPr>
          <w:rFonts w:ascii="Arial" w:cs="Arial" w:eastAsia="Arial" w:hAnsi="Arial"/>
          <w:sz w:val="24"/>
          <w:szCs w:val="24"/>
        </w:rPr>
        <w:t xml:space="preserve">- в пунктах 3-8, 11-13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 абзац третий пункта 6 изложить в следующей редакции:</w:t>
      </w:r>
    </w:p>
    <w:p>
      <w:pPr>
        <w:spacing w:after="120"/>
        <w:jc w:val="both"/>
      </w:pPr>
      <w:r>
        <w:rPr>
          <w:rFonts w:ascii="Arial" w:cs="Arial" w:eastAsia="Arial" w:hAnsi="Arial"/>
          <w:sz w:val="24"/>
          <w:szCs w:val="24"/>
        </w:rPr>
        <w:t xml:space="preserve">"Организации, включенной в реестр, выдается соответствующее свидетельство, подписанное заместителем министра обороны Кыргызской Республики, курирующим вопросы военно-технического сотрудничества, и заверенное гербовой печатью.";</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Информация о включении организации в реестр направляется Министерством обороны Кыргызской Республики в Министерство экономики и коммерции Кыргызской Республики, Министерство иностранных дел Кыргызской Республики, Министерство юстиции Кыргызской Республики, Государственный комитет национальной безопасности Кыргызской Республики, Государственную таможенную службу при Министерстве финансов Кыргызской Республики, Государственную налоговую службу при Министерстве финансов Кыргызской Республики.";</w:t>
      </w:r>
    </w:p>
    <w:p>
      <w:pPr>
        <w:spacing w:after="120"/>
        <w:jc w:val="both"/>
      </w:pPr>
      <w:r>
        <w:rPr>
          <w:rFonts w:ascii="Arial" w:cs="Arial" w:eastAsia="Arial" w:hAnsi="Arial"/>
          <w:sz w:val="24"/>
          <w:szCs w:val="24"/>
        </w:rPr>
        <w:t xml:space="preserve">- в </w:t>
      </w:r>
      <w:hyperlink w:history="1" r:id="rIdlynbsu8uu72mjrrpymlhj">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Положению слова "Государственный комитет по делам обороны", "Правительства" заменить соответственно словами "Министерство обороны", "Кабинета Министров";</w:t>
      </w:r>
    </w:p>
    <w:p>
      <w:pPr>
        <w:spacing w:after="120"/>
        <w:jc w:val="both"/>
      </w:pPr>
      <w:r>
        <w:rPr>
          <w:rFonts w:ascii="Arial" w:cs="Arial" w:eastAsia="Arial" w:hAnsi="Arial"/>
          <w:sz w:val="24"/>
          <w:szCs w:val="24"/>
        </w:rPr>
        <w:t xml:space="preserve">- в </w:t>
      </w:r>
      <w:hyperlink w:history="1" r:id="rIdouc2ru2b0lirrwixcspdz">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в наименовании и пункте 15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в пункте 14 слова "Государственной патентной службой Кыргызской Республики" заменить словами "Государственным агентством интеллектуальной собственности и инноваций при Кабинете Министров Кыргызской Республики,";</w:t>
      </w:r>
    </w:p>
    <w:p>
      <w:pPr>
        <w:spacing w:after="120"/>
        <w:jc w:val="both"/>
      </w:pPr>
      <w:r>
        <w:rPr>
          <w:rFonts w:ascii="Arial" w:cs="Arial" w:eastAsia="Arial" w:hAnsi="Arial"/>
          <w:sz w:val="24"/>
          <w:szCs w:val="24"/>
        </w:rPr>
        <w:t xml:space="preserve">5) в </w:t>
      </w:r>
      <w:hyperlink w:history="1" r:id="rIdrs0hlpc8q0zx-ej4uft4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рассмотрения в Кыргызской Республике обращений иностранных заказчиков по вопросам продукции военного назначения, утвержденном вышеуказанным </w:t>
      </w:r>
      <w:hyperlink w:history="1" r:id="rIdmy8v5ys41eovz2tnbys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1, 4-7 слово "Правительство" в различных падежных формах заменить словами "Кабинет Министров" в соответствующих падежах;</w:t>
      </w:r>
    </w:p>
    <w:p>
      <w:pPr>
        <w:spacing w:after="120"/>
        <w:jc w:val="both"/>
      </w:pPr>
      <w:r>
        <w:rPr>
          <w:rFonts w:ascii="Arial" w:cs="Arial" w:eastAsia="Arial" w:hAnsi="Arial"/>
          <w:sz w:val="24"/>
          <w:szCs w:val="24"/>
        </w:rPr>
        <w:t xml:space="preserve">- в пунктах 2-5, 7 и 8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2. Внести в </w:t>
      </w:r>
      <w:hyperlink w:history="1" r:id="rIddim7hcpasoxnqlomgix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0o0kf3q_0exeaskzyuf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санаторно-курортном обеспечении в Вооруженных Силах Кыргызской Республики" от 14 июля 2004 года № 531 следующие изменения:</w:t>
      </w:r>
    </w:p>
    <w:p>
      <w:pPr>
        <w:spacing w:after="120"/>
        <w:jc w:val="both"/>
      </w:pPr>
      <w:r>
        <w:rPr>
          <w:rFonts w:ascii="Arial" w:cs="Arial" w:eastAsia="Arial" w:hAnsi="Arial"/>
          <w:sz w:val="24"/>
          <w:szCs w:val="24"/>
        </w:rPr>
        <w:t xml:space="preserve">в </w:t>
      </w:r>
      <w:hyperlink w:history="1" r:id="rIdcddpvu4rmyiczup9ufvz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санаторно-курортном обеспечении в Вооруженных Силах Кыргызской Республики, утвержденном вышеуказанным </w:t>
      </w:r>
      <w:hyperlink w:history="1" r:id="rIdmurdqsimlgjy7qaybkp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1.1, 1.2, 1.4, 2.2 и 6.4 слова "Государственный комитет по делам обороны Кыргызской Республики" в различных падежных формах заменить словами "уполномоченный государственный орган, ведающий вопросами обороны" в соответствующих падежах;</w:t>
      </w:r>
    </w:p>
    <w:p>
      <w:pPr>
        <w:spacing w:after="120"/>
        <w:jc w:val="both"/>
      </w:pPr>
      <w:r>
        <w:rPr>
          <w:rFonts w:ascii="Arial" w:cs="Arial" w:eastAsia="Arial" w:hAnsi="Arial"/>
          <w:sz w:val="24"/>
          <w:szCs w:val="24"/>
        </w:rPr>
        <w:t xml:space="preserve">- в пунктах 3.1, 3.2 и 4.2 слова "Государственный комитет по делам обороны Кыргызской Республики" в различных падежных формах заменить словами "уполномоченный государственный орган, ведающий вопросами обороны," в соответствующих падежах;</w:t>
      </w:r>
    </w:p>
    <w:p>
      <w:pPr>
        <w:spacing w:after="120"/>
        <w:jc w:val="both"/>
      </w:pPr>
      <w:r>
        <w:rPr>
          <w:rFonts w:ascii="Arial" w:cs="Arial" w:eastAsia="Arial" w:hAnsi="Arial"/>
          <w:sz w:val="24"/>
          <w:szCs w:val="24"/>
        </w:rPr>
        <w:t xml:space="preserve">- в абзаце седьмом пункта 2.2 слова "(далее - СОК МО)" исключить;</w:t>
      </w:r>
    </w:p>
    <w:p>
      <w:pPr>
        <w:spacing w:after="120"/>
        <w:jc w:val="both"/>
      </w:pPr>
      <w:r>
        <w:rPr>
          <w:rFonts w:ascii="Arial" w:cs="Arial" w:eastAsia="Arial" w:hAnsi="Arial"/>
          <w:sz w:val="24"/>
          <w:szCs w:val="24"/>
        </w:rPr>
        <w:t xml:space="preserve">- в пункте 5.4 слова "от 23 июля 2012 года № 517" заменить словами "от 3 марта 2020 года № 120".</w:t>
      </w:r>
    </w:p>
    <w:p>
      <w:pPr>
        <w:spacing w:after="120"/>
        <w:jc w:val="both"/>
      </w:pPr>
      <w:r>
        <w:rPr>
          <w:rFonts w:ascii="Arial" w:cs="Arial" w:eastAsia="Arial" w:hAnsi="Arial"/>
          <w:sz w:val="24"/>
          <w:szCs w:val="24"/>
        </w:rPr>
        <w:t xml:space="preserve">3. Внести в </w:t>
      </w:r>
      <w:hyperlink w:history="1" r:id="rIdp_x9qvqvq6rfzwtcxnt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Протокола о механизме оказания военно-технической помощи государствам-членам Организации </w:t>
      </w:r>
      <w:hyperlink w:history="1" r:id="rIdqy6fxpmg0liajehxwlgpm">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в случаях возникновения угрозы агрессии или совершения акта агрессии, подписанного 6 октября 2007 года в городе Душанбе" от 27 апреля 2009 года № 261 следующее изменение:</w:t>
      </w:r>
    </w:p>
    <w:p>
      <w:pPr>
        <w:spacing w:after="120"/>
        <w:jc w:val="both"/>
      </w:pPr>
      <w:r>
        <w:rPr>
          <w:rFonts w:ascii="Arial" w:cs="Arial" w:eastAsia="Arial" w:hAnsi="Arial"/>
          <w:sz w:val="24"/>
          <w:szCs w:val="24"/>
        </w:rPr>
        <w:t xml:space="preserve">- в пунктах 1, 2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krhlvwjpkyktxdxya829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2025 года № 545)</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iwysuqiaknhcrez24cfq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786)</w:t>
      </w:r>
    </w:p>
    <w:p>
      <w:pPr>
        <w:spacing w:after="120"/>
        <w:jc w:val="both"/>
      </w:pPr>
      <w:r>
        <w:rPr>
          <w:rFonts w:ascii="Arial" w:cs="Arial" w:eastAsia="Arial" w:hAnsi="Arial"/>
          <w:i/>
          <w:iCs/>
          <w:sz w:val="24"/>
          <w:szCs w:val="24"/>
        </w:rPr>
        <w:t xml:space="preserve">6.</w:t>
      </w:r>
      <w:r>
        <w:rPr>
          <w:rFonts w:ascii="Arial" w:cs="Arial" w:eastAsia="Arial" w:hAnsi="Arial"/>
          <w:i/>
          <w:iCs/>
          <w:sz w:val="24"/>
          <w:szCs w:val="24"/>
        </w:rPr>
        <w:t xml:space="preserve">(Утратил силу в соответствии с </w:t>
      </w:r>
      <w:hyperlink w:history="1" r:id="rId75d_km7-g7uds2nkpuf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КРот 8 июля 2026 года № 467)</w:t>
      </w:r>
    </w:p>
    <w:p>
      <w:pPr>
        <w:spacing w:after="120"/>
        <w:jc w:val="both"/>
      </w:pPr>
      <w:r>
        <w:rPr>
          <w:rFonts w:ascii="Arial" w:cs="Arial" w:eastAsia="Arial" w:hAnsi="Arial"/>
          <w:sz w:val="24"/>
          <w:szCs w:val="24"/>
        </w:rPr>
        <w:t xml:space="preserve">7. Внести в </w:t>
      </w:r>
      <w:hyperlink w:history="1" r:id="rIdm1vzxd2rifqjqmmp7bt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hdli5fpedyjhyf5u0xzl">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 следующие изменения:</w:t>
      </w:r>
    </w:p>
    <w:p>
      <w:pPr>
        <w:spacing w:after="120"/>
        <w:jc w:val="both"/>
      </w:pPr>
      <w:r>
        <w:rPr>
          <w:rFonts w:ascii="Arial" w:cs="Arial" w:eastAsia="Arial" w:hAnsi="Arial"/>
          <w:sz w:val="24"/>
          <w:szCs w:val="24"/>
        </w:rPr>
        <w:t xml:space="preserve">в </w:t>
      </w:r>
      <w:hyperlink w:history="1" r:id="rIdneohzbjrse7k_ebqu_qy5">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утвержденных вышеуказанным </w:t>
      </w:r>
      <w:hyperlink w:history="1" r:id="rIdsoqlf04enuhyzw1sy7wn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"а" пункта 2 изложить в следующей редакции:</w:t>
      </w:r>
    </w:p>
    <w:p>
      <w:pPr>
        <w:spacing w:after="120"/>
        <w:jc w:val="both"/>
      </w:pPr>
      <w:r>
        <w:rPr>
          <w:rFonts w:ascii="Arial" w:cs="Arial" w:eastAsia="Arial" w:hAnsi="Arial"/>
          <w:sz w:val="24"/>
          <w:szCs w:val="24"/>
        </w:rPr>
        <w:t xml:space="preserve">"а) государственные военизированные организации, правоохранительные органы и специальные службы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 служба судебных приставов Кыргызской Республики;";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Утилизация запасов стрелкового оружия и обычных боеприпасов организовывается на специально подготовленной материальной базе Министерства обороны Кыргызской Республики в соответствии с инструкцией, утверждаемой Министерством обороны Кыргызской Республики.";</w:t>
      </w:r>
    </w:p>
    <w:p>
      <w:pPr>
        <w:spacing w:after="120"/>
        <w:jc w:val="both"/>
      </w:pPr>
      <w:r>
        <w:rPr>
          <w:rFonts w:ascii="Arial" w:cs="Arial" w:eastAsia="Arial" w:hAnsi="Arial"/>
          <w:sz w:val="24"/>
          <w:szCs w:val="24"/>
        </w:rPr>
        <w:t xml:space="preserve">- в пункте 14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8. Внести в </w:t>
      </w:r>
      <w:hyperlink w:history="1" r:id="rIdd7too1adagn5ytv4h0k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категорирования стрелкового оружия и обычных боеприпасов, находящихся в оперативном управлении государственных военизированных организаций, правоохранительных органов и специальных служб" от 27 сентября 2016 года № 512 следующие изменения:</w:t>
      </w:r>
    </w:p>
    <w:p>
      <w:pPr>
        <w:spacing w:after="120"/>
        <w:jc w:val="both"/>
      </w:pPr>
      <w:r>
        <w:rPr>
          <w:rFonts w:ascii="Arial" w:cs="Arial" w:eastAsia="Arial" w:hAnsi="Arial"/>
          <w:sz w:val="24"/>
          <w:szCs w:val="24"/>
        </w:rPr>
        <w:t xml:space="preserve">1) в </w:t>
      </w:r>
      <w:hyperlink w:history="1" r:id="rIdkl4wir7legs8nb0cbdpj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категорированию стрелкового оружия, находящегося в оперативном управлении государственных военизированных организаций, правоохранительных органов и специальных служб, утвержденном вышеуказанным </w:t>
      </w:r>
      <w:hyperlink w:history="1" r:id="rIdwe21pxmepwgnpr3mffk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2 изложить в следующей редакции:</w:t>
      </w:r>
    </w:p>
    <w:p>
      <w:pPr>
        <w:spacing w:after="120"/>
        <w:jc w:val="both"/>
      </w:pPr>
      <w:r>
        <w:rPr>
          <w:rFonts w:ascii="Arial" w:cs="Arial" w:eastAsia="Arial" w:hAnsi="Arial"/>
          <w:sz w:val="24"/>
          <w:szCs w:val="24"/>
        </w:rPr>
        <w:t xml:space="preserve">"- государственные военизированные организации, правоохранительные органы и специальные службы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в абзаце втором пункта 17 и пункте 18 слова "начальником Генерального штаба Вооруженных Сил" заменить словами "министром обороны";</w:t>
      </w:r>
    </w:p>
    <w:p>
      <w:pPr>
        <w:spacing w:after="120"/>
        <w:jc w:val="both"/>
      </w:pPr>
      <w:r>
        <w:rPr>
          <w:rFonts w:ascii="Arial" w:cs="Arial" w:eastAsia="Arial" w:hAnsi="Arial"/>
          <w:sz w:val="24"/>
          <w:szCs w:val="24"/>
        </w:rPr>
        <w:t xml:space="preserve">2) в </w:t>
      </w:r>
      <w:hyperlink w:history="1" r:id="rId7qfmtyepww-ezxmyc-vp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категорированию обычных боеприпасов к стрелковому оружию, находящихся в оперативном управлении государственных военизированных организаций, правоохранительных органов и специальных служб, утвержденном вышеуказанным </w:t>
      </w:r>
      <w:hyperlink w:history="1" r:id="rIdatrpxdlgs1aushloyvlw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2 изложить в следующей редакции:</w:t>
      </w:r>
    </w:p>
    <w:p>
      <w:pPr>
        <w:spacing w:after="120"/>
        <w:jc w:val="both"/>
      </w:pPr>
      <w:r>
        <w:rPr>
          <w:rFonts w:ascii="Arial" w:cs="Arial" w:eastAsia="Arial" w:hAnsi="Arial"/>
          <w:sz w:val="24"/>
          <w:szCs w:val="24"/>
        </w:rPr>
        <w:t xml:space="preserve">"государственные военизированные организации, правоохранительные органы и специальные службы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в пунктах 3, 5, 7-10 слова "Государственного комитета по делам обороны" заменить словами "Министерство обороны".</w:t>
      </w:r>
    </w:p>
    <w:p>
      <w:pPr>
        <w:spacing w:after="120"/>
        <w:jc w:val="both"/>
      </w:pPr>
      <w:r>
        <w:rPr>
          <w:rFonts w:ascii="Arial" w:cs="Arial" w:eastAsia="Arial" w:hAnsi="Arial"/>
          <w:sz w:val="24"/>
          <w:szCs w:val="24"/>
        </w:rPr>
        <w:t xml:space="preserve">9. Внести в </w:t>
      </w:r>
      <w:hyperlink w:history="1" r:id="rId05thnbky7kkxjfz2vw6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v2rxi7aqhknhhqm_l9m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 от 20 декабря 2017 года № 827 следующие изменения:</w:t>
      </w:r>
    </w:p>
    <w:p>
      <w:pPr>
        <w:spacing w:after="120"/>
        <w:jc w:val="both"/>
      </w:pPr>
      <w:r>
        <w:rPr>
          <w:rFonts w:ascii="Arial" w:cs="Arial" w:eastAsia="Arial" w:hAnsi="Arial"/>
          <w:sz w:val="24"/>
          <w:szCs w:val="24"/>
        </w:rPr>
        <w:t xml:space="preserve">в </w:t>
      </w:r>
      <w:hyperlink w:history="1" r:id="rIdnkxhrll0aypkr8xaetqx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 утвержденной вышеуказанным </w:t>
      </w:r>
      <w:hyperlink w:history="1" r:id="rIdcxl_4ml0kctbhcybbkk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2 изложить в следующей редакции:</w:t>
      </w:r>
    </w:p>
    <w:p>
      <w:pPr>
        <w:spacing w:after="120"/>
        <w:jc w:val="both"/>
      </w:pPr>
      <w:r>
        <w:rPr>
          <w:rFonts w:ascii="Arial" w:cs="Arial" w:eastAsia="Arial" w:hAnsi="Arial"/>
          <w:sz w:val="24"/>
          <w:szCs w:val="24"/>
        </w:rPr>
        <w:t xml:space="preserve">"- государственные военизированные организации, правоохранительные органы и специальные службы (далее - ГВО, ПО и СС)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в </w:t>
      </w:r>
      <w:hyperlink w:history="1" r:id="rId1f6qodwjg70lvs-srq5jp">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вышеуказанной Инструкции слова "Государственного комитета по делам обороны" заменить словами "государственного органа", слова "председателя Государственного комитета по делам обороны Кыргызской Республики" заменить словами "руководителя государственного органа".</w:t>
      </w:r>
    </w:p>
    <w:p>
      <w:pPr>
        <w:spacing w:after="120"/>
        <w:jc w:val="both"/>
      </w:pPr>
      <w:r>
        <w:rPr>
          <w:rFonts w:ascii="Arial" w:cs="Arial" w:eastAsia="Arial" w:hAnsi="Arial"/>
          <w:sz w:val="24"/>
          <w:szCs w:val="24"/>
        </w:rPr>
        <w:t xml:space="preserve">10. Признать утратившими силу:</w:t>
      </w:r>
    </w:p>
    <w:p>
      <w:pPr>
        <w:spacing w:after="120"/>
        <w:jc w:val="both"/>
      </w:pPr>
      <w:r>
        <w:rPr>
          <w:rFonts w:ascii="Arial" w:cs="Arial" w:eastAsia="Arial" w:hAnsi="Arial"/>
          <w:sz w:val="24"/>
          <w:szCs w:val="24"/>
        </w:rPr>
        <w:t xml:space="preserve">- </w:t>
      </w:r>
      <w:hyperlink w:history="1" r:id="rIdmemaffpm3cu5kxfvq25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обеспечения военнослужащих Вооруженных Сил Кыргызской Республики военной формой одежды и предметами знаков различия" от 15 января 2006 года № 15;</w:t>
      </w:r>
    </w:p>
    <w:p>
      <w:pPr>
        <w:spacing w:after="120"/>
        <w:jc w:val="both"/>
      </w:pPr>
      <w:r>
        <w:rPr>
          <w:rFonts w:ascii="Arial" w:cs="Arial" w:eastAsia="Arial" w:hAnsi="Arial"/>
          <w:sz w:val="24"/>
          <w:szCs w:val="24"/>
        </w:rPr>
        <w:t xml:space="preserve">- </w:t>
      </w:r>
      <w:hyperlink w:history="1" r:id="rId_jd81lysdlmbc_rl66s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ecj6yotpwqkvaryqlub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января 2006 года № 15 "О порядке обеспечения военнослужащих Вооруженных Сил Кыргызской Республики военной формой одежды и предметами знаков различия" от 8 ноября 2006 года № 765;</w:t>
      </w:r>
    </w:p>
    <w:p>
      <w:pPr>
        <w:spacing w:after="120"/>
        <w:jc w:val="both"/>
      </w:pPr>
      <w:r>
        <w:rPr>
          <w:rFonts w:ascii="Arial" w:cs="Arial" w:eastAsia="Arial" w:hAnsi="Arial"/>
          <w:sz w:val="24"/>
          <w:szCs w:val="24"/>
        </w:rPr>
        <w:t xml:space="preserve">- пункт 9 </w:t>
      </w:r>
      <w:hyperlink w:history="1" r:id="rIds0fkewqk2op7k0fsztwd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апреля 2016 года № 217;</w:t>
      </w:r>
    </w:p>
    <w:p>
      <w:pPr>
        <w:spacing w:after="120"/>
        <w:jc w:val="both"/>
      </w:pPr>
      <w:r>
        <w:rPr>
          <w:rFonts w:ascii="Arial" w:cs="Arial" w:eastAsia="Arial" w:hAnsi="Arial"/>
          <w:sz w:val="24"/>
          <w:szCs w:val="24"/>
        </w:rPr>
        <w:t xml:space="preserve">- </w:t>
      </w:r>
      <w:hyperlink w:history="1" r:id="rIdzz9-wwhzkjutv1fd459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21 июня 2012 года № 433;</w:t>
      </w:r>
    </w:p>
    <w:p>
      <w:pPr>
        <w:spacing w:after="120"/>
        <w:jc w:val="both"/>
      </w:pPr>
      <w:r>
        <w:rPr>
          <w:rFonts w:ascii="Arial" w:cs="Arial" w:eastAsia="Arial" w:hAnsi="Arial"/>
          <w:sz w:val="24"/>
          <w:szCs w:val="24"/>
        </w:rPr>
        <w:t xml:space="preserve">- пункт 27 </w:t>
      </w:r>
      <w:hyperlink w:history="1" r:id="rIdplxfaoxgxljh9o9tkwau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мая 2013 года № 306;</w:t>
      </w:r>
    </w:p>
    <w:p>
      <w:pPr>
        <w:spacing w:after="120"/>
        <w:jc w:val="both"/>
      </w:pPr>
      <w:r>
        <w:rPr>
          <w:rFonts w:ascii="Arial" w:cs="Arial" w:eastAsia="Arial" w:hAnsi="Arial"/>
          <w:sz w:val="24"/>
          <w:szCs w:val="24"/>
        </w:rPr>
        <w:t xml:space="preserve">- пункт 8 </w:t>
      </w:r>
      <w:hyperlink w:history="1" r:id="rIdgxalrybqlrduy7gm1hwq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связанных с упразднением военных судов Кыргызской Республики" от 18 августа 2017 года № 506.</w:t>
      </w:r>
    </w:p>
    <w:p>
      <w:pPr>
        <w:spacing w:after="120"/>
        <w:jc w:val="both"/>
      </w:pPr>
      <w:r>
        <w:rPr>
          <w:rFonts w:ascii="Arial" w:cs="Arial" w:eastAsia="Arial" w:hAnsi="Arial"/>
          <w:sz w:val="24"/>
          <w:szCs w:val="24"/>
        </w:rPr>
        <w:t xml:space="preserve">11.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17 февраля 2023 года № 12 (3461)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agjpfzmzlj7tjhv9h1m">
      <w:r>
        <w:rPr>
          <w:rFonts w:ascii="Arial" w:cs="Arial" w:eastAsia="Arial" w:hAnsi="Arial"/>
          <w:color w:val="132D3F"/>
          <w:sz w:val="16"/>
          <w:szCs w:val="16"/>
          <w:u w:val="single"/>
        </w:rPr>
        <w:t xml:space="preserve">dalil.kg/document/159941</w:t>
      </w:r>
    </w:hyperlink>
  </w:p>
  <w:p>
    <w:pPr>
      <w:spacing w:after="0" w:before="40"/>
      <w:jc w:val="center"/>
    </w:pPr>
    <w:hyperlink w:history="1" r:id="rIdc2eox3mns7jhdogwean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fzqrdhosjxfsgnifcf2" Type="http://schemas.openxmlformats.org/officeDocument/2006/relationships/hyperlink" Target="https://dalil.kg/document/230020154" TargetMode="External"/><Relationship Id="rIdeotdz0wjwiodijhd2tjqo" Type="http://schemas.openxmlformats.org/officeDocument/2006/relationships/hyperlink" Target="https://dalil.kg/document/230030667" TargetMode="External"/><Relationship Id="rIdctchlh6lr7iuvdsn3vabq" Type="http://schemas.openxmlformats.org/officeDocument/2006/relationships/hyperlink" Target="https://dalil.kg/document/230048772" TargetMode="External"/><Relationship Id="rIdhdcnfle48zmu-cbrxbbuq" Type="http://schemas.openxmlformats.org/officeDocument/2006/relationships/hyperlink" Target="https://dalil.kg/document/112301#st_13" TargetMode="External"/><Relationship Id="rIdx_howqlbtlabh2f3vjcls" Type="http://schemas.openxmlformats.org/officeDocument/2006/relationships/hyperlink" Target="https://dalil.kg/document/112301#st_17" TargetMode="External"/><Relationship Id="rIdcuthbczgto2acf3rwwxam" Type="http://schemas.openxmlformats.org/officeDocument/2006/relationships/hyperlink" Target="https://dalil.kg/document/7704" TargetMode="External"/><Relationship Id="rIdlgql17ssiwawo6xacep3d" Type="http://schemas.openxmlformats.org/officeDocument/2006/relationships/hyperlink" Target="https://dalil.kg/document/17029" TargetMode="External"/><Relationship Id="rIdvzhlv0ktpms_a9fol57iy" Type="http://schemas.openxmlformats.org/officeDocument/2006/relationships/hyperlink" Target="https://dalil.kg/document/58597" TargetMode="External"/><Relationship Id="rIdt6fexermvvobfxpxevsaw" Type="http://schemas.openxmlformats.org/officeDocument/2006/relationships/hyperlink" Target="https://dalil.kg/document/7704" TargetMode="External"/><Relationship Id="rIdwznypphjs1s3pcdsscww5" Type="http://schemas.openxmlformats.org/officeDocument/2006/relationships/hyperlink" Target="https://dalil.kg/document/58598" TargetMode="External"/><Relationship Id="rIdvuowhej0mqx7lb26eqvab" Type="http://schemas.openxmlformats.org/officeDocument/2006/relationships/hyperlink" Target="https://dalil.kg/document/7704" TargetMode="External"/><Relationship Id="rIdlynbsu8uu72mjrrpymlhj" Type="http://schemas.openxmlformats.org/officeDocument/2006/relationships/hyperlink" Target="https://dalil.kg/document/58598#pr2" TargetMode="External"/><Relationship Id="rIdouc2ru2b0lirrwixcspdz" Type="http://schemas.openxmlformats.org/officeDocument/2006/relationships/hyperlink" Target="https://dalil.kg/document/58598#pr3" TargetMode="External"/><Relationship Id="rIdrs0hlpc8q0zx-ej4uft4s" Type="http://schemas.openxmlformats.org/officeDocument/2006/relationships/hyperlink" Target="https://dalil.kg/document/58599" TargetMode="External"/><Relationship Id="rIdmy8v5ys41eovz2tnbyskx" Type="http://schemas.openxmlformats.org/officeDocument/2006/relationships/hyperlink" Target="https://dalil.kg/document/7704" TargetMode="External"/><Relationship Id="rIddim7hcpasoxnqlomgixj2" Type="http://schemas.openxmlformats.org/officeDocument/2006/relationships/hyperlink" Target="https://dalil.kg/document/55581" TargetMode="External"/><Relationship Id="rIdo0o0kf3q_0exeaskzyufw" Type="http://schemas.openxmlformats.org/officeDocument/2006/relationships/hyperlink" Target="https://dalil.kg/document/17165" TargetMode="External"/><Relationship Id="rIdcddpvu4rmyiczup9ufvzc" Type="http://schemas.openxmlformats.org/officeDocument/2006/relationships/hyperlink" Target="https://dalil.kg/document/17165" TargetMode="External"/><Relationship Id="rIdmurdqsimlgjy7qaybkphe" Type="http://schemas.openxmlformats.org/officeDocument/2006/relationships/hyperlink" Target="https://dalil.kg/document/55581" TargetMode="External"/><Relationship Id="rIdp_x9qvqvq6rfzwtcxnt3k" Type="http://schemas.openxmlformats.org/officeDocument/2006/relationships/hyperlink" Target="https://dalil.kg/document/59707" TargetMode="External"/><Relationship Id="rIdqy6fxpmg0liajehxwlgpm" Type="http://schemas.openxmlformats.org/officeDocument/2006/relationships/hyperlink" Target="https://dalil.kg/document/17517" TargetMode="External"/><Relationship Id="rIdkrhlvwjpkyktxdxya8293" Type="http://schemas.openxmlformats.org/officeDocument/2006/relationships/hyperlink" Target="https://dalil.kg/document/230030667" TargetMode="External"/><Relationship Id="rIdiwysuqiaknhcrez24cfqv" Type="http://schemas.openxmlformats.org/officeDocument/2006/relationships/hyperlink" Target="https://dalil.kg/document/230020154" TargetMode="External"/><Relationship Id="rId75d_km7-g7uds2nkpufs-" Type="http://schemas.openxmlformats.org/officeDocument/2006/relationships/hyperlink" Target="https://dalil.kg/document/230048772" TargetMode="External"/><Relationship Id="rIdm1vzxd2rifqjqmmp7btja" Type="http://schemas.openxmlformats.org/officeDocument/2006/relationships/hyperlink" Target="https://dalil.kg/document/97906" TargetMode="External"/><Relationship Id="rIdkhdli5fpedyjhyf5u0xzl" Type="http://schemas.openxmlformats.org/officeDocument/2006/relationships/hyperlink" Target="https://dalil.kg/document/97907" TargetMode="External"/><Relationship Id="rIdneohzbjrse7k_ebqu_qy5" Type="http://schemas.openxmlformats.org/officeDocument/2006/relationships/hyperlink" Target="https://dalil.kg/document/97907" TargetMode="External"/><Relationship Id="rIdsoqlf04enuhyzw1sy7wn0" Type="http://schemas.openxmlformats.org/officeDocument/2006/relationships/hyperlink" Target="https://dalil.kg/document/97906" TargetMode="External"/><Relationship Id="rIdd7too1adagn5ytv4h0k8d" Type="http://schemas.openxmlformats.org/officeDocument/2006/relationships/hyperlink" Target="https://dalil.kg/document/98647" TargetMode="External"/><Relationship Id="rIdkl4wir7legs8nb0cbdpju" Type="http://schemas.openxmlformats.org/officeDocument/2006/relationships/hyperlink" Target="https://dalil.kg/document/98647#pr1" TargetMode="External"/><Relationship Id="rIdwe21pxmepwgnpr3mffknq" Type="http://schemas.openxmlformats.org/officeDocument/2006/relationships/hyperlink" Target="https://dalil.kg/document/98647" TargetMode="External"/><Relationship Id="rId7qfmtyepww-ezxmyc-vpg" Type="http://schemas.openxmlformats.org/officeDocument/2006/relationships/hyperlink" Target="https://dalil.kg/document/98648" TargetMode="External"/><Relationship Id="rIdatrpxdlgs1aushloyvlw2" Type="http://schemas.openxmlformats.org/officeDocument/2006/relationships/hyperlink" Target="https://dalil.kg/document/98647" TargetMode="External"/><Relationship Id="rId05thnbky7kkxjfz2vw6wn" Type="http://schemas.openxmlformats.org/officeDocument/2006/relationships/hyperlink" Target="https://dalil.kg/document/12024" TargetMode="External"/><Relationship Id="rIddv2rxi7aqhknhhqm_l9mh" Type="http://schemas.openxmlformats.org/officeDocument/2006/relationships/hyperlink" Target="https://dalil.kg/document/12025" TargetMode="External"/><Relationship Id="rIdnkxhrll0aypkr8xaetqxj" Type="http://schemas.openxmlformats.org/officeDocument/2006/relationships/hyperlink" Target="https://dalil.kg/document/12025" TargetMode="External"/><Relationship Id="rIdcxl_4ml0kctbhcybbkkry" Type="http://schemas.openxmlformats.org/officeDocument/2006/relationships/hyperlink" Target="https://dalil.kg/document/12024" TargetMode="External"/><Relationship Id="rId1f6qodwjg70lvs-srq5jp" Type="http://schemas.openxmlformats.org/officeDocument/2006/relationships/hyperlink" Target="https://dalil.kg/document/12025#pr5" TargetMode="External"/><Relationship Id="rIdmemaffpm3cu5kxfvq25fs" Type="http://schemas.openxmlformats.org/officeDocument/2006/relationships/hyperlink" Target="https://dalil.kg/document/57028" TargetMode="External"/><Relationship Id="rId_jd81lysdlmbc_rl66s6o" Type="http://schemas.openxmlformats.org/officeDocument/2006/relationships/hyperlink" Target="https://dalil.kg/document/57928" TargetMode="External"/><Relationship Id="rIdecj6yotpwqkvaryqlub9j" Type="http://schemas.openxmlformats.org/officeDocument/2006/relationships/hyperlink" Target="https://dalil.kg/document/57028" TargetMode="External"/><Relationship Id="rIds0fkewqk2op7k0fsztwdm" Type="http://schemas.openxmlformats.org/officeDocument/2006/relationships/hyperlink" Target="https://dalil.kg/document/11620" TargetMode="External"/><Relationship Id="rIdzz9-wwhzkjutv1fd459bp" Type="http://schemas.openxmlformats.org/officeDocument/2006/relationships/hyperlink" Target="https://dalil.kg/document/93334" TargetMode="External"/><Relationship Id="rIdplxfaoxgxljh9o9tkwaun" Type="http://schemas.openxmlformats.org/officeDocument/2006/relationships/hyperlink" Target="https://dalil.kg/document/94420" TargetMode="External"/><Relationship Id="rIdgxalrybqlrduy7gm1hwqy" Type="http://schemas.openxmlformats.org/officeDocument/2006/relationships/hyperlink" Target="https://dalil.kg/document/98926"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agjpfzmzlj7tjhv9h1m" Type="http://schemas.openxmlformats.org/officeDocument/2006/relationships/hyperlink" Target="https://dalil.kg/document/159941" TargetMode="External"/><Relationship Id="rIdc2eox3mns7jhdogwean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2026-09-24T05:26:37.845Z</dcterms:created>
  <dcterms:modified xsi:type="dcterms:W3CDTF">2026-09-24T05:26:37.845Z</dcterms:modified>
</cp:coreProperties>
</file>

<file path=docProps/custom.xml><?xml version="1.0" encoding="utf-8"?>
<Properties xmlns="http://schemas.openxmlformats.org/officeDocument/2006/custom-properties" xmlns:vt="http://schemas.openxmlformats.org/officeDocument/2006/docPropsVTypes"/>
</file>