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bwhkawaorwulhkrwpgn4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февраля 2023 года № 69)</w:t>
      </w:r>
    </w:p>
    <w:p>
      <w:pPr>
        <w:spacing w:after="400" w:before="400"/>
        <w:jc w:val="center"/>
      </w:pPr>
      <w:r>
        <w:rPr>
          <w:rFonts w:ascii="Arial" w:cs="Arial" w:eastAsia="Arial" w:hAnsi="Arial"/>
          <w:b/>
          <w:bCs/>
          <w:sz w:val="28"/>
          <w:szCs w:val="28"/>
        </w:rPr>
        <w:t xml:space="preserve">Государственная программа </w:t>
      </w:r>
      <w:r>
        <w:rPr>
          <w:rFonts w:ascii="Arial" w:cs="Arial" w:eastAsia="Arial" w:hAnsi="Arial"/>
          <w:b/>
          <w:bCs/>
          <w:sz w:val="28"/>
          <w:szCs w:val="28"/>
        </w:rPr>
        <w:t xml:space="preserve">
 "Доступная страна" для лиц с инвалидностью и других маломобильных групп населения в Кыргызской Республике на 2023-2030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Государственная Программа "Доступная страна" для лиц с инвалидностью и других маломобильных групп населения в Кыргызской Республике на 2023-2030 годы (далее - ГП "Доступная страна") направлена на обеспечение прав лиц с инвалидностью и маломобильных групп населения, а также в реализацию норм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w:t>
      </w:r>
    </w:p>
    <w:p>
      <w:pPr>
        <w:spacing w:after="60"/>
        <w:ind w:firstLine="567"/>
        <w:jc w:val="both"/>
      </w:pPr>
      <w:r>
        <w:rPr>
          <w:rFonts w:ascii="Arial" w:cs="Arial" w:eastAsia="Arial" w:hAnsi="Arial"/>
          <w:sz w:val="24"/>
          <w:szCs w:val="24"/>
        </w:rPr>
        <w:t xml:space="preserve">ГП "Доступная страна" определяет основные направления и мероприятия для обеспечения доступной среды для маломобильной группы населения (далее - МГН), к которой относятся лица с инвалидностью, составляющие около 3% населения, пожилые граждане - около 5%, дети до 12 лет - около 29,2%, и другие. Количество лиц, испытывающих проблемы доступности среды, составляет более 40% населения страны.</w:t>
      </w:r>
    </w:p>
    <w:p>
      <w:pPr>
        <w:spacing w:after="60"/>
        <w:ind w:firstLine="567"/>
        <w:jc w:val="both"/>
      </w:pPr>
      <w:r>
        <w:rPr>
          <w:rFonts w:ascii="Arial" w:cs="Arial" w:eastAsia="Arial" w:hAnsi="Arial"/>
          <w:sz w:val="24"/>
          <w:szCs w:val="24"/>
        </w:rPr>
        <w:t xml:space="preserve">ООН рекомендует государствам-членам, международным организациям по вопросам развития и другим заинтересованным сторонам, в том числе в частном секторе, способствовать обеспечению доступности, в частности путем следования принципу универсального проектирования во всех аспектах развития городских и сельских территорий. Этот процесс включает планирование, проектирование и создание физической и виртуальной среды, общественных пространств, транспортной инфраструктуры и коммунальных служб. Необходимо также способствовать обеспечению доступа к информации и средствам коммуникации в целях достижения инклюзивности общества и развития за счет обеспечения доступности.</w:t>
      </w:r>
    </w:p>
    <w:p>
      <w:pPr>
        <w:spacing w:after="60"/>
        <w:ind w:firstLine="567"/>
        <w:jc w:val="both"/>
      </w:pPr>
      <w:r>
        <w:rPr>
          <w:rFonts w:ascii="Arial" w:cs="Arial" w:eastAsia="Arial" w:hAnsi="Arial"/>
          <w:sz w:val="24"/>
          <w:szCs w:val="24"/>
        </w:rPr>
        <w:t xml:space="preserve">С учетом требований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(далее - КПИ), ратифицированной Кыргызской Республикой в 2019 году, а также положений Международной классификации функционирования, ограничений жизнедеятельности и здоровья (далее - МКФ), доступная среда обеспечивается путем устранения препятствий и барьеров, возникающих у индивида или группы людей, с учетом их особых потребностей, к физическому окружению, транспорту, информации и связи.</w:t>
      </w:r>
    </w:p>
    <w:p>
      <w:pPr>
        <w:spacing w:after="60"/>
        <w:ind w:firstLine="567"/>
        <w:jc w:val="both"/>
      </w:pPr>
      <w:r>
        <w:rPr>
          <w:rFonts w:ascii="Arial" w:cs="Arial" w:eastAsia="Arial" w:hAnsi="Arial"/>
          <w:sz w:val="24"/>
          <w:szCs w:val="24"/>
        </w:rPr>
        <w:t xml:space="preserve">КПИ устанавливает, что государства-участники принимают надлежащие меры для обеспечения инвалидам доступа наравне с другими к физическому окружению, транспорту, информации и связи, включая информационно-коммуникационные технологии и системы, а также другим объектам и услугам открытым или предоставляемым для населения.</w:t>
      </w:r>
    </w:p>
    <w:p>
      <w:pPr>
        <w:spacing w:after="60"/>
        <w:ind w:firstLine="567"/>
        <w:jc w:val="both"/>
      </w:pPr>
      <w:r>
        <w:rPr>
          <w:rFonts w:ascii="Arial" w:cs="Arial" w:eastAsia="Arial" w:hAnsi="Arial"/>
          <w:sz w:val="24"/>
          <w:szCs w:val="24"/>
        </w:rPr>
        <w:t xml:space="preserve">Эти меры, включающие выявление и устранение препятствий и барьеров, мешающие доступности, должны распространяться, в частности:</w:t>
      </w:r>
    </w:p>
    <w:p>
      <w:pPr>
        <w:spacing w:after="60"/>
        <w:ind w:firstLine="567"/>
        <w:jc w:val="both"/>
      </w:pPr>
      <w:r>
        <w:rPr>
          <w:rFonts w:ascii="Arial" w:cs="Arial" w:eastAsia="Arial" w:hAnsi="Arial"/>
          <w:sz w:val="24"/>
          <w:szCs w:val="24"/>
        </w:rPr>
        <w:t xml:space="preserve">а) на здания, дороги, транспорт, другие внутренние и внешние объекты, включая школы, жилые дома, медицинские учреждения, рабочие места и т.д.;</w:t>
      </w:r>
    </w:p>
    <w:p>
      <w:pPr>
        <w:spacing w:after="60"/>
        <w:ind w:firstLine="567"/>
        <w:jc w:val="both"/>
      </w:pPr>
      <w:r>
        <w:rPr>
          <w:rFonts w:ascii="Arial" w:cs="Arial" w:eastAsia="Arial" w:hAnsi="Arial"/>
          <w:sz w:val="24"/>
          <w:szCs w:val="24"/>
        </w:rPr>
        <w:t xml:space="preserve">б) на информационные, коммуникационные и другие службы, включая электронные службы и экстренные службы;</w:t>
      </w:r>
    </w:p>
    <w:p>
      <w:pPr>
        <w:spacing w:after="60"/>
        <w:ind w:firstLine="567"/>
        <w:jc w:val="both"/>
      </w:pPr>
      <w:r>
        <w:rPr>
          <w:rFonts w:ascii="Arial" w:cs="Arial" w:eastAsia="Arial" w:hAnsi="Arial"/>
          <w:sz w:val="24"/>
          <w:szCs w:val="24"/>
        </w:rPr>
        <w:t xml:space="preserve">в) на социальные программы и социальные услуги, включая реабилитацию и абилитацию, обуславливающие возможность эффективной социальной адаптации лиц с инвалидностью в обществе.</w:t>
      </w:r>
    </w:p>
    <w:p>
      <w:pPr>
        <w:spacing w:after="60"/>
        <w:ind w:firstLine="567"/>
        <w:jc w:val="both"/>
      </w:pPr>
      <w:r>
        <w:rPr>
          <w:rFonts w:ascii="Arial" w:cs="Arial" w:eastAsia="Arial" w:hAnsi="Arial"/>
          <w:sz w:val="24"/>
          <w:szCs w:val="24"/>
        </w:rPr>
        <w:t xml:space="preserve">Согласно "Стандартным правилам обеспечения равных возможностей для инвалидов", принятых резолюцией 48/96 Генеральной Ассамблеи ООН от 20 декабря 1993 года, государствам следует:</w:t>
      </w:r>
    </w:p>
    <w:p>
      <w:pPr>
        <w:spacing w:after="60"/>
        <w:ind w:firstLine="567"/>
        <w:jc w:val="both"/>
      </w:pPr>
      <w:r>
        <w:rPr>
          <w:rFonts w:ascii="Arial" w:cs="Arial" w:eastAsia="Arial" w:hAnsi="Arial"/>
          <w:sz w:val="24"/>
          <w:szCs w:val="24"/>
        </w:rPr>
        <w:t xml:space="preserve">а) осуществлять программы действий с тем, чтобы сделать материальное окружение доступным для инвалидов;</w:t>
      </w:r>
    </w:p>
    <w:p>
      <w:pPr>
        <w:spacing w:after="60"/>
        <w:ind w:firstLine="567"/>
        <w:jc w:val="both"/>
      </w:pPr>
      <w:r>
        <w:rPr>
          <w:rFonts w:ascii="Arial" w:cs="Arial" w:eastAsia="Arial" w:hAnsi="Arial"/>
          <w:sz w:val="24"/>
          <w:szCs w:val="24"/>
        </w:rPr>
        <w:t xml:space="preserve">б) принимать меры для обеспечения им доступа к информации и связи.</w:t>
      </w:r>
    </w:p>
    <w:p>
      <w:pPr>
        <w:spacing w:after="60"/>
        <w:ind w:firstLine="567"/>
        <w:jc w:val="both"/>
      </w:pPr>
      <w:r>
        <w:rPr>
          <w:rFonts w:ascii="Arial" w:cs="Arial" w:eastAsia="Arial" w:hAnsi="Arial"/>
          <w:sz w:val="24"/>
          <w:szCs w:val="24"/>
        </w:rPr>
        <w:t xml:space="preserve">В Целях устойчивого развития ООН (далее - ЦУР) тема инвалидности затрагивается в семи задачах, в составе пяти целей, еще шесть целей содержат задачи, связанные с инклюзивным развитием, учитывающим интересы лиц с инвалидностью.</w:t>
      </w:r>
    </w:p>
    <w:p>
      <w:pPr>
        <w:spacing w:after="60"/>
        <w:ind w:firstLine="567"/>
        <w:jc w:val="both"/>
      </w:pPr>
      <w:r>
        <w:rPr>
          <w:rFonts w:ascii="Arial" w:cs="Arial" w:eastAsia="Arial" w:hAnsi="Arial"/>
          <w:sz w:val="24"/>
          <w:szCs w:val="24"/>
        </w:rPr>
        <w:t xml:space="preserve">ЦУР - набор целей для международного сотрудничества с 2015 по 2030 годы. Документ ЦУР "Преобразование нашего мира: Повестка дня в области устойчивого развития на период до 2030 года" содержит 17 глобальных целей и 169 соответствующих задач, которые подразумевают принятие мер, направленных на оптимальное использование ограниченных ресурсов и использование экологичных технологий, сохранение стабильности социальных и культурных систем, обеспечение целостности биологических и физических природных систем.</w:t>
      </w:r>
    </w:p>
    <w:p>
      <w:pPr>
        <w:spacing w:after="60"/>
        <w:ind w:firstLine="567"/>
        <w:jc w:val="both"/>
      </w:pPr>
      <w:r>
        <w:rPr>
          <w:rFonts w:ascii="Arial" w:cs="Arial" w:eastAsia="Arial" w:hAnsi="Arial"/>
          <w:sz w:val="24"/>
          <w:szCs w:val="24"/>
        </w:rPr>
        <w:t xml:space="preserve">Доступность среды является одной из важнейших предпосылок и условий обеспечения прав и свобод человека и определяется уровнем ее возможного использования соответствующей группой населения.</w:t>
      </w:r>
    </w:p>
    <w:p>
      <w:pPr>
        <w:spacing w:after="60"/>
        <w:ind w:firstLine="567"/>
        <w:jc w:val="both"/>
      </w:pPr>
      <w:r>
        <w:rPr>
          <w:rFonts w:ascii="Arial" w:cs="Arial" w:eastAsia="Arial" w:hAnsi="Arial"/>
          <w:sz w:val="24"/>
          <w:szCs w:val="24"/>
        </w:rPr>
        <w:t xml:space="preserve">Обеспечение доступности среды для лиц с инвалидностью и других МГН является одной из важнейших социально-экономических задач, необходимость решения которой вытекает как из требований национального законодательства, так и из КПИ и других международных обязательств Кыргызской Республики.</w:t>
      </w:r>
    </w:p>
    <w:p>
      <w:pPr>
        <w:spacing w:after="60"/>
        <w:ind w:firstLine="567"/>
        <w:jc w:val="both"/>
      </w:pPr>
      <w:r>
        <w:rPr>
          <w:rFonts w:ascii="Arial" w:cs="Arial" w:eastAsia="Arial" w:hAnsi="Arial"/>
          <w:sz w:val="24"/>
          <w:szCs w:val="24"/>
        </w:rPr>
        <w:t xml:space="preserve">Для решения этой задачи Кабинет Министров Кыргызской Республики реализует ГП "Доступная страна" для лиц с инвалидностью и других маломобильных групп населения в Кыргызской Республике на 2023-2030 годы.</w:t>
      </w:r>
    </w:p>
    <w:p>
      <w:pPr>
        <w:spacing w:after="200" w:before="200"/>
        <w:jc w:val="center"/>
      </w:pPr>
      <w:r>
        <w:rPr>
          <w:rFonts w:ascii="Arial" w:cs="Arial" w:eastAsia="Arial" w:hAnsi="Arial"/>
          <w:b/>
          <w:bCs/>
          <w:sz w:val="24"/>
          <w:szCs w:val="24"/>
        </w:rPr>
        <w:t xml:space="preserve">2. Основные понятия и определения</w:t>
      </w:r>
    </w:p>
    <w:p>
      <w:pPr>
        <w:spacing w:after="60"/>
        <w:ind w:firstLine="567"/>
        <w:jc w:val="both"/>
      </w:pPr>
      <w:r>
        <w:rPr>
          <w:rFonts w:ascii="Arial" w:cs="Arial" w:eastAsia="Arial" w:hAnsi="Arial"/>
          <w:b/>
          <w:bCs/>
          <w:sz w:val="24"/>
          <w:szCs w:val="24"/>
        </w:rPr>
        <w:t xml:space="preserve">Архитектурные или физические барьеры</w:t>
      </w:r>
      <w:r>
        <w:rPr>
          <w:rFonts w:ascii="Arial" w:cs="Arial" w:eastAsia="Arial" w:hAnsi="Arial"/>
          <w:sz w:val="24"/>
          <w:szCs w:val="24"/>
        </w:rPr>
        <w:t xml:space="preserve"> - пороги, двери, проходы, санузлы, лифты и прочее;</w:t>
      </w:r>
    </w:p>
    <w:p>
      <w:pPr>
        <w:spacing w:after="60"/>
        <w:ind w:firstLine="567"/>
        <w:jc w:val="both"/>
      </w:pPr>
      <w:r>
        <w:rPr>
          <w:rFonts w:ascii="Arial" w:cs="Arial" w:eastAsia="Arial" w:hAnsi="Arial"/>
          <w:b/>
          <w:bCs/>
          <w:sz w:val="24"/>
          <w:szCs w:val="24"/>
        </w:rPr>
        <w:t xml:space="preserve">лицо с ограниченными возможностями здоровья (далее - ЛОВЗ)</w:t>
      </w:r>
      <w:r>
        <w:rPr>
          <w:rFonts w:ascii="Arial" w:cs="Arial" w:eastAsia="Arial" w:hAnsi="Arial"/>
          <w:sz w:val="24"/>
          <w:szCs w:val="24"/>
        </w:rPr>
        <w:t xml:space="preserve">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w:t>
      </w:r>
    </w:p>
    <w:p>
      <w:pPr>
        <w:spacing w:after="60"/>
        <w:ind w:firstLine="567"/>
        <w:jc w:val="both"/>
      </w:pPr>
      <w:r>
        <w:rPr>
          <w:rFonts w:ascii="Arial" w:cs="Arial" w:eastAsia="Arial" w:hAnsi="Arial"/>
          <w:b/>
          <w:bCs/>
          <w:sz w:val="24"/>
          <w:szCs w:val="24"/>
        </w:rPr>
        <w:t xml:space="preserve">лицо (ребенок) с инвалидностью</w:t>
      </w:r>
      <w:r>
        <w:rPr>
          <w:rFonts w:ascii="Arial" w:cs="Arial" w:eastAsia="Arial" w:hAnsi="Arial"/>
          <w:sz w:val="24"/>
          <w:szCs w:val="24"/>
        </w:rPr>
        <w:t xml:space="preserve"> - гражданин (ребенок) с устойчивыми физическими, психическими, интеллектуальными или сенсорными нарушениями, которые при взаимодействии с различными барьерами могут мешать их полному и эффективному участию в жизни общества наравне с другими и вызывающее необходимость его социальной защиты и реабилитации. В зависимости от степени расстройств устанавливают I, II и III группы инвалидности. Дети до 18 лет включаются в категорию "ребенок с инвалидностью";</w:t>
      </w:r>
    </w:p>
    <w:p>
      <w:pPr>
        <w:spacing w:after="60"/>
        <w:ind w:firstLine="567"/>
        <w:jc w:val="both"/>
      </w:pPr>
      <w:r>
        <w:rPr>
          <w:rFonts w:ascii="Arial" w:cs="Arial" w:eastAsia="Arial" w:hAnsi="Arial"/>
          <w:b/>
          <w:bCs/>
          <w:sz w:val="24"/>
          <w:szCs w:val="24"/>
        </w:rPr>
        <w:t xml:space="preserve">доступность к инфраструктуре</w:t>
      </w:r>
      <w:r>
        <w:rPr>
          <w:rFonts w:ascii="Arial" w:cs="Arial" w:eastAsia="Arial" w:hAnsi="Arial"/>
          <w:sz w:val="24"/>
          <w:szCs w:val="24"/>
        </w:rPr>
        <w:t xml:space="preserve"> - все виды услуг для населения во всех сферах жизнедеятельности;</w:t>
      </w:r>
    </w:p>
    <w:p>
      <w:pPr>
        <w:spacing w:after="60"/>
        <w:ind w:firstLine="567"/>
        <w:jc w:val="both"/>
      </w:pPr>
      <w:r>
        <w:rPr>
          <w:rFonts w:ascii="Arial" w:cs="Arial" w:eastAsia="Arial" w:hAnsi="Arial"/>
          <w:b/>
          <w:bCs/>
          <w:sz w:val="24"/>
          <w:szCs w:val="24"/>
        </w:rPr>
        <w:t xml:space="preserve">инвалидность</w:t>
      </w:r>
      <w:r>
        <w:rPr>
          <w:rFonts w:ascii="Arial" w:cs="Arial" w:eastAsia="Arial" w:hAnsi="Arial"/>
          <w:sz w:val="24"/>
          <w:szCs w:val="24"/>
        </w:rPr>
        <w:t xml:space="preserve"> - статус физического лица, который возникает в связи с нарушением функции или изменения в структурах организма, ограничения или трудности в выполнении действий и ограничения возможного участия в любой сфере жизни. Инвалидность возникает в результате взаимодействия состояния здоровья с концептуальными факторами включая фактор окружающей среды и индивидуальные факторы;</w:t>
      </w:r>
    </w:p>
    <w:p>
      <w:pPr>
        <w:spacing w:after="60"/>
        <w:ind w:firstLine="567"/>
        <w:jc w:val="both"/>
      </w:pPr>
      <w:r>
        <w:rPr>
          <w:rFonts w:ascii="Arial" w:cs="Arial" w:eastAsia="Arial" w:hAnsi="Arial"/>
          <w:b/>
          <w:bCs/>
          <w:sz w:val="24"/>
          <w:szCs w:val="24"/>
        </w:rPr>
        <w:t xml:space="preserve">инфраструктура города</w:t>
      </w:r>
      <w:r>
        <w:rPr>
          <w:rFonts w:ascii="Arial" w:cs="Arial" w:eastAsia="Arial" w:hAnsi="Arial"/>
          <w:sz w:val="24"/>
          <w:szCs w:val="24"/>
        </w:rPr>
        <w:t xml:space="preserve"> - это система инженерных, дорожно-транспортных, социальных, финансовых и других коммуникаций, обеспечивающих эффективное социально-экономическое развитие города и наиболее полную реализацию прав населения, проживающего на его территории;</w:t>
      </w:r>
    </w:p>
    <w:p>
      <w:pPr>
        <w:spacing w:after="60"/>
        <w:ind w:firstLine="567"/>
        <w:jc w:val="both"/>
      </w:pPr>
      <w:r>
        <w:rPr>
          <w:rFonts w:ascii="Arial" w:cs="Arial" w:eastAsia="Arial" w:hAnsi="Arial"/>
          <w:b/>
          <w:bCs/>
          <w:sz w:val="24"/>
          <w:szCs w:val="24"/>
        </w:rPr>
        <w:t xml:space="preserve">информационные барьеры</w:t>
      </w:r>
      <w:r>
        <w:rPr>
          <w:rFonts w:ascii="Arial" w:cs="Arial" w:eastAsia="Arial" w:hAnsi="Arial"/>
          <w:sz w:val="24"/>
          <w:szCs w:val="24"/>
        </w:rPr>
        <w:t xml:space="preserve"> - недоступные для людей с инвалидностью системы навигации и ориентирования, отсутствие информации об услуге и способах ее получения, выполненных в доступной и/или альтернативной форме;</w:t>
      </w:r>
    </w:p>
    <w:p>
      <w:pPr>
        <w:spacing w:after="60"/>
        <w:ind w:firstLine="567"/>
        <w:jc w:val="both"/>
      </w:pPr>
      <w:r>
        <w:rPr>
          <w:rFonts w:ascii="Arial" w:cs="Arial" w:eastAsia="Arial" w:hAnsi="Arial"/>
          <w:b/>
          <w:bCs/>
          <w:sz w:val="24"/>
          <w:szCs w:val="24"/>
        </w:rPr>
        <w:t xml:space="preserve">коммуникативные барьеры</w:t>
      </w:r>
      <w:r>
        <w:rPr>
          <w:rFonts w:ascii="Arial" w:cs="Arial" w:eastAsia="Arial" w:hAnsi="Arial"/>
          <w:sz w:val="24"/>
          <w:szCs w:val="24"/>
        </w:rPr>
        <w:t xml:space="preserve"> - стереотипы в отношении людей с инвалидностью, незнание этики общения с людьми, имеющими инвалидность, неверное понимание инвалидности и прочее;</w:t>
      </w:r>
    </w:p>
    <w:p>
      <w:pPr>
        <w:spacing w:after="60"/>
        <w:ind w:firstLine="567"/>
        <w:jc w:val="both"/>
      </w:pPr>
      <w:r>
        <w:rPr>
          <w:rFonts w:ascii="Arial" w:cs="Arial" w:eastAsia="Arial" w:hAnsi="Arial"/>
          <w:b/>
          <w:bCs/>
          <w:sz w:val="24"/>
          <w:szCs w:val="24"/>
        </w:rPr>
        <w:t xml:space="preserve">маломобильная группа населения</w:t>
      </w:r>
      <w:r>
        <w:rPr>
          <w:rFonts w:ascii="Arial" w:cs="Arial" w:eastAsia="Arial" w:hAnsi="Arial"/>
          <w:sz w:val="24"/>
          <w:szCs w:val="24"/>
        </w:rPr>
        <w:t xml:space="preserve"> - это лица с инвалидностью, включая детей с инвалидностью, пожилые граждане, временно нетрудоспособные граждане с ограничением мобильности, беременные женщины, люди с детскими колясками и другие граждане, имеющие временные или постоянные затруднения передвижения и затруднения при получении услуг для населения и информации;</w:t>
      </w:r>
    </w:p>
    <w:p>
      <w:pPr>
        <w:spacing w:after="60"/>
        <w:ind w:firstLine="567"/>
        <w:jc w:val="both"/>
      </w:pPr>
      <w:r>
        <w:rPr>
          <w:rFonts w:ascii="Arial" w:cs="Arial" w:eastAsia="Arial" w:hAnsi="Arial"/>
          <w:b/>
          <w:bCs/>
          <w:sz w:val="24"/>
          <w:szCs w:val="24"/>
        </w:rPr>
        <w:t xml:space="preserve">операционные барьеры</w:t>
      </w:r>
      <w:r>
        <w:rPr>
          <w:rFonts w:ascii="Arial" w:cs="Arial" w:eastAsia="Arial" w:hAnsi="Arial"/>
          <w:sz w:val="24"/>
          <w:szCs w:val="24"/>
        </w:rPr>
        <w:t xml:space="preserve"> - нелогичные и неудобные процедуры обслуживания, персонал, необученный принципам работы с людьми, имеющими инвалидность;</w:t>
      </w:r>
    </w:p>
    <w:p>
      <w:pPr>
        <w:spacing w:after="60"/>
        <w:ind w:firstLine="567"/>
        <w:jc w:val="both"/>
      </w:pPr>
      <w:r>
        <w:rPr>
          <w:rFonts w:ascii="Arial" w:cs="Arial" w:eastAsia="Arial" w:hAnsi="Arial"/>
          <w:b/>
          <w:bCs/>
          <w:sz w:val="24"/>
          <w:szCs w:val="24"/>
        </w:rPr>
        <w:t xml:space="preserve">социальная инфраструктура</w:t>
      </w:r>
      <w:r>
        <w:rPr>
          <w:rFonts w:ascii="Arial" w:cs="Arial" w:eastAsia="Arial" w:hAnsi="Arial"/>
          <w:sz w:val="24"/>
          <w:szCs w:val="24"/>
        </w:rPr>
        <w:t xml:space="preserve"> - совокупность отраслей, предприятий и учреждений функционально обеспечивающих нормальную жизнедеятельность населения, это: жилье, его строительство, объекты социально-культурного назначения, вся сфера жилищно-коммунального хозяйства, предприятия и организации систем здравоохранения, образования, дошкольного воспитания; предприятия и организации, связанные с отдыхом и досугом; розничная торговля, общественное питание, сфера услуг, спортивно-оздоровительные учреждения; пассажирский транспорт и связь по обслуживанию населения; система учреждений, оказывающих услуги правового, финансово-кредитного характера (юридические консультации, нотариальные конторы, сберегательные кассы, банки) и др.;</w:t>
      </w:r>
    </w:p>
    <w:p>
      <w:pPr>
        <w:spacing w:after="60"/>
        <w:ind w:firstLine="567"/>
        <w:jc w:val="both"/>
      </w:pPr>
      <w:r>
        <w:rPr>
          <w:rFonts w:ascii="Arial" w:cs="Arial" w:eastAsia="Arial" w:hAnsi="Arial"/>
          <w:b/>
          <w:bCs/>
          <w:sz w:val="24"/>
          <w:szCs w:val="24"/>
        </w:rPr>
        <w:t xml:space="preserve">универсальный дизайн</w:t>
      </w:r>
      <w:r>
        <w:rPr>
          <w:rFonts w:ascii="Arial" w:cs="Arial" w:eastAsia="Arial" w:hAnsi="Arial"/>
          <w:sz w:val="24"/>
          <w:szCs w:val="24"/>
        </w:rPr>
        <w:t xml:space="preserve"> -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ассистивные устройства для конкретных групп инвалидов, где это необходимо;</w:t>
      </w:r>
    </w:p>
    <w:p>
      <w:pPr>
        <w:spacing w:after="60"/>
        <w:ind w:firstLine="567"/>
        <w:jc w:val="both"/>
      </w:pPr>
      <w:r>
        <w:rPr>
          <w:rFonts w:ascii="Arial" w:cs="Arial" w:eastAsia="Arial" w:hAnsi="Arial"/>
          <w:b/>
          <w:bCs/>
          <w:sz w:val="24"/>
          <w:szCs w:val="24"/>
        </w:rPr>
        <w:t xml:space="preserve">разумное приспособление</w:t>
      </w:r>
      <w:r>
        <w:rPr>
          <w:rFonts w:ascii="Arial" w:cs="Arial" w:eastAsia="Arial" w:hAnsi="Arial"/>
          <w:sz w:val="24"/>
          <w:szCs w:val="24"/>
        </w:rPr>
        <w:t xml:space="preserve"> - внесение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лицами с инвалидностью наравне с другими всех прав человека и основных свобод.</w:t>
      </w:r>
    </w:p>
    <w:p>
      <w:pPr>
        <w:spacing w:after="200" w:before="200"/>
        <w:jc w:val="center"/>
      </w:pPr>
      <w:r>
        <w:rPr>
          <w:rFonts w:ascii="Arial" w:cs="Arial" w:eastAsia="Arial" w:hAnsi="Arial"/>
          <w:b/>
          <w:bCs/>
          <w:sz w:val="24"/>
          <w:szCs w:val="24"/>
        </w:rPr>
        <w:t xml:space="preserve">3. Общая оценка текущей ситуации инвалидности в Кыргызской Республике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начало 2022 года численность постоянного населения Кыргызской Республики составила 6 млн. 747 тыс. человек, из которых женщины составляют 50,4%, мужчины - 49,6%. Более трети постоянного населения (35,4%) проживает в городских поселениях и почти две трети (64,6%) - в сельской местности.</w:t>
      </w:r>
    </w:p>
    <w:p>
      <w:pPr>
        <w:spacing w:after="60"/>
        <w:ind w:firstLine="567"/>
        <w:jc w:val="both"/>
      </w:pPr>
      <w:r>
        <w:rPr>
          <w:rFonts w:ascii="Arial" w:cs="Arial" w:eastAsia="Arial" w:hAnsi="Arial"/>
          <w:sz w:val="24"/>
          <w:szCs w:val="24"/>
        </w:rPr>
        <w:t xml:space="preserve">В республике в 2022 году проживали более 200 тыс. лиц с ограниченными возможностями здоровья, в том числе более 35 тыс. детей, т.е. 3% от общего числа населения - это лица с нарушением опорно-двигательного аппарата, с нарушением зрения, слуха, интеллекта, с психологическими и когнитивными нарушениями, со скрытыми формами инвалидности (общие заболевания).</w:t>
      </w:r>
    </w:p>
    <w:p>
      <w:pPr>
        <w:spacing w:after="60"/>
        <w:ind w:firstLine="567"/>
        <w:jc w:val="both"/>
      </w:pPr>
      <w:r>
        <w:rPr>
          <w:rFonts w:ascii="Arial" w:cs="Arial" w:eastAsia="Arial" w:hAnsi="Arial"/>
          <w:sz w:val="24"/>
          <w:szCs w:val="24"/>
        </w:rPr>
        <w:t xml:space="preserve">За последние годы, как и во всем мире, на территории Кыргызской Республики количество больных детей растет и отмечается ежегодный рост освидетельствования детей до 18 лет с параллельным ростом повторно признанных детей с ОВЗ.</w:t>
      </w:r>
    </w:p>
    <w:p>
      <w:pPr>
        <w:spacing w:after="60"/>
        <w:ind w:firstLine="567"/>
        <w:jc w:val="both"/>
      </w:pPr>
      <w:r>
        <w:rPr>
          <w:rFonts w:ascii="Arial" w:cs="Arial" w:eastAsia="Arial" w:hAnsi="Arial"/>
          <w:sz w:val="24"/>
          <w:szCs w:val="24"/>
        </w:rPr>
        <w:t xml:space="preserve">Общая детская инвалидность в стране возросла с 29,3 тыс. в 2016 году до 35 тыс. детей в 2022 году, или на 19%.</w:t>
      </w:r>
    </w:p>
    <w:p>
      <w:pPr>
        <w:spacing w:after="60"/>
        <w:ind w:firstLine="567"/>
        <w:jc w:val="both"/>
      </w:pPr>
      <w:r>
        <w:rPr>
          <w:rFonts w:ascii="Arial" w:cs="Arial" w:eastAsia="Arial" w:hAnsi="Arial"/>
          <w:sz w:val="24"/>
          <w:szCs w:val="24"/>
        </w:rPr>
        <w:t xml:space="preserve">В общем числе лиц с инвалидностью дети с инвалидностью в возрасте до 18 лет составляют 17,5%, или 1,5% от общего числа детей данной возрастной группы.</w:t>
      </w:r>
    </w:p>
    <w:p>
      <w:pPr>
        <w:spacing w:after="60"/>
        <w:ind w:firstLine="567"/>
        <w:jc w:val="both"/>
      </w:pPr>
      <w:r>
        <w:rPr>
          <w:rFonts w:ascii="Arial" w:cs="Arial" w:eastAsia="Arial" w:hAnsi="Arial"/>
          <w:sz w:val="24"/>
          <w:szCs w:val="24"/>
        </w:rPr>
        <w:t xml:space="preserve">Наибольший рост инвалидности наблюдается по следующим патологиям - врожденные аномалии развития (32,8%), болезни нервной системы (20,3%), психические расстройства (15,3%).</w:t>
      </w:r>
    </w:p>
    <w:p>
      <w:pPr>
        <w:spacing w:after="60"/>
        <w:ind w:firstLine="567"/>
        <w:jc w:val="both"/>
      </w:pPr>
      <w:r>
        <w:rPr>
          <w:rFonts w:ascii="Arial" w:cs="Arial" w:eastAsia="Arial" w:hAnsi="Arial"/>
          <w:sz w:val="24"/>
          <w:szCs w:val="24"/>
        </w:rPr>
        <w:t xml:space="preserve">В структуре инвалидности по классам заболеваний в категории взрослого населения, занимающее ранговое место по республике являются болезни сердечно-сосудистой системы: в 2020 году составили - 22,8%, в 2019 году - 22,4% от числа первично признанных лицами с инвалидностью.</w:t>
      </w:r>
    </w:p>
    <w:p>
      <w:pPr>
        <w:spacing w:after="60"/>
        <w:ind w:firstLine="567"/>
        <w:jc w:val="both"/>
      </w:pPr>
      <w:r>
        <w:rPr>
          <w:rFonts w:ascii="Arial" w:cs="Arial" w:eastAsia="Arial" w:hAnsi="Arial"/>
          <w:sz w:val="24"/>
          <w:szCs w:val="24"/>
        </w:rPr>
        <w:t xml:space="preserve">На 2-м месте - злокачественные новообразования, удельный вес составляет - 12,8% (в 2019 - 12,2%).</w:t>
      </w:r>
    </w:p>
    <w:p>
      <w:pPr>
        <w:spacing w:after="60"/>
        <w:ind w:firstLine="567"/>
        <w:jc w:val="both"/>
      </w:pPr>
      <w:r>
        <w:rPr>
          <w:rFonts w:ascii="Arial" w:cs="Arial" w:eastAsia="Arial" w:hAnsi="Arial"/>
          <w:sz w:val="24"/>
          <w:szCs w:val="24"/>
        </w:rPr>
        <w:t xml:space="preserve">На 3-м месте - травмы всех локализаций, удельный вес их составляет в 2020 году - 10,6% (в 2019 - 11,4%).</w:t>
      </w:r>
    </w:p>
    <w:p>
      <w:pPr>
        <w:spacing w:after="60"/>
        <w:ind w:firstLine="567"/>
        <w:jc w:val="both"/>
      </w:pPr>
      <w:r>
        <w:rPr>
          <w:rFonts w:ascii="Arial" w:cs="Arial" w:eastAsia="Arial" w:hAnsi="Arial"/>
          <w:sz w:val="24"/>
          <w:szCs w:val="24"/>
        </w:rPr>
        <w:t xml:space="preserve">Согласно официальным данным Центра электронного здравоохранения, Министерства здравоохранения Кыргызской Республики, в 2019 году под медицинским наблюдением состояло 99679 лиц с инвалидностью взрослого населения и 27312 детей в возрасте 0 до 18 лет. Следует отметить, что ежегодно на 2,5 тыс. больше обращаются в Центры семейной медицины лица с инвалидностью за медицинской помощью.</w:t>
      </w:r>
    </w:p>
    <w:p>
      <w:pPr>
        <w:spacing w:after="60"/>
        <w:ind w:firstLine="567"/>
        <w:jc w:val="both"/>
      </w:pPr>
      <w:r>
        <w:rPr>
          <w:rFonts w:ascii="Arial" w:cs="Arial" w:eastAsia="Arial" w:hAnsi="Arial"/>
          <w:sz w:val="24"/>
          <w:szCs w:val="24"/>
        </w:rPr>
        <w:t xml:space="preserve">Прогнозируется рост уровня общей детской инвалидности в детской популяции в ближайшие 3 года (достоверность аппроксимации R2 = 0,82).</w:t>
      </w:r>
    </w:p>
    <w:p>
      <w:pPr>
        <w:spacing w:after="60"/>
        <w:ind w:firstLine="567"/>
        <w:jc w:val="both"/>
      </w:pPr>
      <w:r>
        <w:rPr>
          <w:rFonts w:ascii="Arial" w:cs="Arial" w:eastAsia="Arial" w:hAnsi="Arial"/>
          <w:sz w:val="24"/>
          <w:szCs w:val="24"/>
        </w:rPr>
        <w:t xml:space="preserve">Причины роста инвалидности:</w:t>
      </w:r>
    </w:p>
    <w:p>
      <w:pPr>
        <w:spacing w:after="60"/>
        <w:ind w:firstLine="567"/>
        <w:jc w:val="both"/>
      </w:pPr>
      <w:r>
        <w:rPr>
          <w:rFonts w:ascii="Arial" w:cs="Arial" w:eastAsia="Arial" w:hAnsi="Arial"/>
          <w:sz w:val="24"/>
          <w:szCs w:val="24"/>
        </w:rPr>
        <w:t xml:space="preserve">- рост сердечно-сосудистых и онкозаболеваний (омоложение заболеваний);</w:t>
      </w:r>
    </w:p>
    <w:p>
      <w:pPr>
        <w:spacing w:after="60"/>
        <w:ind w:firstLine="567"/>
        <w:jc w:val="both"/>
      </w:pPr>
      <w:r>
        <w:rPr>
          <w:rFonts w:ascii="Arial" w:cs="Arial" w:eastAsia="Arial" w:hAnsi="Arial"/>
          <w:sz w:val="24"/>
          <w:szCs w:val="24"/>
        </w:rPr>
        <w:t xml:space="preserve">- рост травматизма (как производственного, так и бытового);</w:t>
      </w:r>
    </w:p>
    <w:p>
      <w:pPr>
        <w:spacing w:after="60"/>
        <w:ind w:firstLine="567"/>
        <w:jc w:val="both"/>
      </w:pPr>
      <w:r>
        <w:rPr>
          <w:rFonts w:ascii="Arial" w:cs="Arial" w:eastAsia="Arial" w:hAnsi="Arial"/>
          <w:sz w:val="24"/>
          <w:szCs w:val="24"/>
        </w:rPr>
        <w:t xml:space="preserve">- позднее обращение беременных женщин на обследование (врожденные патологии);</w:t>
      </w:r>
    </w:p>
    <w:p>
      <w:pPr>
        <w:spacing w:after="60"/>
        <w:ind w:firstLine="567"/>
        <w:jc w:val="both"/>
      </w:pPr>
      <w:r>
        <w:rPr>
          <w:rFonts w:ascii="Arial" w:cs="Arial" w:eastAsia="Arial" w:hAnsi="Arial"/>
          <w:sz w:val="24"/>
          <w:szCs w:val="24"/>
        </w:rPr>
        <w:t xml:space="preserve">- отсутствие патронажа и "Диспансеризации" в центрах семейной медицины, группах семейных врачей, территориальных больницах;</w:t>
      </w:r>
    </w:p>
    <w:p>
      <w:pPr>
        <w:spacing w:after="60"/>
        <w:ind w:firstLine="567"/>
        <w:jc w:val="both"/>
      </w:pPr>
      <w:r>
        <w:rPr>
          <w:rFonts w:ascii="Arial" w:cs="Arial" w:eastAsia="Arial" w:hAnsi="Arial"/>
          <w:sz w:val="24"/>
          <w:szCs w:val="24"/>
        </w:rPr>
        <w:t xml:space="preserve">- дороговизна обследований и лечения;</w:t>
      </w:r>
    </w:p>
    <w:p>
      <w:pPr>
        <w:spacing w:after="60"/>
        <w:ind w:firstLine="567"/>
        <w:jc w:val="both"/>
      </w:pPr>
      <w:r>
        <w:rPr>
          <w:rFonts w:ascii="Arial" w:cs="Arial" w:eastAsia="Arial" w:hAnsi="Arial"/>
          <w:sz w:val="24"/>
          <w:szCs w:val="24"/>
        </w:rPr>
        <w:t xml:space="preserve">- отдаленность от инфраструктур;</w:t>
      </w:r>
    </w:p>
    <w:p>
      <w:pPr>
        <w:spacing w:after="60"/>
        <w:ind w:firstLine="567"/>
        <w:jc w:val="both"/>
      </w:pPr>
      <w:r>
        <w:rPr>
          <w:rFonts w:ascii="Arial" w:cs="Arial" w:eastAsia="Arial" w:hAnsi="Arial"/>
          <w:sz w:val="24"/>
          <w:szCs w:val="24"/>
        </w:rPr>
        <w:t xml:space="preserve">- заинтересованность как самих граждан в получении группы инвалидности, так и медицинского персонала, начиная с первичного уровня (поликлиники, стационары);</w:t>
      </w:r>
    </w:p>
    <w:p>
      <w:pPr>
        <w:spacing w:after="60"/>
        <w:ind w:firstLine="567"/>
        <w:jc w:val="both"/>
      </w:pPr>
      <w:r>
        <w:rPr>
          <w:rFonts w:ascii="Arial" w:cs="Arial" w:eastAsia="Arial" w:hAnsi="Arial"/>
          <w:sz w:val="24"/>
          <w:szCs w:val="24"/>
        </w:rPr>
        <w:t xml:space="preserve">- для детей до 18 лет больше 50% инвалидности связано с состоянием здоровья женщин детородного возраста и родовспоможения, слабая работа по раннему вмешательству;</w:t>
      </w:r>
    </w:p>
    <w:p>
      <w:pPr>
        <w:spacing w:after="60"/>
        <w:ind w:firstLine="567"/>
        <w:jc w:val="both"/>
      </w:pPr>
      <w:r>
        <w:rPr>
          <w:rFonts w:ascii="Arial" w:cs="Arial" w:eastAsia="Arial" w:hAnsi="Arial"/>
          <w:sz w:val="24"/>
          <w:szCs w:val="24"/>
        </w:rPr>
        <w:t xml:space="preserve">- бедность, правовая безграмотность родителей;</w:t>
      </w:r>
    </w:p>
    <w:p>
      <w:pPr>
        <w:spacing w:after="60"/>
        <w:ind w:firstLine="567"/>
        <w:jc w:val="both"/>
      </w:pPr>
      <w:r>
        <w:rPr>
          <w:rFonts w:ascii="Arial" w:cs="Arial" w:eastAsia="Arial" w:hAnsi="Arial"/>
          <w:sz w:val="24"/>
          <w:szCs w:val="24"/>
        </w:rPr>
        <w:t xml:space="preserve">- увеличение размера социальных пособий, в том числе введение новой услуги персонального ассистента по уходу за детьми с ОВЗ нуждающимися в постоянном, постороннем уходе и надзоре;</w:t>
      </w:r>
    </w:p>
    <w:p>
      <w:pPr>
        <w:spacing w:after="60"/>
        <w:ind w:firstLine="567"/>
        <w:jc w:val="both"/>
      </w:pPr>
      <w:r>
        <w:rPr>
          <w:rFonts w:ascii="Arial" w:cs="Arial" w:eastAsia="Arial" w:hAnsi="Arial"/>
          <w:sz w:val="24"/>
          <w:szCs w:val="24"/>
        </w:rPr>
        <w:t xml:space="preserve">- внутренняя и внешняя миграция;</w:t>
      </w:r>
    </w:p>
    <w:p>
      <w:pPr>
        <w:spacing w:after="60"/>
        <w:ind w:firstLine="567"/>
        <w:jc w:val="both"/>
      </w:pPr>
      <w:r>
        <w:rPr>
          <w:rFonts w:ascii="Arial" w:cs="Arial" w:eastAsia="Arial" w:hAnsi="Arial"/>
          <w:sz w:val="24"/>
          <w:szCs w:val="24"/>
        </w:rPr>
        <w:t xml:space="preserve">- алкоголизм родителей;</w:t>
      </w:r>
    </w:p>
    <w:p>
      <w:pPr>
        <w:spacing w:after="60"/>
        <w:ind w:firstLine="567"/>
        <w:jc w:val="both"/>
      </w:pPr>
      <w:r>
        <w:rPr>
          <w:rFonts w:ascii="Arial" w:cs="Arial" w:eastAsia="Arial" w:hAnsi="Arial"/>
          <w:sz w:val="24"/>
          <w:szCs w:val="24"/>
        </w:rPr>
        <w:t xml:space="preserve">- родственные браки;</w:t>
      </w:r>
    </w:p>
    <w:p>
      <w:pPr>
        <w:spacing w:after="60"/>
        <w:ind w:firstLine="567"/>
        <w:jc w:val="both"/>
      </w:pPr>
      <w:r>
        <w:rPr>
          <w:rFonts w:ascii="Arial" w:cs="Arial" w:eastAsia="Arial" w:hAnsi="Arial"/>
          <w:sz w:val="24"/>
          <w:szCs w:val="24"/>
        </w:rPr>
        <w:t xml:space="preserve">- экология и глобализация;</w:t>
      </w:r>
    </w:p>
    <w:p>
      <w:pPr>
        <w:spacing w:after="60"/>
        <w:ind w:firstLine="567"/>
        <w:jc w:val="both"/>
      </w:pPr>
      <w:r>
        <w:rPr>
          <w:rFonts w:ascii="Arial" w:cs="Arial" w:eastAsia="Arial" w:hAnsi="Arial"/>
          <w:sz w:val="24"/>
          <w:szCs w:val="24"/>
        </w:rPr>
        <w:t xml:space="preserve">- ухудшение качества пищевых продуктов;</w:t>
      </w:r>
    </w:p>
    <w:p>
      <w:pPr>
        <w:spacing w:after="60"/>
        <w:ind w:firstLine="567"/>
        <w:jc w:val="both"/>
      </w:pPr>
      <w:r>
        <w:rPr>
          <w:rFonts w:ascii="Arial" w:cs="Arial" w:eastAsia="Arial" w:hAnsi="Arial"/>
          <w:sz w:val="24"/>
          <w:szCs w:val="24"/>
        </w:rPr>
        <w:t xml:space="preserve">- недостаток йода и железа в рационе матерей.</w:t>
      </w:r>
    </w:p>
    <w:p>
      <w:pPr>
        <w:spacing w:after="60"/>
        <w:ind w:firstLine="567"/>
        <w:jc w:val="both"/>
      </w:pPr>
      <w:r>
        <w:rPr>
          <w:rFonts w:ascii="Arial" w:cs="Arial" w:eastAsia="Arial" w:hAnsi="Arial"/>
          <w:sz w:val="24"/>
          <w:szCs w:val="24"/>
        </w:rPr>
        <w:t xml:space="preserve">В связи с пандемией коронавируса в Кыргызстане может вырасти число лиц с инвалидностью. Рост инвалидности может быть отмечен в связи с тем, что одним из последствий пневмонии, которую вызывает COVID-19, может стать фиброз легких, что часто приводит к дыхательной недостаточности и нарушению функций органов, что может привести к инвалидности.</w:t>
      </w:r>
    </w:p>
    <w:p>
      <w:pPr>
        <w:spacing w:after="60"/>
        <w:ind w:firstLine="567"/>
        <w:jc w:val="both"/>
      </w:pPr>
      <w:r>
        <w:rPr>
          <w:rFonts w:ascii="Arial" w:cs="Arial" w:eastAsia="Arial" w:hAnsi="Arial"/>
          <w:sz w:val="24"/>
          <w:szCs w:val="24"/>
        </w:rPr>
        <w:t xml:space="preserve">К МГН относятся и пожилые граждане, составляющие около 7% населения республики, дети до 18 лет 30-32%, в том числе дети до 12 лет включительно, родители с детьми, беременные женщины, люди с повышенной массой тела, люди с детскими колясками или тележками для грузов, люди очень маленького или очень высокого роста, люди с временными ограничениями физического здоровья.</w:t>
      </w:r>
    </w:p>
    <w:p>
      <w:pPr>
        <w:spacing w:after="60"/>
        <w:ind w:firstLine="567"/>
        <w:jc w:val="both"/>
      </w:pPr>
      <w:r>
        <w:rPr>
          <w:rFonts w:ascii="Arial" w:cs="Arial" w:eastAsia="Arial" w:hAnsi="Arial"/>
          <w:sz w:val="24"/>
          <w:szCs w:val="24"/>
        </w:rPr>
        <w:t xml:space="preserve">Согласно шкале ООН, если доля лиц в возрасте 65 лет и старше во всем населении ниже 4 процентов, то население такой страны считается молодым; если в интервале от 4 до 7% - население на пороге старости; если выше 7% - старое население.</w:t>
      </w:r>
    </w:p>
    <w:p>
      <w:pPr>
        <w:spacing w:after="60"/>
        <w:ind w:firstLine="567"/>
        <w:jc w:val="both"/>
      </w:pPr>
      <w:r>
        <w:rPr>
          <w:rFonts w:ascii="Arial" w:cs="Arial" w:eastAsia="Arial" w:hAnsi="Arial"/>
          <w:sz w:val="24"/>
          <w:szCs w:val="24"/>
        </w:rPr>
        <w:t xml:space="preserve">Население Кыргызстана находится на пороге старости: в 2020 году в возрасте 65 лет и старше находились 331441 человек (женщины - 60%, мужчин - 40%), или 5 процентов кыргызстанцев. По прогнозу ООН, в Кыргызстане данная тенденция проявится примерно к 2030 году, когда доля пожилых людей в возрасте 65 лет и старше приблизится к 7 процентам.</w:t>
      </w:r>
    </w:p>
    <w:p>
      <w:pPr>
        <w:spacing w:after="60"/>
        <w:ind w:firstLine="567"/>
        <w:jc w:val="both"/>
      </w:pPr>
      <w:r>
        <w:rPr>
          <w:rFonts w:ascii="Arial" w:cs="Arial" w:eastAsia="Arial" w:hAnsi="Arial"/>
          <w:sz w:val="24"/>
          <w:szCs w:val="24"/>
        </w:rPr>
        <w:t xml:space="preserve">Согласно КПИ, к инвалидам относятся лица с устойчивыми физическими, психическими, интеллектуальными или сенсорными особенностями, которые при взаимодействии с различными барьерами могут мешать их полному и эффективному участию в жизни общества наравне с другими. При этом "инвалидность" - это эволюционирующее понятие и является отражением взаимодействия, которое происходит между имеющими нарушения здоровья людьми и отношенческими и средовыми барьерами.</w:t>
      </w:r>
    </w:p>
    <w:p>
      <w:pPr>
        <w:spacing w:after="60"/>
        <w:ind w:firstLine="567"/>
        <w:jc w:val="both"/>
      </w:pPr>
      <w:r>
        <w:rPr>
          <w:rFonts w:ascii="Arial" w:cs="Arial" w:eastAsia="Arial" w:hAnsi="Arial"/>
          <w:sz w:val="24"/>
          <w:szCs w:val="24"/>
        </w:rPr>
        <w:t xml:space="preserve">В Кыргызской Республике последовательно проводится работа по правовой и социальной защите лиц с инвалидностью, направленная на улучшение их социального положения. Постепенно идет переход от медицинской модели инвалидности к социальной, заложенной в МКФ, биопсихосоциальной модели инвалидности.</w:t>
      </w:r>
    </w:p>
    <w:p>
      <w:pPr>
        <w:spacing w:after="60"/>
        <w:ind w:firstLine="567"/>
        <w:jc w:val="both"/>
      </w:pPr>
      <w:r>
        <w:rPr>
          <w:rFonts w:ascii="Arial" w:cs="Arial" w:eastAsia="Arial" w:hAnsi="Arial"/>
          <w:sz w:val="24"/>
          <w:szCs w:val="24"/>
        </w:rPr>
        <w:t xml:space="preserve">Биопсихосоциальная модель инвалидности, заложенная в МКФ, расширяет понимание инвалидности и позволяет изучить влияние медицинских, индивидуальных, социальных и экологических факторов на функционирование и инвалидность.</w:t>
      </w:r>
    </w:p>
    <w:p>
      <w:pPr>
        <w:spacing w:after="60"/>
        <w:ind w:firstLine="567"/>
        <w:jc w:val="both"/>
      </w:pPr>
      <w:r>
        <w:rPr>
          <w:rFonts w:ascii="Arial" w:cs="Arial" w:eastAsia="Arial" w:hAnsi="Arial"/>
          <w:sz w:val="24"/>
          <w:szCs w:val="24"/>
        </w:rPr>
        <w:t xml:space="preserve">Остается нерешенной важнейшая социальная задача - создание равных возможностей для лиц с инвалидностью во всех сферах жизни общества путем обеспечения доступности физического, социального, экономического и культурного окружения, здравоохранения и образования, информации и связи, задача обеспечения доступа к объектам социальной инфраструктуры (жилым, общественным и производственным зданиям, строениям и сооружениям, спортивным сооружениям, местам отдыха, культурно-зрелищным и другим учреждениям).</w:t>
      </w:r>
    </w:p>
    <w:p>
      <w:pPr>
        <w:spacing w:after="60"/>
        <w:ind w:firstLine="567"/>
        <w:jc w:val="both"/>
      </w:pPr>
      <w:r>
        <w:rPr>
          <w:rFonts w:ascii="Arial" w:cs="Arial" w:eastAsia="Arial" w:hAnsi="Arial"/>
          <w:sz w:val="24"/>
          <w:szCs w:val="24"/>
        </w:rPr>
        <w:t xml:space="preserve">Проблема доступности в республике не решена несмотря на то, что соответствующие нормы законодательно закреплены. Так, нормы, провозглашающие доступ лиц с инвалидностью к объектам инфраструктуры предусмотрены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правах и гарантиях лиц с ограниченными возможностями здоровья",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w:t>
      </w:r>
    </w:p>
    <w:p>
      <w:pPr>
        <w:spacing w:after="60"/>
        <w:ind w:firstLine="567"/>
        <w:jc w:val="both"/>
      </w:pPr>
      <w:r>
        <w:rPr>
          <w:rFonts w:ascii="Arial" w:cs="Arial" w:eastAsia="Arial" w:hAnsi="Arial"/>
          <w:sz w:val="24"/>
          <w:szCs w:val="24"/>
        </w:rPr>
        <w:t xml:space="preserve">Серьезным препятствием интеграции лиц с инвалидностью в общество продолжает оставаться их доступ к объектам социальной инфраструктуры старых зданий, построенных в 1970-1990 годы.</w:t>
      </w:r>
    </w:p>
    <w:p>
      <w:pPr>
        <w:spacing w:after="60"/>
        <w:ind w:firstLine="567"/>
        <w:jc w:val="both"/>
      </w:pPr>
      <w:r>
        <w:rPr>
          <w:rFonts w:ascii="Arial" w:cs="Arial" w:eastAsia="Arial" w:hAnsi="Arial"/>
          <w:sz w:val="24"/>
          <w:szCs w:val="24"/>
        </w:rPr>
        <w:t xml:space="preserve">Контроль за соблюдением установленных норм осуществляет уполномоченный государственный орган по надзору и контролю в сфере архитектурно-строительной деятельности.</w:t>
      </w:r>
    </w:p>
    <w:p>
      <w:pPr>
        <w:spacing w:after="60"/>
        <w:ind w:firstLine="567"/>
        <w:jc w:val="both"/>
      </w:pPr>
      <w:r>
        <w:rPr>
          <w:rFonts w:ascii="Arial" w:cs="Arial" w:eastAsia="Arial" w:hAnsi="Arial"/>
          <w:sz w:val="24"/>
          <w:szCs w:val="24"/>
        </w:rPr>
        <w:t xml:space="preserve">Предусмотрена ответственность за несоблюдение требований касательно доступности для лиц с инвалидностью при строительстве, реконструкции общественных, административно-бытовых, промышленных, производственных зданий, сооружений и жилых домов.</w:t>
      </w:r>
    </w:p>
    <w:p>
      <w:pPr>
        <w:spacing w:after="60"/>
        <w:ind w:firstLine="567"/>
        <w:jc w:val="both"/>
      </w:pPr>
      <w:r>
        <w:rPr>
          <w:rFonts w:ascii="Arial" w:cs="Arial" w:eastAsia="Arial" w:hAnsi="Arial"/>
          <w:sz w:val="24"/>
          <w:szCs w:val="24"/>
        </w:rPr>
        <w:t xml:space="preserve">Однако законодательные нормы часто не выполняются в полной мере из-за отсутствия соответствующих механизмов контроля и надзора за доступностью лиц с инвалидностью при строительстве и реконструкции общественных, административно-бытовых, промышленных, производственных зданий, сооружений, жилых домов и финансовых средств.</w:t>
      </w:r>
    </w:p>
    <w:p>
      <w:pPr>
        <w:spacing w:after="60"/>
        <w:ind w:firstLine="567"/>
        <w:jc w:val="both"/>
      </w:pPr>
      <w:r>
        <w:rPr>
          <w:rFonts w:ascii="Arial" w:cs="Arial" w:eastAsia="Arial" w:hAnsi="Arial"/>
          <w:sz w:val="24"/>
          <w:szCs w:val="24"/>
        </w:rPr>
        <w:t xml:space="preserve">Нерешенность проблемы доступа людей с инвалидностью к среде жизнедеятельности порождает в свою очередь, высокую социальную зависимость и вынужденную самоизоляцию людей с инвалидностью, что является препятствием на пути обеспечения их прав и свобод.</w:t>
      </w:r>
    </w:p>
    <w:p>
      <w:pPr>
        <w:spacing w:after="200" w:before="200"/>
        <w:jc w:val="center"/>
      </w:pPr>
      <w:r>
        <w:rPr>
          <w:rFonts w:ascii="Arial" w:cs="Arial" w:eastAsia="Arial" w:hAnsi="Arial"/>
          <w:b/>
          <w:bCs/>
          <w:sz w:val="24"/>
          <w:szCs w:val="24"/>
        </w:rPr>
        <w:t xml:space="preserve">4. Перспективы в расширении доступной среды для лиц с инвалидностью и маломобильных групп населения</w:t>
      </w:r>
    </w:p>
    <w:p>
      <w:pPr>
        <w:spacing w:after="60"/>
        <w:ind w:firstLine="567"/>
        <w:jc w:val="both"/>
      </w:pPr>
      <w:r>
        <w:rPr>
          <w:rFonts w:ascii="Arial" w:cs="Arial" w:eastAsia="Arial" w:hAnsi="Arial"/>
          <w:sz w:val="24"/>
          <w:szCs w:val="24"/>
        </w:rPr>
        <w:t xml:space="preserve">В целях соблюдения прав лиц с инвалидностью и других МГН, к которым отнесена определенная часть населения страны, ГП "Доступная страна" направлена на создание условий на доступность к инфраструктуре, ко всем видам услуг во всех сферах жизнедеятельности и решение основной задачи "формирование доступной среды".</w:t>
      </w:r>
    </w:p>
    <w:p>
      <w:pPr>
        <w:spacing w:after="60"/>
        <w:ind w:firstLine="567"/>
        <w:jc w:val="both"/>
      </w:pPr>
      <w:r>
        <w:rPr>
          <w:rFonts w:ascii="Arial" w:cs="Arial" w:eastAsia="Arial" w:hAnsi="Arial"/>
          <w:sz w:val="24"/>
          <w:szCs w:val="24"/>
        </w:rPr>
        <w:t xml:space="preserve">В целях организации создания доступности, оценки, контроля, мониторинга, отчетности, государственного надзора, определения ответственности, необходимо разработать и утвердить методику паспортизации и классификации объектов и услуг с целью их объективной оценки для разработки последующих мер, обеспечивающих:</w:t>
      </w:r>
    </w:p>
    <w:p>
      <w:pPr>
        <w:spacing w:after="60"/>
        <w:ind w:firstLine="567"/>
        <w:jc w:val="both"/>
      </w:pPr>
      <w:r>
        <w:rPr>
          <w:rFonts w:ascii="Arial" w:cs="Arial" w:eastAsia="Arial" w:hAnsi="Arial"/>
          <w:sz w:val="24"/>
          <w:szCs w:val="24"/>
        </w:rPr>
        <w:t xml:space="preserve">- разработку обоснованных управленческих решений - планов и программ адаптации объектов социальной инфраструктуры и развития услуг с учетом потребностей лиц с инвалидностью и других МГН;</w:t>
      </w:r>
    </w:p>
    <w:p>
      <w:pPr>
        <w:spacing w:after="60"/>
        <w:ind w:firstLine="567"/>
        <w:jc w:val="both"/>
      </w:pPr>
      <w:r>
        <w:rPr>
          <w:rFonts w:ascii="Arial" w:cs="Arial" w:eastAsia="Arial" w:hAnsi="Arial"/>
          <w:sz w:val="24"/>
          <w:szCs w:val="24"/>
        </w:rPr>
        <w:t xml:space="preserve">- объективизацию и систематизацию информации, в том числе с использованием автоматизированных систем о доступности объектов и услуг в приоритетных для лиц с инвалидностью сферах жизнедеятельности с учетом их потребностей, а также систематизацию соответствующих информационно-справочных материалов для специалистов и граждан;</w:t>
      </w:r>
    </w:p>
    <w:p>
      <w:pPr>
        <w:spacing w:after="60"/>
        <w:ind w:firstLine="567"/>
        <w:jc w:val="both"/>
      </w:pPr>
      <w:r>
        <w:rPr>
          <w:rFonts w:ascii="Arial" w:cs="Arial" w:eastAsia="Arial" w:hAnsi="Arial"/>
          <w:sz w:val="24"/>
          <w:szCs w:val="24"/>
        </w:rPr>
        <w:t xml:space="preserve">- объективность контроля и оценку эффективности их реализации.</w:t>
      </w:r>
    </w:p>
    <w:p>
      <w:pPr>
        <w:spacing w:after="60"/>
        <w:ind w:firstLine="567"/>
        <w:jc w:val="both"/>
      </w:pPr>
      <w:r>
        <w:rPr>
          <w:rFonts w:ascii="Arial" w:cs="Arial" w:eastAsia="Arial" w:hAnsi="Arial"/>
          <w:sz w:val="24"/>
          <w:szCs w:val="24"/>
        </w:rPr>
        <w:t xml:space="preserve">Контроль за полнотой финансирования ГП "Доступная страна" обеспечивается со стороны уполномоченных государственных органов и органов местного самоуправления, задействованных в ее реализации.</w:t>
      </w:r>
    </w:p>
    <w:p>
      <w:pPr>
        <w:spacing w:after="60" w:before="200"/>
        <w:ind w:firstLine="567"/>
        <w:jc w:val="both"/>
      </w:pPr>
      <w:r>
        <w:rPr>
          <w:rFonts w:ascii="Arial" w:cs="Arial" w:eastAsia="Arial" w:hAnsi="Arial"/>
          <w:b/>
          <w:bCs/>
          <w:sz w:val="24"/>
          <w:szCs w:val="24"/>
        </w:rPr>
        <w:t xml:space="preserve">Цели и задачи</w:t>
      </w:r>
    </w:p>
    <w:p>
      <w:pPr>
        <w:spacing w:after="60"/>
        <w:ind w:firstLine="567"/>
        <w:jc w:val="both"/>
      </w:pPr>
      <w:r>
        <w:rPr>
          <w:rFonts w:ascii="Arial" w:cs="Arial" w:eastAsia="Arial" w:hAnsi="Arial"/>
          <w:sz w:val="24"/>
          <w:szCs w:val="24"/>
        </w:rPr>
        <w:t xml:space="preserve">Цель ГП "Доступная страна" - к 2030 году достижение социальной справедливости и обеспечение равного доступа лиц с инвалидностью и других МГЦ городской и сельской местности к инфраструктуре и услугам труда и социальной защиты, здравоохранения, образования, финансово-кредитных учреждений, судебных и правоохранительных органов, транспорта, информации и связи, культуры и спорта.</w:t>
      </w:r>
    </w:p>
    <w:p>
      <w:pPr>
        <w:spacing w:after="60"/>
        <w:ind w:firstLine="567"/>
        <w:jc w:val="both"/>
      </w:pPr>
      <w:r>
        <w:rPr>
          <w:rFonts w:ascii="Arial" w:cs="Arial" w:eastAsia="Arial" w:hAnsi="Arial"/>
          <w:sz w:val="24"/>
          <w:szCs w:val="24"/>
        </w:rPr>
        <w:t xml:space="preserve">Для достижения поставленной цели ГП "Доступная страна" определены следующие задачи:</w:t>
      </w:r>
    </w:p>
    <w:p>
      <w:pPr>
        <w:spacing w:after="60"/>
        <w:ind w:firstLine="567"/>
        <w:jc w:val="both"/>
      </w:pPr>
      <w:r>
        <w:rPr>
          <w:rFonts w:ascii="Arial" w:cs="Arial" w:eastAsia="Arial" w:hAnsi="Arial"/>
          <w:sz w:val="24"/>
          <w:szCs w:val="24"/>
        </w:rPr>
        <w:t xml:space="preserve">1. Создание условий доступа к инфраструктуре посредством активизации деятельности государственных органов, органов местного самоуправления и иных организаций,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2. Оптимизация медико-социальной экспертизы с внедрением элементов МКФ.</w:t>
      </w:r>
    </w:p>
    <w:p>
      <w:pPr>
        <w:spacing w:after="60"/>
        <w:ind w:firstLine="567"/>
        <w:jc w:val="both"/>
      </w:pPr>
      <w:r>
        <w:rPr>
          <w:rFonts w:ascii="Arial" w:cs="Arial" w:eastAsia="Arial" w:hAnsi="Arial"/>
          <w:sz w:val="24"/>
          <w:szCs w:val="24"/>
        </w:rPr>
        <w:t xml:space="preserve">3. Развитие системы реабилитации, абилитации и раннего вмешательства для лиц с инвалидностью.</w:t>
      </w:r>
    </w:p>
    <w:p>
      <w:pPr>
        <w:spacing w:after="60"/>
        <w:ind w:firstLine="567"/>
        <w:jc w:val="both"/>
      </w:pPr>
      <w:r>
        <w:rPr>
          <w:rFonts w:ascii="Arial" w:cs="Arial" w:eastAsia="Arial" w:hAnsi="Arial"/>
          <w:sz w:val="24"/>
          <w:szCs w:val="24"/>
        </w:rPr>
        <w:t xml:space="preserve">4. Обеспечение доступности образовательной среды, развитие системы инклюзивного образования (дошкольного, обязательного начального и среднего образования), профессионального образования и занятости лиц с инвалидностью.</w:t>
      </w:r>
    </w:p>
    <w:p>
      <w:pPr>
        <w:spacing w:after="60"/>
        <w:ind w:firstLine="567"/>
        <w:jc w:val="both"/>
      </w:pPr>
      <w:r>
        <w:rPr>
          <w:rFonts w:ascii="Arial" w:cs="Arial" w:eastAsia="Arial" w:hAnsi="Arial"/>
          <w:sz w:val="24"/>
          <w:szCs w:val="24"/>
        </w:rPr>
        <w:t xml:space="preserve">5. Создание условий для развития рынка труда и обеспечения занятости лиц с инвалидностью.</w:t>
      </w:r>
    </w:p>
    <w:p>
      <w:pPr>
        <w:spacing w:after="60"/>
        <w:ind w:firstLine="567"/>
        <w:jc w:val="both"/>
      </w:pPr>
      <w:r>
        <w:rPr>
          <w:rFonts w:ascii="Arial" w:cs="Arial" w:eastAsia="Arial" w:hAnsi="Arial"/>
          <w:sz w:val="24"/>
          <w:szCs w:val="24"/>
        </w:rPr>
        <w:t xml:space="preserve">6. Совершенствование системы предоставления протезно-ортопедических услуг для лиц с инвалидностью и других МГН.</w:t>
      </w:r>
    </w:p>
    <w:p>
      <w:pPr>
        <w:spacing w:after="60" w:before="200"/>
        <w:ind w:firstLine="567"/>
        <w:jc w:val="both"/>
      </w:pPr>
      <w:r>
        <w:rPr>
          <w:rFonts w:ascii="Arial" w:cs="Arial" w:eastAsia="Arial" w:hAnsi="Arial"/>
          <w:b/>
          <w:bCs/>
          <w:sz w:val="24"/>
          <w:szCs w:val="24"/>
        </w:rPr>
        <w:t xml:space="preserve">Основные принципы ГП "Доступная страна"</w:t>
      </w:r>
    </w:p>
    <w:p>
      <w:pPr>
        <w:spacing w:after="60"/>
        <w:ind w:firstLine="567"/>
        <w:jc w:val="both"/>
      </w:pPr>
      <w:r>
        <w:rPr>
          <w:rFonts w:ascii="Arial" w:cs="Arial" w:eastAsia="Arial" w:hAnsi="Arial"/>
          <w:sz w:val="24"/>
          <w:szCs w:val="24"/>
        </w:rPr>
        <w:t xml:space="preserve">Основные принципы ГП "Доступная страна":</w:t>
      </w:r>
    </w:p>
    <w:p>
      <w:pPr>
        <w:spacing w:after="60"/>
        <w:ind w:firstLine="567"/>
        <w:jc w:val="both"/>
      </w:pPr>
      <w:r>
        <w:rPr>
          <w:rFonts w:ascii="Arial" w:cs="Arial" w:eastAsia="Arial" w:hAnsi="Arial"/>
          <w:sz w:val="24"/>
          <w:szCs w:val="24"/>
        </w:rPr>
        <w:t xml:space="preserve">- эффективная государственная политика в отношении решения долгосрочных проблем лиц с инвалидностью и МГН, основанная на соблюдении их прав и создании равных возможностей каждому гражданину;</w:t>
      </w:r>
    </w:p>
    <w:p>
      <w:pPr>
        <w:spacing w:after="60"/>
        <w:ind w:firstLine="567"/>
        <w:jc w:val="both"/>
      </w:pPr>
      <w:r>
        <w:rPr>
          <w:rFonts w:ascii="Arial" w:cs="Arial" w:eastAsia="Arial" w:hAnsi="Arial"/>
          <w:sz w:val="24"/>
          <w:szCs w:val="24"/>
        </w:rPr>
        <w:t xml:space="preserve">- развитие системы предоставления своевременных и качественных реабилитационных и абилитационных услуг, с учетом элементов МКФ и отвечающих реальным потребностям лиц с инвалидностью, а также обеспечение эффективности деятельности учреждений медико-социальной экспертизы, реабилитации и обеспечения протезно-ортопедических услуг;</w:t>
      </w:r>
    </w:p>
    <w:p>
      <w:pPr>
        <w:spacing w:after="60"/>
        <w:ind w:firstLine="567"/>
        <w:jc w:val="both"/>
      </w:pPr>
      <w:r>
        <w:rPr>
          <w:rFonts w:ascii="Arial" w:cs="Arial" w:eastAsia="Arial" w:hAnsi="Arial"/>
          <w:sz w:val="24"/>
          <w:szCs w:val="24"/>
        </w:rPr>
        <w:t xml:space="preserve">- обеспечение беспрепятственного, равного доступа лиц с инвалидностью и других МГН к приоритетным объектам социальной и транспортной инфраструктуры и услугам, оказываемым государственными органами и органами местного самоуправления,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 развитие системы обеспечения равного доступа лиц с инвалидностью и других МГН к качественному образованию, профессиональному развитию, трудоустройству, культуре, спорту и информации.</w:t>
      </w:r>
    </w:p>
    <w:p>
      <w:pPr>
        <w:spacing w:after="60"/>
        <w:ind w:firstLine="567"/>
        <w:jc w:val="both"/>
      </w:pPr>
      <w:r>
        <w:rPr>
          <w:rFonts w:ascii="Arial" w:cs="Arial" w:eastAsia="Arial" w:hAnsi="Arial"/>
          <w:sz w:val="24"/>
          <w:szCs w:val="24"/>
        </w:rPr>
        <w:t xml:space="preserve">ГП "Доступная страна" предусматривает поэтапную разработку и исполнение плана мероприятий, с учетом потребностей, ресурсов и возможностей осуществления, а также прогнозов, основанных на результатах уже реализованных мероприятий.</w:t>
      </w:r>
    </w:p>
    <w:p>
      <w:pPr>
        <w:spacing w:after="60"/>
        <w:ind w:firstLine="567"/>
        <w:jc w:val="both"/>
      </w:pPr>
      <w:r>
        <w:rPr>
          <w:rFonts w:ascii="Arial" w:cs="Arial" w:eastAsia="Arial" w:hAnsi="Arial"/>
          <w:sz w:val="24"/>
          <w:szCs w:val="24"/>
        </w:rPr>
        <w:t xml:space="preserve">План мероприятий ГП "Доступная страна" предусматривает следующие этапы реализации:</w:t>
      </w:r>
    </w:p>
    <w:p>
      <w:pPr>
        <w:spacing w:after="60"/>
        <w:ind w:firstLine="567"/>
        <w:jc w:val="both"/>
      </w:pPr>
      <w:r>
        <w:rPr>
          <w:rFonts w:ascii="Arial" w:cs="Arial" w:eastAsia="Arial" w:hAnsi="Arial"/>
          <w:sz w:val="24"/>
          <w:szCs w:val="24"/>
        </w:rPr>
        <w:t xml:space="preserve">- первый этап - с 2023 до 2025 года;</w:t>
      </w:r>
    </w:p>
    <w:p>
      <w:pPr>
        <w:spacing w:after="60"/>
        <w:ind w:firstLine="567"/>
        <w:jc w:val="both"/>
      </w:pPr>
      <w:r>
        <w:rPr>
          <w:rFonts w:ascii="Arial" w:cs="Arial" w:eastAsia="Arial" w:hAnsi="Arial"/>
          <w:sz w:val="24"/>
          <w:szCs w:val="24"/>
        </w:rPr>
        <w:t xml:space="preserve">- второй этап - с 2026 до 2030 года соответственно.</w:t>
      </w:r>
    </w:p>
    <w:p>
      <w:pPr>
        <w:spacing w:after="60"/>
        <w:ind w:firstLine="567"/>
        <w:jc w:val="both"/>
      </w:pPr>
      <w:r>
        <w:rPr>
          <w:rFonts w:ascii="Arial" w:cs="Arial" w:eastAsia="Arial" w:hAnsi="Arial"/>
          <w:sz w:val="24"/>
          <w:szCs w:val="24"/>
        </w:rPr>
        <w:t xml:space="preserve">Исполнителями ГП "Доступная страна" являются все ветви власти, органы государственного управления и органы местного самоуправления, партнеры по развитию, научные и образовательные организации, финансово-кредитные учреждения, организации гражданского общества, бизнес-структуры, экспертное сообщество и другие.</w:t>
      </w:r>
    </w:p>
    <w:p>
      <w:pPr>
        <w:spacing w:after="60"/>
        <w:ind w:firstLine="567"/>
        <w:jc w:val="both"/>
      </w:pPr>
      <w:r>
        <w:rPr>
          <w:rFonts w:ascii="Arial" w:cs="Arial" w:eastAsia="Arial" w:hAnsi="Arial"/>
          <w:sz w:val="24"/>
          <w:szCs w:val="24"/>
        </w:rPr>
        <w:t xml:space="preserve">Приоритетными направлениями ГП "Доступная страна" являются:</w:t>
      </w:r>
    </w:p>
    <w:p>
      <w:pPr>
        <w:spacing w:after="60"/>
        <w:ind w:firstLine="567"/>
        <w:jc w:val="both"/>
      </w:pPr>
      <w:r>
        <w:rPr>
          <w:rFonts w:ascii="Arial" w:cs="Arial" w:eastAsia="Arial" w:hAnsi="Arial"/>
          <w:sz w:val="24"/>
          <w:szCs w:val="24"/>
        </w:rPr>
        <w:t xml:space="preserve">- доступность инфраструктуры и всех видов услуг во всех сферах жизнедеятельности;</w:t>
      </w:r>
    </w:p>
    <w:p>
      <w:pPr>
        <w:spacing w:after="60"/>
        <w:ind w:firstLine="567"/>
        <w:jc w:val="both"/>
      </w:pPr>
      <w:r>
        <w:rPr>
          <w:rFonts w:ascii="Arial" w:cs="Arial" w:eastAsia="Arial" w:hAnsi="Arial"/>
          <w:sz w:val="24"/>
          <w:szCs w:val="24"/>
        </w:rPr>
        <w:t xml:space="preserve">- оптимизация медико-социальной оценки инвалидности;</w:t>
      </w:r>
    </w:p>
    <w:p>
      <w:pPr>
        <w:spacing w:after="60"/>
        <w:ind w:firstLine="567"/>
        <w:jc w:val="both"/>
      </w:pPr>
      <w:r>
        <w:rPr>
          <w:rFonts w:ascii="Arial" w:cs="Arial" w:eastAsia="Arial" w:hAnsi="Arial"/>
          <w:sz w:val="24"/>
          <w:szCs w:val="24"/>
        </w:rPr>
        <w:t xml:space="preserve">- реабилитация и абилитация;</w:t>
      </w:r>
    </w:p>
    <w:p>
      <w:pPr>
        <w:spacing w:after="60"/>
        <w:ind w:firstLine="567"/>
        <w:jc w:val="both"/>
      </w:pPr>
      <w:r>
        <w:rPr>
          <w:rFonts w:ascii="Arial" w:cs="Arial" w:eastAsia="Arial" w:hAnsi="Arial"/>
          <w:sz w:val="24"/>
          <w:szCs w:val="24"/>
        </w:rPr>
        <w:t xml:space="preserve">- доступное образование;</w:t>
      </w:r>
    </w:p>
    <w:p>
      <w:pPr>
        <w:spacing w:after="60"/>
        <w:ind w:firstLine="567"/>
        <w:jc w:val="both"/>
      </w:pPr>
      <w:r>
        <w:rPr>
          <w:rFonts w:ascii="Arial" w:cs="Arial" w:eastAsia="Arial" w:hAnsi="Arial"/>
          <w:sz w:val="24"/>
          <w:szCs w:val="24"/>
        </w:rPr>
        <w:t xml:space="preserve">- доступный рынок труда;</w:t>
      </w:r>
    </w:p>
    <w:p>
      <w:pPr>
        <w:spacing w:after="60"/>
        <w:ind w:firstLine="567"/>
        <w:jc w:val="both"/>
      </w:pPr>
      <w:r>
        <w:rPr>
          <w:rFonts w:ascii="Arial" w:cs="Arial" w:eastAsia="Arial" w:hAnsi="Arial"/>
          <w:sz w:val="24"/>
          <w:szCs w:val="24"/>
        </w:rPr>
        <w:t xml:space="preserve">- модернизация системы оказания протезно-ортопедических услуг.</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Государственная политика в отношении лиц с инвалидностью и других МГН, основана на соблюдении прав, улучшении качества жизни и создании равных возможностей для лиц с инвалидностью других МГН наравне с другими.</w:t>
      </w:r>
    </w:p>
    <w:p>
      <w:pPr>
        <w:spacing w:after="60"/>
        <w:ind w:firstLine="567"/>
        <w:jc w:val="both"/>
      </w:pPr>
      <w:r>
        <w:rPr>
          <w:rFonts w:ascii="Arial" w:cs="Arial" w:eastAsia="Arial" w:hAnsi="Arial"/>
          <w:sz w:val="24"/>
          <w:szCs w:val="24"/>
        </w:rPr>
        <w:t xml:space="preserve">2. Созданы условия равного доступа лиц с инвалидностью к объектам социальной и транспортной инфраструктуры, с учетом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3. Улучшена система предоставления услуг медико-социальной экспертизы, реабилитации, абилитации и раннего вмешательства путем внедрения и расширения спектра элементов МКФ.</w:t>
      </w:r>
    </w:p>
    <w:p>
      <w:pPr>
        <w:spacing w:after="60"/>
        <w:ind w:firstLine="567"/>
        <w:jc w:val="both"/>
      </w:pPr>
      <w:r>
        <w:rPr>
          <w:rFonts w:ascii="Arial" w:cs="Arial" w:eastAsia="Arial" w:hAnsi="Arial"/>
          <w:sz w:val="24"/>
          <w:szCs w:val="24"/>
        </w:rPr>
        <w:t xml:space="preserve">4. Созданы условия равного доступа лиц с инвалидностью к качественному образованию (развитие системы инклюзивного образования), профессиональному развитию, трудоустройству, занятости и предпринимательства, культуре, спорту и информации.</w:t>
      </w:r>
    </w:p>
    <w:p>
      <w:pPr>
        <w:spacing w:after="60"/>
        <w:ind w:firstLine="567"/>
        <w:jc w:val="both"/>
      </w:pPr>
      <w:r>
        <w:rPr>
          <w:rFonts w:ascii="Arial" w:cs="Arial" w:eastAsia="Arial" w:hAnsi="Arial"/>
          <w:sz w:val="24"/>
          <w:szCs w:val="24"/>
        </w:rPr>
        <w:t xml:space="preserve">5. Усовершенствована система предоставления протезно-ортопедических услуг, отвечающих реальным потребностям лиц с инвалидностью.</w:t>
      </w:r>
    </w:p>
    <w:p>
      <w:pPr>
        <w:spacing w:after="60" w:before="200"/>
        <w:ind w:firstLine="567"/>
        <w:jc w:val="both"/>
      </w:pPr>
      <w:r>
        <w:rPr>
          <w:rFonts w:ascii="Arial" w:cs="Arial" w:eastAsia="Arial" w:hAnsi="Arial"/>
          <w:b/>
          <w:bCs/>
          <w:sz w:val="24"/>
          <w:szCs w:val="24"/>
        </w:rPr>
        <w:t xml:space="preserve">Финансирование ГП "Доступная страна"</w:t>
      </w:r>
    </w:p>
    <w:p>
      <w:pPr>
        <w:spacing w:after="60"/>
        <w:ind w:firstLine="567"/>
        <w:jc w:val="both"/>
      </w:pPr>
      <w:r>
        <w:rPr>
          <w:rFonts w:ascii="Arial" w:cs="Arial" w:eastAsia="Arial" w:hAnsi="Arial"/>
          <w:sz w:val="24"/>
          <w:szCs w:val="24"/>
        </w:rPr>
        <w:t xml:space="preserve">Реализация Государственной программы "Доступная страна" будет проводиться в рамках средств, предусмотренных министерствам, административным ведомствам, государственному комитету и органам местного самоуправления на соответствующий год, а также за счет дополнительных источников финансирования.</w:t>
      </w:r>
    </w:p>
    <w:p>
      <w:pPr>
        <w:spacing w:after="60"/>
        <w:ind w:firstLine="567"/>
        <w:jc w:val="both"/>
      </w:pPr>
      <w:r>
        <w:rPr>
          <w:rFonts w:ascii="Arial" w:cs="Arial" w:eastAsia="Arial" w:hAnsi="Arial"/>
          <w:sz w:val="24"/>
          <w:szCs w:val="24"/>
        </w:rPr>
        <w:t xml:space="preserve">Общий бюджет программы составляет 64212,6 тыс. сомов. Из них непокрытая потребность составляет 47520,8 тыс. сомов. Данная сумма будет покрыта из средств партнеров по развитию и доноров на грантовой основе из всех возможных и разрешенных законодательством источников. Не требуется выделение дополнительного финансирования из средств республиканского и местных бюджетов.</w:t>
      </w:r>
    </w:p>
    <w:p>
      <w:pPr>
        <w:spacing w:after="60" w:before="200"/>
        <w:ind w:firstLine="567"/>
        <w:jc w:val="both"/>
      </w:pPr>
      <w:r>
        <w:rPr>
          <w:rFonts w:ascii="Arial" w:cs="Arial" w:eastAsia="Arial" w:hAnsi="Arial"/>
          <w:b/>
          <w:bCs/>
          <w:sz w:val="24"/>
          <w:szCs w:val="24"/>
        </w:rPr>
        <w:t xml:space="preserve">Мониторинг и оценка ГП "Доступная страна"</w:t>
      </w:r>
    </w:p>
    <w:p>
      <w:pPr>
        <w:spacing w:after="60"/>
        <w:ind w:firstLine="567"/>
        <w:jc w:val="both"/>
      </w:pPr>
      <w:r>
        <w:rPr>
          <w:rFonts w:ascii="Arial" w:cs="Arial" w:eastAsia="Arial" w:hAnsi="Arial"/>
          <w:sz w:val="24"/>
          <w:szCs w:val="24"/>
        </w:rPr>
        <w:t xml:space="preserve">Выполнение мероприятий в рамках ГП "Доступная страна" будет отслеживаться посредством отчетов министерств и административных ведомств Кыргызской Республики, информации международных партнеров и заинтересованных сторон.</w:t>
      </w:r>
    </w:p>
    <w:p>
      <w:pPr>
        <w:spacing w:after="60"/>
        <w:ind w:firstLine="567"/>
        <w:jc w:val="both"/>
      </w:pPr>
      <w:r>
        <w:rPr>
          <w:rFonts w:ascii="Arial" w:cs="Arial" w:eastAsia="Arial" w:hAnsi="Arial"/>
          <w:sz w:val="24"/>
          <w:szCs w:val="24"/>
        </w:rPr>
        <w:t xml:space="preserve">Основные исполнители анализируют и представляют отчеты о ходе реализации мероприятий ГП "Доступная страна" в Министерство труда, социального обеспечения и миграции Кыргызской Республики, которое координирует ход ее исполнения, и в установленные сроки представляет в Администрацию Президента Кыргызской Республики обобщенный отчет об итогах реализации ГП "Доступная страна".</w:t>
      </w:r>
    </w:p>
    <w:p>
      <w:pPr>
        <w:spacing w:after="60" w:before="200"/>
        <w:ind w:firstLine="567"/>
        <w:jc w:val="both"/>
      </w:pPr>
      <w:r>
        <w:rPr>
          <w:rFonts w:ascii="Arial" w:cs="Arial" w:eastAsia="Arial" w:hAnsi="Arial"/>
          <w:b/>
          <w:bCs/>
          <w:sz w:val="24"/>
          <w:szCs w:val="24"/>
        </w:rPr>
        <w:t xml:space="preserve">Благоприятные предпосылки и риски</w:t>
      </w:r>
    </w:p>
    <w:p>
      <w:pPr>
        <w:spacing w:after="60"/>
        <w:ind w:firstLine="567"/>
        <w:jc w:val="both"/>
      </w:pPr>
      <w:r>
        <w:rPr>
          <w:rFonts w:ascii="Arial" w:cs="Arial" w:eastAsia="Arial" w:hAnsi="Arial"/>
          <w:sz w:val="24"/>
          <w:szCs w:val="24"/>
        </w:rPr>
        <w:t xml:space="preserve">Создание для лиц с инвалидностью безбарьерной среды во всех сферах человеческой активности является одной из фундаментальных основ ЦУР (в частности, в рамках задач третьей, четвертой, пятой, десятой и других целей в области устойчивого развития). ГП "Доступная страна" направлена на расширение возможностей, формирование безбарьерной среды и исправление недостатков жизненного уклада, мешающих людям с инвалидностью полноценно и полноправно реализовать свои возможности наравне с другими членами общества.</w:t>
      </w:r>
    </w:p>
    <w:p>
      <w:pPr>
        <w:spacing w:after="60"/>
        <w:ind w:firstLine="567"/>
        <w:jc w:val="both"/>
      </w:pPr>
      <w:r>
        <w:rPr>
          <w:rFonts w:ascii="Arial" w:cs="Arial" w:eastAsia="Arial" w:hAnsi="Arial"/>
          <w:sz w:val="24"/>
          <w:szCs w:val="24"/>
        </w:rPr>
        <w:t xml:space="preserve">Равные возможности должны предусматриваться с учетом потребностей лиц с инвалидностью всех категорий с внедрением элементов МКФ:</w:t>
      </w:r>
    </w:p>
    <w:p>
      <w:pPr>
        <w:spacing w:after="60"/>
        <w:ind w:firstLine="567"/>
        <w:jc w:val="both"/>
      </w:pPr>
      <w:r>
        <w:rPr>
          <w:rFonts w:ascii="Arial" w:cs="Arial" w:eastAsia="Arial" w:hAnsi="Arial"/>
          <w:sz w:val="24"/>
          <w:szCs w:val="24"/>
        </w:rPr>
        <w:t xml:space="preserve">- с нарушением функции зрения;</w:t>
      </w:r>
    </w:p>
    <w:p>
      <w:pPr>
        <w:spacing w:after="60"/>
        <w:ind w:firstLine="567"/>
        <w:jc w:val="both"/>
      </w:pPr>
      <w:r>
        <w:rPr>
          <w:rFonts w:ascii="Arial" w:cs="Arial" w:eastAsia="Arial" w:hAnsi="Arial"/>
          <w:sz w:val="24"/>
          <w:szCs w:val="24"/>
        </w:rPr>
        <w:t xml:space="preserve">- с нарушением функции слуха;</w:t>
      </w:r>
    </w:p>
    <w:p>
      <w:pPr>
        <w:spacing w:after="60"/>
        <w:ind w:firstLine="567"/>
        <w:jc w:val="both"/>
      </w:pPr>
      <w:r>
        <w:rPr>
          <w:rFonts w:ascii="Arial" w:cs="Arial" w:eastAsia="Arial" w:hAnsi="Arial"/>
          <w:sz w:val="24"/>
          <w:szCs w:val="24"/>
        </w:rPr>
        <w:t xml:space="preserve">- с психическими (ментальными) нарушениями;</w:t>
      </w:r>
    </w:p>
    <w:p>
      <w:pPr>
        <w:spacing w:after="60"/>
        <w:ind w:firstLine="567"/>
        <w:jc w:val="both"/>
      </w:pPr>
      <w:r>
        <w:rPr>
          <w:rFonts w:ascii="Arial" w:cs="Arial" w:eastAsia="Arial" w:hAnsi="Arial"/>
          <w:sz w:val="24"/>
          <w:szCs w:val="24"/>
        </w:rPr>
        <w:t xml:space="preserve">- общего заболевания.</w:t>
      </w:r>
    </w:p>
    <w:p>
      <w:pPr>
        <w:spacing w:after="60"/>
        <w:ind w:firstLine="567"/>
        <w:jc w:val="both"/>
      </w:pPr>
      <w:r>
        <w:rPr>
          <w:rFonts w:ascii="Arial" w:cs="Arial" w:eastAsia="Arial" w:hAnsi="Arial"/>
          <w:sz w:val="24"/>
          <w:szCs w:val="24"/>
        </w:rPr>
        <w:t xml:space="preserve">Комплекс мер по созданию доступности включает:</w:t>
      </w:r>
    </w:p>
    <w:p>
      <w:pPr>
        <w:spacing w:after="60"/>
        <w:ind w:firstLine="567"/>
        <w:jc w:val="both"/>
      </w:pPr>
      <w:r>
        <w:rPr>
          <w:rFonts w:ascii="Arial" w:cs="Arial" w:eastAsia="Arial" w:hAnsi="Arial"/>
          <w:sz w:val="24"/>
          <w:szCs w:val="24"/>
        </w:rPr>
        <w:t xml:space="preserve">- обеспечение физической доступности зданий, транспорта, дорог;</w:t>
      </w:r>
    </w:p>
    <w:p>
      <w:pPr>
        <w:spacing w:after="60"/>
        <w:ind w:firstLine="567"/>
        <w:jc w:val="both"/>
      </w:pPr>
      <w:r>
        <w:rPr>
          <w:rFonts w:ascii="Arial" w:cs="Arial" w:eastAsia="Arial" w:hAnsi="Arial"/>
          <w:sz w:val="24"/>
          <w:szCs w:val="24"/>
        </w:rPr>
        <w:t xml:space="preserve">- доступность технологий, в том числе с использованием специальных, адаптированных носителей, языка жестов, аудио-, тифло-, и сурдосредств и услуг, доступность культурных и спортивных объектов, городской и сельской инфраструктуры и др.;</w:t>
      </w:r>
    </w:p>
    <w:p>
      <w:pPr>
        <w:spacing w:after="60"/>
        <w:ind w:firstLine="567"/>
        <w:jc w:val="both"/>
      </w:pPr>
      <w:r>
        <w:rPr>
          <w:rFonts w:ascii="Arial" w:cs="Arial" w:eastAsia="Arial" w:hAnsi="Arial"/>
          <w:sz w:val="24"/>
          <w:szCs w:val="24"/>
        </w:rPr>
        <w:t xml:space="preserve">- доступность информации: доступность сайтов, телепередач с применением сурдоперевода;</w:t>
      </w:r>
    </w:p>
    <w:p>
      <w:pPr>
        <w:spacing w:after="60"/>
        <w:ind w:firstLine="567"/>
        <w:jc w:val="both"/>
      </w:pPr>
      <w:r>
        <w:rPr>
          <w:rFonts w:ascii="Arial" w:cs="Arial" w:eastAsia="Arial" w:hAnsi="Arial"/>
          <w:sz w:val="24"/>
          <w:szCs w:val="24"/>
        </w:rPr>
        <w:t xml:space="preserve">- доступность образования: дошкольного, школьного, профессионального, средне-специального, высшего для людей с различными формами инвалидности.</w:t>
      </w:r>
    </w:p>
    <w:p>
      <w:pPr>
        <w:spacing w:after="60"/>
        <w:ind w:firstLine="567"/>
        <w:jc w:val="both"/>
      </w:pPr>
      <w:r>
        <w:rPr>
          <w:rFonts w:ascii="Arial" w:cs="Arial" w:eastAsia="Arial" w:hAnsi="Arial"/>
          <w:sz w:val="24"/>
          <w:szCs w:val="24"/>
        </w:rPr>
        <w:t xml:space="preserve">Доступность инфраструктуры создается на центральном и местном уровнях для лиц с инвалидностью и других МГН в сферах здравоохранения, образования, градостроительства, труда, занятости, и социальной защиты, транспорта и связи, телекоммуникаций, культуры, спорта, туризма, социального обеспечения, в финансовых учреждениях, а также в сферах экологии, чрезвычайных ситуаций, информационных технологий и электронных услуг. А также создания условий для обеспечения лиц с инвалидностью жильем, путем обеспечения доступности ипотечного кредитования.</w:t>
      </w:r>
    </w:p>
    <w:p>
      <w:pPr>
        <w:spacing w:after="200" w:before="200"/>
        <w:jc w:val="center"/>
      </w:pPr>
      <w:r>
        <w:rPr>
          <w:rFonts w:ascii="Arial" w:cs="Arial" w:eastAsia="Arial" w:hAnsi="Arial"/>
          <w:b/>
          <w:bCs/>
          <w:sz w:val="24"/>
          <w:szCs w:val="24"/>
        </w:rPr>
        <w:t xml:space="preserve">5. Приоритетные направления ГП "Доступная страна"</w:t>
      </w:r>
    </w:p>
    <w:p>
      <w:pPr>
        <w:spacing w:after="60" w:before="200"/>
        <w:ind w:firstLine="567"/>
        <w:jc w:val="both"/>
      </w:pPr>
      <w:r>
        <w:rPr>
          <w:rFonts w:ascii="Arial" w:cs="Arial" w:eastAsia="Arial" w:hAnsi="Arial"/>
          <w:b/>
          <w:bCs/>
          <w:sz w:val="24"/>
          <w:szCs w:val="24"/>
        </w:rPr>
        <w:t xml:space="preserve">Приоритет 1. "Совершенствование системы медико-социальной экспертизы"</w:t>
      </w:r>
    </w:p>
    <w:p>
      <w:pPr>
        <w:spacing w:after="60" w:before="200"/>
        <w:ind w:firstLine="567"/>
        <w:jc w:val="both"/>
      </w:pPr>
      <w:r>
        <w:rPr>
          <w:rFonts w:ascii="Arial" w:cs="Arial" w:eastAsia="Arial" w:hAnsi="Arial"/>
          <w:b/>
          <w:bCs/>
          <w:sz w:val="24"/>
          <w:szCs w:val="24"/>
        </w:rPr>
        <w:t xml:space="preserve">Мероприятие 1: Повышение эффективности медико-социальной экспертизы</w:t>
      </w:r>
    </w:p>
    <w:p>
      <w:pPr>
        <w:spacing w:after="60"/>
        <w:ind w:firstLine="567"/>
        <w:jc w:val="both"/>
      </w:pPr>
      <w:r>
        <w:rPr>
          <w:rFonts w:ascii="Arial" w:cs="Arial" w:eastAsia="Arial" w:hAnsi="Arial"/>
          <w:sz w:val="24"/>
          <w:szCs w:val="24"/>
        </w:rPr>
        <w:t xml:space="preserve">Государственная система медико-социальной экспертизы в Кыргызской Республике включает: Республиканский центр медико-социальной экспертизы, 27 (территориальных) межрайонных и городских медико-социальных экспертных комиссий (далее - МСЭК), 19 территориальных (межрайонных) МСЭК общего профиля и 8 МСЭК специализированного профиля.</w:t>
      </w:r>
    </w:p>
    <w:p>
      <w:pPr>
        <w:spacing w:after="60"/>
        <w:ind w:firstLine="567"/>
        <w:jc w:val="both"/>
      </w:pPr>
      <w:r>
        <w:rPr>
          <w:rFonts w:ascii="Arial" w:cs="Arial" w:eastAsia="Arial" w:hAnsi="Arial"/>
          <w:sz w:val="24"/>
          <w:szCs w:val="24"/>
        </w:rPr>
        <w:t xml:space="preserve">Повышение эффективности системы МСЭК предполагает:</w:t>
      </w:r>
    </w:p>
    <w:p>
      <w:pPr>
        <w:spacing w:after="60"/>
        <w:ind w:firstLine="567"/>
        <w:jc w:val="both"/>
      </w:pPr>
      <w:r>
        <w:rPr>
          <w:rFonts w:ascii="Arial" w:cs="Arial" w:eastAsia="Arial" w:hAnsi="Arial"/>
          <w:sz w:val="24"/>
          <w:szCs w:val="24"/>
        </w:rPr>
        <w:t xml:space="preserve">- внедрение новых классификаций и критериев по определению инвалидности;</w:t>
      </w:r>
    </w:p>
    <w:p>
      <w:pPr>
        <w:spacing w:after="60"/>
        <w:ind w:firstLine="567"/>
        <w:jc w:val="both"/>
      </w:pPr>
      <w:r>
        <w:rPr>
          <w:rFonts w:ascii="Arial" w:cs="Arial" w:eastAsia="Arial" w:hAnsi="Arial"/>
          <w:sz w:val="24"/>
          <w:szCs w:val="24"/>
        </w:rPr>
        <w:t xml:space="preserve">- приведение действующего законодательства в соответствие с нормами КПИ, реализация и мониторинг исполнения индивидуальной программы реабилитации и абилитации (далее - ИПРА) детей и взрослых с инвалидностью, основанной на их нуждах и потребностях, в том числе при освидетельствовании граждан в условиях пандемии или иных чрезвычайных ситуациях (ЧС), чрезвычайном положении (ЧП);</w:t>
      </w:r>
    </w:p>
    <w:p>
      <w:pPr>
        <w:spacing w:after="60"/>
        <w:ind w:firstLine="567"/>
        <w:jc w:val="both"/>
      </w:pPr>
      <w:r>
        <w:rPr>
          <w:rFonts w:ascii="Arial" w:cs="Arial" w:eastAsia="Arial" w:hAnsi="Arial"/>
          <w:sz w:val="24"/>
          <w:szCs w:val="24"/>
        </w:rPr>
        <w:t xml:space="preserve">- усиление кадрового потенциала специалистов, оказывающих услуги МСЭК (реабилитологов, психологов и специалистов по социальной работе);</w:t>
      </w:r>
    </w:p>
    <w:p>
      <w:pPr>
        <w:spacing w:after="60"/>
        <w:ind w:firstLine="567"/>
        <w:jc w:val="both"/>
      </w:pPr>
      <w:r>
        <w:rPr>
          <w:rFonts w:ascii="Arial" w:cs="Arial" w:eastAsia="Arial" w:hAnsi="Arial"/>
          <w:sz w:val="24"/>
          <w:szCs w:val="24"/>
        </w:rPr>
        <w:t xml:space="preserve">- совершенствование системы управления и межведомственное взаимодействие при реализации ИПРА с учетом цифровизации бизнес-процессов;</w:t>
      </w:r>
    </w:p>
    <w:p>
      <w:pPr>
        <w:spacing w:after="60"/>
        <w:ind w:firstLine="567"/>
        <w:jc w:val="both"/>
      </w:pPr>
      <w:r>
        <w:rPr>
          <w:rFonts w:ascii="Arial" w:cs="Arial" w:eastAsia="Arial" w:hAnsi="Arial"/>
          <w:sz w:val="24"/>
          <w:szCs w:val="24"/>
        </w:rPr>
        <w:t xml:space="preserve">- приведение состояния зданий МСЭК в соответствие с требованиями строительных норм и правил по обеспечению их доступности для инвалидов и других МГН.</w:t>
      </w:r>
    </w:p>
    <w:p>
      <w:pPr>
        <w:spacing w:after="60" w:before="200"/>
        <w:ind w:firstLine="567"/>
        <w:jc w:val="both"/>
      </w:pPr>
      <w:r>
        <w:rPr>
          <w:rFonts w:ascii="Arial" w:cs="Arial" w:eastAsia="Arial" w:hAnsi="Arial"/>
          <w:b/>
          <w:bCs/>
          <w:sz w:val="24"/>
          <w:szCs w:val="24"/>
        </w:rPr>
        <w:t xml:space="preserve">Мероприятие 2: Совершенствование реабилитационной и экспертной диагностики МСЭК с учетом внедрения новых элементов МКФ</w:t>
      </w:r>
    </w:p>
    <w:p>
      <w:pPr>
        <w:spacing w:after="60"/>
        <w:ind w:firstLine="567"/>
        <w:jc w:val="both"/>
      </w:pPr>
      <w:r>
        <w:rPr>
          <w:rFonts w:ascii="Arial" w:cs="Arial" w:eastAsia="Arial" w:hAnsi="Arial"/>
          <w:sz w:val="24"/>
          <w:szCs w:val="24"/>
        </w:rPr>
        <w:t xml:space="preserve">МКФ, Всемирная организация здравоохранения (далее - ВОЗ), 2001 (резолюция WHA 54.21), основана на современном биопсихосоциальном феномене инвалидности в отличие от медицинской модели, которая концентрируется только на нарушениях здоровья.</w:t>
      </w:r>
    </w:p>
    <w:p>
      <w:pPr>
        <w:spacing w:after="60"/>
        <w:ind w:firstLine="567"/>
        <w:jc w:val="both"/>
      </w:pPr>
      <w:r>
        <w:rPr>
          <w:rFonts w:ascii="Arial" w:cs="Arial" w:eastAsia="Arial" w:hAnsi="Arial"/>
          <w:sz w:val="24"/>
          <w:szCs w:val="24"/>
        </w:rPr>
        <w:t xml:space="preserve">Проведенный в 2017 году пилотный проект по применению элементов МКФ при определении инвалидности и разработке ИПРА показал эффективность применения данной технологии.</w:t>
      </w:r>
    </w:p>
    <w:p>
      <w:pPr>
        <w:spacing w:after="60"/>
        <w:ind w:firstLine="567"/>
        <w:jc w:val="both"/>
      </w:pPr>
      <w:r>
        <w:rPr>
          <w:rFonts w:ascii="Arial" w:cs="Arial" w:eastAsia="Arial" w:hAnsi="Arial"/>
          <w:sz w:val="24"/>
          <w:szCs w:val="24"/>
        </w:rPr>
        <w:t xml:space="preserve">Применение МКФ позволит достоверно и объективно оценивать состояние граждан с медицинской, психологической и социальной точек зрения и определять их потребность в различных видах социальной защиты, включая реабилитацию и абилитацию, предполагающую рациональное использование финансовых ресурсов государственных и негосударственных структур на оказание адресной помощи.</w:t>
      </w:r>
    </w:p>
    <w:p>
      <w:pPr>
        <w:spacing w:after="60"/>
        <w:ind w:firstLine="567"/>
        <w:jc w:val="both"/>
      </w:pPr>
      <w:r>
        <w:rPr>
          <w:rFonts w:ascii="Arial" w:cs="Arial" w:eastAsia="Arial" w:hAnsi="Arial"/>
          <w:sz w:val="24"/>
          <w:szCs w:val="24"/>
        </w:rPr>
        <w:t xml:space="preserve">Информация МСЭК на основе элементов МКФ (раздел "Факторы окружающей среды"), дает четкие выводы о наиболее важных направлениях развития социальной политики в отношении лиц с инвалидностью с целью создания реабилитационной инфраструктуры и доступной среды.</w:t>
      </w:r>
    </w:p>
    <w:p>
      <w:pPr>
        <w:spacing w:after="60" w:before="200"/>
        <w:ind w:firstLine="567"/>
        <w:jc w:val="both"/>
      </w:pPr>
      <w:r>
        <w:rPr>
          <w:rFonts w:ascii="Arial" w:cs="Arial" w:eastAsia="Arial" w:hAnsi="Arial"/>
          <w:b/>
          <w:bCs/>
          <w:sz w:val="24"/>
          <w:szCs w:val="24"/>
        </w:rPr>
        <w:t xml:space="preserve">Приоритет 2."Реабилитация и абилитация"</w:t>
      </w:r>
    </w:p>
    <w:p>
      <w:pPr>
        <w:spacing w:after="60" w:before="200"/>
        <w:ind w:firstLine="567"/>
        <w:jc w:val="both"/>
      </w:pPr>
      <w:r>
        <w:rPr>
          <w:rFonts w:ascii="Arial" w:cs="Arial" w:eastAsia="Arial" w:hAnsi="Arial"/>
          <w:b/>
          <w:bCs/>
          <w:sz w:val="24"/>
          <w:szCs w:val="24"/>
        </w:rPr>
        <w:t xml:space="preserve">Мероприятие 3. Модернизация медицинской реабилитации и доступности медицинских услуг лицам с инвалидностью</w:t>
      </w:r>
    </w:p>
    <w:p>
      <w:pPr>
        <w:spacing w:after="60"/>
        <w:ind w:firstLine="567"/>
        <w:jc w:val="both"/>
      </w:pPr>
      <w:r>
        <w:rPr>
          <w:rFonts w:ascii="Arial" w:cs="Arial" w:eastAsia="Arial" w:hAnsi="Arial"/>
          <w:sz w:val="24"/>
          <w:szCs w:val="24"/>
        </w:rPr>
        <w:t xml:space="preserve">Существующие реабилитационные центры системы здравоохранения Кыргызской Республики работают по стандартам обычных больниц с применением международной классификации болезней (МКБ-10) и нуждаются в модернизации в части подготовки современных стандартов с применением элементов МКФ и обновления материально-технической базы.</w:t>
      </w:r>
    </w:p>
    <w:p>
      <w:pPr>
        <w:spacing w:after="60"/>
        <w:ind w:firstLine="567"/>
        <w:jc w:val="both"/>
      </w:pPr>
      <w:r>
        <w:rPr>
          <w:rFonts w:ascii="Arial" w:cs="Arial" w:eastAsia="Arial" w:hAnsi="Arial"/>
          <w:sz w:val="24"/>
          <w:szCs w:val="24"/>
        </w:rPr>
        <w:t xml:space="preserve">Необходима разработка национальных основ и внедрения в практику инновационных основ реабилитации и постреабилитационного сопровождения, ранней реабилитационной помощи и медицинских технологий.</w:t>
      </w:r>
    </w:p>
    <w:p>
      <w:pPr>
        <w:spacing w:after="60"/>
        <w:ind w:firstLine="567"/>
        <w:jc w:val="both"/>
      </w:pPr>
      <w:r>
        <w:rPr>
          <w:rFonts w:ascii="Arial" w:cs="Arial" w:eastAsia="Arial" w:hAnsi="Arial"/>
          <w:sz w:val="24"/>
          <w:szCs w:val="24"/>
        </w:rPr>
        <w:t xml:space="preserve">Реализация данной задачи предполагает создание новых доступных услуг медицинской реабилитации с учетом потребностей лиц с инвалидностью, таких как кинезотерапия, механотерапия, трудотерапия.</w:t>
      </w:r>
    </w:p>
    <w:p>
      <w:pPr>
        <w:spacing w:after="60"/>
        <w:ind w:firstLine="567"/>
        <w:jc w:val="both"/>
      </w:pPr>
      <w:r>
        <w:rPr>
          <w:rFonts w:ascii="Arial" w:cs="Arial" w:eastAsia="Arial" w:hAnsi="Arial"/>
          <w:sz w:val="24"/>
          <w:szCs w:val="24"/>
        </w:rPr>
        <w:t xml:space="preserve">Подготовка реестра медицинских реабилитационных услуг является необходимостью для реализации ИПРА. Разработка комплекса мер, повышающий потенциал организаций здравоохранения, обеспечивающих медицинскую реабилитацию, приближенную к месту жительства лиц с инвалидностью.</w:t>
      </w:r>
    </w:p>
    <w:p>
      <w:pPr>
        <w:spacing w:after="60" w:before="200"/>
        <w:ind w:firstLine="567"/>
        <w:jc w:val="both"/>
      </w:pPr>
      <w:r>
        <w:rPr>
          <w:rFonts w:ascii="Arial" w:cs="Arial" w:eastAsia="Arial" w:hAnsi="Arial"/>
          <w:b/>
          <w:bCs/>
          <w:sz w:val="24"/>
          <w:szCs w:val="24"/>
        </w:rPr>
        <w:t xml:space="preserve">Мероприятие 4. Обеспечение лиц с инвалидностью дорогостоящими медико-санитарными услугами на льготных условиях и бесплатно</w:t>
      </w:r>
    </w:p>
    <w:p>
      <w:pPr>
        <w:spacing w:after="60"/>
        <w:ind w:firstLine="567"/>
        <w:jc w:val="both"/>
      </w:pPr>
      <w:r>
        <w:rPr>
          <w:rFonts w:ascii="Arial" w:cs="Arial" w:eastAsia="Arial" w:hAnsi="Arial"/>
          <w:sz w:val="24"/>
          <w:szCs w:val="24"/>
        </w:rPr>
        <w:t xml:space="preserve">Медико-санитарная помощь для лиц с инвалидностью во всех организациях здравоохранения оказывается в рамках Программы государственных гарантий по обеспечению граждан медико-санитарной помощью (далее - ПГГ).</w:t>
      </w:r>
    </w:p>
    <w:p>
      <w:pPr>
        <w:spacing w:after="60"/>
        <w:ind w:firstLine="567"/>
        <w:jc w:val="both"/>
      </w:pPr>
      <w:r>
        <w:rPr>
          <w:rFonts w:ascii="Arial" w:cs="Arial" w:eastAsia="Arial" w:hAnsi="Arial"/>
          <w:sz w:val="24"/>
          <w:szCs w:val="24"/>
        </w:rPr>
        <w:t xml:space="preserve">В категорию граждан, имеющих право на получение медико-санитарной помощи бесплатно и на льготных условиях входят:</w:t>
      </w:r>
    </w:p>
    <w:p>
      <w:pPr>
        <w:spacing w:after="60"/>
        <w:ind w:firstLine="567"/>
        <w:jc w:val="both"/>
      </w:pPr>
      <w:r>
        <w:rPr>
          <w:rFonts w:ascii="Arial" w:cs="Arial" w:eastAsia="Arial" w:hAnsi="Arial"/>
          <w:sz w:val="24"/>
          <w:szCs w:val="24"/>
        </w:rPr>
        <w:t xml:space="preserve">- лица с инвалидностью I и II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 лица с инвалидностью по зрению и слуху;</w:t>
      </w:r>
    </w:p>
    <w:p>
      <w:pPr>
        <w:spacing w:after="60"/>
        <w:ind w:firstLine="567"/>
        <w:jc w:val="both"/>
      </w:pPr>
      <w:r>
        <w:rPr>
          <w:rFonts w:ascii="Arial" w:cs="Arial" w:eastAsia="Arial" w:hAnsi="Arial"/>
          <w:sz w:val="24"/>
          <w:szCs w:val="24"/>
        </w:rPr>
        <w:t xml:space="preserve">- лица с инвалидностью с детства;</w:t>
      </w:r>
    </w:p>
    <w:p>
      <w:pPr>
        <w:spacing w:after="60"/>
        <w:ind w:firstLine="567"/>
        <w:jc w:val="both"/>
      </w:pPr>
      <w:r>
        <w:rPr>
          <w:rFonts w:ascii="Arial" w:cs="Arial" w:eastAsia="Arial" w:hAnsi="Arial"/>
          <w:sz w:val="24"/>
          <w:szCs w:val="24"/>
        </w:rPr>
        <w:t xml:space="preserve">- ребенок с инвалидностью в возрасте до 18 лет.</w:t>
      </w:r>
    </w:p>
    <w:p>
      <w:pPr>
        <w:spacing w:after="60"/>
        <w:ind w:firstLine="567"/>
        <w:jc w:val="both"/>
      </w:pPr>
      <w:r>
        <w:rPr>
          <w:rFonts w:ascii="Arial" w:cs="Arial" w:eastAsia="Arial" w:hAnsi="Arial"/>
          <w:sz w:val="24"/>
          <w:szCs w:val="24"/>
        </w:rPr>
        <w:t xml:space="preserve">Но лица с инвалидностью, как и другие граждане независимо от наличия прав на льготы оплачивают по прейскуранту цен стоимость следующих дорогостоящих исследований и манипуляций: ангиография периферических сосудов, сосудов головного мозга и внутренних органов ангиокардиография при пороках сердца; гемосорбция; гемодиализ (квота на бесплатное получение определяет уполномоченный орган в области здравоохранения); компьютерная томография; ядерно-магнитно-резонансная томография; коронарография; плазмоферез; литотрипсия, слухопротезирование высокотехнологические инновации.</w:t>
      </w:r>
    </w:p>
    <w:p>
      <w:pPr>
        <w:spacing w:after="60"/>
        <w:ind w:firstLine="567"/>
        <w:jc w:val="both"/>
      </w:pPr>
      <w:r>
        <w:rPr>
          <w:rFonts w:ascii="Arial" w:cs="Arial" w:eastAsia="Arial" w:hAnsi="Arial"/>
          <w:sz w:val="24"/>
          <w:szCs w:val="24"/>
        </w:rPr>
        <w:t xml:space="preserve">Целью пересмотра ПГГ является предоставление дорогостоящих медицинских услуг лицам с инвалидностью, которое должно быть полностью на бесплатных и льготных условиях.</w:t>
      </w:r>
    </w:p>
    <w:p>
      <w:pPr>
        <w:spacing w:after="60" w:before="200"/>
        <w:ind w:firstLine="567"/>
        <w:jc w:val="both"/>
      </w:pPr>
      <w:r>
        <w:rPr>
          <w:rFonts w:ascii="Arial" w:cs="Arial" w:eastAsia="Arial" w:hAnsi="Arial"/>
          <w:b/>
          <w:bCs/>
          <w:sz w:val="24"/>
          <w:szCs w:val="24"/>
        </w:rPr>
        <w:t xml:space="preserve">Мероприятие 5. Внедрение элементов МКФ в организациях здравоохранения в диагностике и реабилитации лиц с инвалидностью в Кыргызской Республике</w:t>
      </w:r>
    </w:p>
    <w:p>
      <w:pPr>
        <w:spacing w:after="60"/>
        <w:ind w:firstLine="567"/>
        <w:jc w:val="both"/>
      </w:pPr>
      <w:r>
        <w:rPr>
          <w:rFonts w:ascii="Arial" w:cs="Arial" w:eastAsia="Arial" w:hAnsi="Arial"/>
          <w:sz w:val="24"/>
          <w:szCs w:val="24"/>
        </w:rPr>
        <w:t xml:space="preserve">Медицинская реабилитация является основной в системе реабилитации и восстановления здоровья в реализации которой применяется МКФ, ВОЗ 2001 (резолюция WHA54.21), основана на современном биопсихосоциальном феномене инвалидности.</w:t>
      </w:r>
    </w:p>
    <w:p>
      <w:pPr>
        <w:spacing w:after="60"/>
        <w:ind w:firstLine="567"/>
        <w:jc w:val="both"/>
      </w:pPr>
      <w:r>
        <w:rPr>
          <w:rFonts w:ascii="Arial" w:cs="Arial" w:eastAsia="Arial" w:hAnsi="Arial"/>
          <w:sz w:val="24"/>
          <w:szCs w:val="24"/>
        </w:rPr>
        <w:t xml:space="preserve">В отличие от медицинской модели, которая концентрируется только на нарушениях здоровья МКФ входит в семейство международных классификаций (WHO Family of International Classifications), предложенных к использованию ВОЗ 121.</w:t>
      </w:r>
    </w:p>
    <w:p>
      <w:pPr>
        <w:spacing w:after="60"/>
        <w:ind w:firstLine="567"/>
        <w:jc w:val="both"/>
      </w:pPr>
      <w:r>
        <w:rPr>
          <w:rFonts w:ascii="Arial" w:cs="Arial" w:eastAsia="Arial" w:hAnsi="Arial"/>
          <w:sz w:val="24"/>
          <w:szCs w:val="24"/>
        </w:rPr>
        <w:t xml:space="preserve">МКФ используется ВОЗ одновременно с международной классификацией болезней (далее - МКБ-10), например, в медицинской и социальной реабилитации.</w:t>
      </w:r>
    </w:p>
    <w:p>
      <w:pPr>
        <w:spacing w:after="60"/>
        <w:ind w:firstLine="567"/>
        <w:jc w:val="both"/>
      </w:pPr>
      <w:r>
        <w:rPr>
          <w:rFonts w:ascii="Arial" w:cs="Arial" w:eastAsia="Arial" w:hAnsi="Arial"/>
          <w:sz w:val="24"/>
          <w:szCs w:val="24"/>
        </w:rPr>
        <w:t xml:space="preserve">МКБ-10 позволяет сформулировать и зашифровать клинический диагноз (нозологический), который описывает главным образом причины и основной патогенетический вариант заболевания. МКФ используется для формулировки реабилитационного диагноза, который связан с состоянием пациента на момент осмотра. Реабилитационный диагноз представляет собой список проблем пациента, которые определяют функционирование пациента (значимые проблемы) 141. ВОЗ рекомендует использовать МКФ для управления процессом медицинской реабилитации 151.</w:t>
      </w:r>
    </w:p>
    <w:p>
      <w:pPr>
        <w:spacing w:after="60" w:before="200"/>
        <w:ind w:firstLine="567"/>
        <w:jc w:val="both"/>
      </w:pPr>
      <w:r>
        <w:rPr>
          <w:rFonts w:ascii="Arial" w:cs="Arial" w:eastAsia="Arial" w:hAnsi="Arial"/>
          <w:b/>
          <w:bCs/>
          <w:sz w:val="24"/>
          <w:szCs w:val="24"/>
        </w:rPr>
        <w:t xml:space="preserve">Мероприятие 6. Внедрение комплексных программ реабилитации и абилитации, включая раннее выявление и раннее вмешательство</w:t>
      </w:r>
    </w:p>
    <w:p>
      <w:pPr>
        <w:spacing w:after="60"/>
        <w:ind w:firstLine="567"/>
        <w:jc w:val="both"/>
      </w:pPr>
      <w:r>
        <w:rPr>
          <w:rFonts w:ascii="Arial" w:cs="Arial" w:eastAsia="Arial" w:hAnsi="Arial"/>
          <w:sz w:val="24"/>
          <w:szCs w:val="24"/>
        </w:rPr>
        <w:t xml:space="preserve">Внедрение комплексных программ реабилитации и абилитации предполагает организацию многопрофильных, разноуровневых услуг социально-медицинской и психолого-педагогической реабилитации, в том числе раннее выявление и раннее вмешательство.</w:t>
      </w:r>
    </w:p>
    <w:p>
      <w:pPr>
        <w:spacing w:after="60"/>
        <w:ind w:firstLine="567"/>
        <w:jc w:val="both"/>
      </w:pPr>
      <w:r>
        <w:rPr>
          <w:rFonts w:ascii="Arial" w:cs="Arial" w:eastAsia="Arial" w:hAnsi="Arial"/>
          <w:sz w:val="24"/>
          <w:szCs w:val="24"/>
        </w:rPr>
        <w:t xml:space="preserve">Проведенный в 2017 году пилотный проект по применению элементов МКФ при определении инвалидности и разработке ИПР показал недостаточность механизмов межведомственного взаимодействия и крайнюю недостаточность реабилитационных и абилитационных услуг для реализации ИПРА.</w:t>
      </w:r>
    </w:p>
    <w:p>
      <w:pPr>
        <w:spacing w:after="60"/>
        <w:ind w:firstLine="567"/>
        <w:jc w:val="both"/>
      </w:pPr>
      <w:r>
        <w:rPr>
          <w:rFonts w:ascii="Arial" w:cs="Arial" w:eastAsia="Arial" w:hAnsi="Arial"/>
          <w:sz w:val="24"/>
          <w:szCs w:val="24"/>
        </w:rPr>
        <w:t xml:space="preserve">Высокая потребность в социальной и педагогической абилитации детей с особенностями развития показывает необходимость создания центров раннего вмешательства, подготовки трансдисциплинарных команд и внедрения МКФ как инструмента оценки развития и состояния детей раннего возраста</w:t>
      </w:r>
    </w:p>
    <w:p>
      <w:pPr>
        <w:spacing w:after="60" w:before="200"/>
        <w:ind w:firstLine="567"/>
        <w:jc w:val="both"/>
      </w:pPr>
      <w:r>
        <w:rPr>
          <w:rFonts w:ascii="Arial" w:cs="Arial" w:eastAsia="Arial" w:hAnsi="Arial"/>
          <w:b/>
          <w:bCs/>
          <w:sz w:val="24"/>
          <w:szCs w:val="24"/>
        </w:rPr>
        <w:t xml:space="preserve">Мероприятие 7. Развитие социальных и реабилитационных услуг на местном уровне</w:t>
      </w:r>
    </w:p>
    <w:p>
      <w:pPr>
        <w:spacing w:after="60"/>
        <w:ind w:firstLine="567"/>
        <w:jc w:val="both"/>
      </w:pPr>
      <w:r>
        <w:rPr>
          <w:rFonts w:ascii="Arial" w:cs="Arial" w:eastAsia="Arial" w:hAnsi="Arial"/>
          <w:sz w:val="24"/>
          <w:szCs w:val="24"/>
        </w:rPr>
        <w:t xml:space="preserve">Развитие системы социальных и реабилитационных услуг основано на разностороннем участии и межсекторальном взаимодействии, где государственные, муниципальные и негосударственные (частные) поставщики услуг, вне зависимости от формы собственности должны быть сосредоточены на удовлетворении как базовых потребностей уязвимых групп, так и в обеспечении равного доступа к своевременной психосоциальной помощи, реабилитационным услугам и т.д.</w:t>
      </w:r>
    </w:p>
    <w:p>
      <w:pPr>
        <w:spacing w:after="60"/>
        <w:ind w:firstLine="567"/>
        <w:jc w:val="both"/>
      </w:pPr>
      <w:r>
        <w:rPr>
          <w:rFonts w:ascii="Arial" w:cs="Arial" w:eastAsia="Arial" w:hAnsi="Arial"/>
          <w:sz w:val="24"/>
          <w:szCs w:val="24"/>
        </w:rPr>
        <w:t xml:space="preserve">Потребность в услугах реабилитации, социализации и инклюзивном обучении испытывают более 35 тыс. детей с инвалидностью, но их потребности покрываются не более, чем на 10%.</w:t>
      </w:r>
    </w:p>
    <w:p>
      <w:pPr>
        <w:spacing w:after="60"/>
        <w:ind w:firstLine="567"/>
        <w:jc w:val="both"/>
      </w:pPr>
      <w:r>
        <w:rPr>
          <w:rFonts w:ascii="Arial" w:cs="Arial" w:eastAsia="Arial" w:hAnsi="Arial"/>
          <w:sz w:val="24"/>
          <w:szCs w:val="24"/>
        </w:rPr>
        <w:t xml:space="preserve">Данная задача направлена на создание доступности реабилитационных услуг для лиц с инвалидностью, которая с одной стороны охватывает полноту и улучшение качества самих реабилитационных услуг, с другой стороны развитие и расширение сети организаций, предоставляющих реабилитационные услуги на местном и региональном уровнях (государственных, муниципальных или частных).</w:t>
      </w:r>
    </w:p>
    <w:p>
      <w:pPr>
        <w:spacing w:after="60"/>
        <w:ind w:firstLine="567"/>
        <w:jc w:val="both"/>
      </w:pPr>
      <w:r>
        <w:rPr>
          <w:rFonts w:ascii="Arial" w:cs="Arial" w:eastAsia="Arial" w:hAnsi="Arial"/>
          <w:sz w:val="24"/>
          <w:szCs w:val="24"/>
        </w:rPr>
        <w:t xml:space="preserve">Для обеспечения наибольшей физической приближенности реабилитационных услуг для лиц с инвалидностью и их семей, необходимо существенно расширить перечень и географию предоставления реабилитационных услуг, а также создать условия для развития рынка социальных услуг на местах.</w:t>
      </w:r>
    </w:p>
    <w:p>
      <w:pPr>
        <w:spacing w:after="60"/>
        <w:ind w:firstLine="567"/>
        <w:jc w:val="both"/>
      </w:pPr>
      <w:r>
        <w:rPr>
          <w:rFonts w:ascii="Arial" w:cs="Arial" w:eastAsia="Arial" w:hAnsi="Arial"/>
          <w:sz w:val="24"/>
          <w:szCs w:val="24"/>
        </w:rPr>
        <w:t xml:space="preserve">В рамках данной задачи также предполагается создание и развитие системы оказания первичных реабилитационных услуг на местном уровне, путем вовлечения членов семей лиц с инвалидностью, специалистов местного самоуправления, медицинских работников и социальных педагогов или специалистов системы образования, организаций гражданского общества.</w:t>
      </w:r>
    </w:p>
    <w:p>
      <w:pPr>
        <w:spacing w:after="60"/>
        <w:ind w:firstLine="567"/>
        <w:jc w:val="both"/>
      </w:pPr>
      <w:r>
        <w:rPr>
          <w:rFonts w:ascii="Arial" w:cs="Arial" w:eastAsia="Arial" w:hAnsi="Arial"/>
          <w:sz w:val="24"/>
          <w:szCs w:val="24"/>
        </w:rPr>
        <w:t xml:space="preserve">Развитие реабилитационных услуг на местном уровне заключается в том, чтобы оказывать поддержку лицам с инвалидностью в получении доступа к услугам на местном уровне путем:</w:t>
      </w:r>
    </w:p>
    <w:p>
      <w:pPr>
        <w:spacing w:after="60"/>
        <w:ind w:firstLine="567"/>
        <w:jc w:val="both"/>
      </w:pPr>
      <w:r>
        <w:rPr>
          <w:rFonts w:ascii="Arial" w:cs="Arial" w:eastAsia="Arial" w:hAnsi="Arial"/>
          <w:sz w:val="24"/>
          <w:szCs w:val="24"/>
        </w:rPr>
        <w:t xml:space="preserve">- обеспечения доступности местной информации о возможностях индивидуальной помощи для лиц с инвалидностью;</w:t>
      </w:r>
    </w:p>
    <w:p>
      <w:pPr>
        <w:spacing w:after="60"/>
        <w:ind w:firstLine="567"/>
        <w:jc w:val="both"/>
      </w:pPr>
      <w:r>
        <w:rPr>
          <w:rFonts w:ascii="Arial" w:cs="Arial" w:eastAsia="Arial" w:hAnsi="Arial"/>
          <w:sz w:val="24"/>
          <w:szCs w:val="24"/>
        </w:rPr>
        <w:t xml:space="preserve">- создания возможностей индивидуальной помощи там, где в общине такие услуги отсутствуют;</w:t>
      </w:r>
    </w:p>
    <w:p>
      <w:pPr>
        <w:spacing w:after="60"/>
        <w:ind w:firstLine="567"/>
        <w:jc w:val="both"/>
      </w:pPr>
      <w:r>
        <w:rPr>
          <w:rFonts w:ascii="Arial" w:cs="Arial" w:eastAsia="Arial" w:hAnsi="Arial"/>
          <w:sz w:val="24"/>
          <w:szCs w:val="24"/>
        </w:rPr>
        <w:t xml:space="preserve">- поддержки развития и мониторинга соответствующих услуг реабилитации и индивидуальной помощи для лиц с инвалидностью;</w:t>
      </w:r>
    </w:p>
    <w:p>
      <w:pPr>
        <w:spacing w:after="60"/>
        <w:ind w:firstLine="567"/>
        <w:jc w:val="both"/>
      </w:pPr>
      <w:r>
        <w:rPr>
          <w:rFonts w:ascii="Arial" w:cs="Arial" w:eastAsia="Arial" w:hAnsi="Arial"/>
          <w:sz w:val="24"/>
          <w:szCs w:val="24"/>
        </w:rPr>
        <w:t xml:space="preserve">- обеспечения того, чтобы лица с инвалидностью, особенно имеющие серьезные и/или многочисленные нарушения, были связаны с организациями инвалидов и группами самопомощи.</w:t>
      </w:r>
    </w:p>
    <w:p>
      <w:pPr>
        <w:spacing w:after="60"/>
        <w:ind w:firstLine="567"/>
        <w:jc w:val="both"/>
      </w:pPr>
      <w:r>
        <w:rPr>
          <w:rFonts w:ascii="Arial" w:cs="Arial" w:eastAsia="Arial" w:hAnsi="Arial"/>
          <w:sz w:val="24"/>
          <w:szCs w:val="24"/>
        </w:rPr>
        <w:t xml:space="preserve">Развитие системы организаций, предоставляющих социальные и реабилитационные услуги на местном уровне, позволят лицам с инвалидностью получать качественные услуги реабилитации в максимально возможной близости без дополнительных обременений и долгих переездов, и вместе с тем снизить дополнительные финансовые издержки.</w:t>
      </w:r>
    </w:p>
    <w:p>
      <w:pPr>
        <w:spacing w:after="60" w:before="200"/>
        <w:ind w:firstLine="567"/>
        <w:jc w:val="both"/>
      </w:pPr>
      <w:r>
        <w:rPr>
          <w:rFonts w:ascii="Arial" w:cs="Arial" w:eastAsia="Arial" w:hAnsi="Arial"/>
          <w:b/>
          <w:bCs/>
          <w:sz w:val="24"/>
          <w:szCs w:val="24"/>
        </w:rPr>
        <w:t xml:space="preserve">Приоритет 3. "Доступный рынок труда"</w:t>
      </w:r>
    </w:p>
    <w:p>
      <w:pPr>
        <w:spacing w:after="60" w:before="200"/>
        <w:ind w:firstLine="567"/>
        <w:jc w:val="both"/>
      </w:pPr>
      <w:r>
        <w:rPr>
          <w:rFonts w:ascii="Arial" w:cs="Arial" w:eastAsia="Arial" w:hAnsi="Arial"/>
          <w:b/>
          <w:bCs/>
          <w:sz w:val="24"/>
          <w:szCs w:val="24"/>
        </w:rPr>
        <w:t xml:space="preserve">Мероприятие 8. Создание условий для обеспечения занятости лиц с инвалидностью</w:t>
      </w:r>
    </w:p>
    <w:p>
      <w:pPr>
        <w:spacing w:after="60"/>
        <w:ind w:firstLine="567"/>
        <w:jc w:val="both"/>
      </w:pPr>
      <w:r>
        <w:rPr>
          <w:rFonts w:ascii="Arial" w:cs="Arial" w:eastAsia="Arial" w:hAnsi="Arial"/>
          <w:sz w:val="24"/>
          <w:szCs w:val="24"/>
        </w:rPr>
        <w:t xml:space="preserve">В 2021 году рабочая сила в Кыргызстане составляла 2 млн. 595,4 тыс. человек, в том числе занятое население - 2 млн. 445,2 тыс. человек. На 2021 год общая численность безработных составила 150,2 тыс. человек, уровень общей безработицы составил 5,8%. Официально зарегистрировано в качестве безработных 76,0 тыс. человек.</w:t>
      </w:r>
    </w:p>
    <w:p>
      <w:pPr>
        <w:spacing w:after="60"/>
        <w:ind w:firstLine="567"/>
        <w:jc w:val="both"/>
      </w:pPr>
      <w:r>
        <w:rPr>
          <w:rFonts w:ascii="Arial" w:cs="Arial" w:eastAsia="Arial" w:hAnsi="Arial"/>
          <w:sz w:val="24"/>
          <w:szCs w:val="24"/>
        </w:rPr>
        <w:t xml:space="preserve">Из общего числа состоящих на учете безработных, лица с инвалидностью составляют 0,6%. Однако официальных данных о том, сколько лиц с инвалидностью работает или о проценте от общего количества безработных лиц с инвалидностью нет.</w:t>
      </w:r>
    </w:p>
    <w:p>
      <w:pPr>
        <w:spacing w:after="60"/>
        <w:ind w:firstLine="567"/>
        <w:jc w:val="both"/>
      </w:pPr>
      <w:r>
        <w:rPr>
          <w:rFonts w:ascii="Arial" w:cs="Arial" w:eastAsia="Arial" w:hAnsi="Arial"/>
          <w:sz w:val="24"/>
          <w:szCs w:val="24"/>
        </w:rPr>
        <w:t xml:space="preserve">Ситуацию на рынке труда Кыргызстана для людей с инвалидностью можно характеризовать как неблагоприятную.</w:t>
      </w:r>
    </w:p>
    <w:p>
      <w:pPr>
        <w:spacing w:after="60"/>
        <w:ind w:firstLine="567"/>
        <w:jc w:val="both"/>
      </w:pPr>
      <w:r>
        <w:rPr>
          <w:rFonts w:ascii="Arial" w:cs="Arial" w:eastAsia="Arial" w:hAnsi="Arial"/>
          <w:sz w:val="24"/>
          <w:szCs w:val="24"/>
        </w:rPr>
        <w:t xml:space="preserve">По различным оценкам от 80 до 85% людей с инвалидностью трудоспособного возраста не имеют работы и вытеснены с рынка труда. Проводится работа по трудоустройству этой категории граждан на постоянной основе, но на положение в сфере рынка труда это оказывает незначительное влияние.</w:t>
      </w:r>
    </w:p>
    <w:p>
      <w:pPr>
        <w:spacing w:after="60"/>
        <w:ind w:firstLine="567"/>
        <w:jc w:val="both"/>
      </w:pPr>
      <w:r>
        <w:rPr>
          <w:rFonts w:ascii="Arial" w:cs="Arial" w:eastAsia="Arial" w:hAnsi="Arial"/>
          <w:sz w:val="24"/>
          <w:szCs w:val="24"/>
        </w:rPr>
        <w:t xml:space="preserve">Функционирует веб-портал Zanyatost.kg, который предназначен для широкой аудитории пользователей социальных сетей, здесь размещены услуги, предоставляемые службой занятости, вакансии, резюме безработных, электронный калькулятор для расчета пособия по безработице, тесты по профессиональной ориентации для определения склонностей к определенным навыкам.</w:t>
      </w:r>
    </w:p>
    <w:p>
      <w:pPr>
        <w:spacing w:after="60"/>
        <w:ind w:firstLine="567"/>
        <w:jc w:val="both"/>
      </w:pPr>
      <w:r>
        <w:rPr>
          <w:rFonts w:ascii="Arial" w:cs="Arial" w:eastAsia="Arial" w:hAnsi="Arial"/>
          <w:sz w:val="24"/>
          <w:szCs w:val="24"/>
        </w:rPr>
        <w:t xml:space="preserve">Вовлечение в предпринимательскую деятельность, трудоустройство, принятие мер, обеспечивающих инклюзивный характер открытого рынка труда для лиц с инвалидностью, являются непосредственными факторами, снижающими иждивенческий настрой. Вместе с тем, важно создавать условия и подходы для повышения самооценки у людей с инвалидностью.</w:t>
      </w:r>
    </w:p>
    <w:p>
      <w:pPr>
        <w:spacing w:after="60" w:before="200"/>
        <w:ind w:firstLine="567"/>
        <w:jc w:val="both"/>
      </w:pPr>
      <w:r>
        <w:rPr>
          <w:rFonts w:ascii="Arial" w:cs="Arial" w:eastAsia="Arial" w:hAnsi="Arial"/>
          <w:b/>
          <w:bCs/>
          <w:sz w:val="24"/>
          <w:szCs w:val="24"/>
        </w:rPr>
        <w:t xml:space="preserve">Приоритет 4. "Совершенствование системы предоставления протезно-ортопедических услуг"</w:t>
      </w:r>
    </w:p>
    <w:p>
      <w:pPr>
        <w:spacing w:after="60" w:before="200"/>
        <w:ind w:firstLine="567"/>
        <w:jc w:val="both"/>
      </w:pPr>
      <w:r>
        <w:rPr>
          <w:rFonts w:ascii="Arial" w:cs="Arial" w:eastAsia="Arial" w:hAnsi="Arial"/>
          <w:b/>
          <w:bCs/>
          <w:sz w:val="24"/>
          <w:szCs w:val="24"/>
        </w:rPr>
        <w:t xml:space="preserve">Мероприятие 9. Улучшение деятельности Республиканского учреждения протезно-ортопедических изделий (РУПОИ)</w:t>
      </w:r>
    </w:p>
    <w:p>
      <w:pPr>
        <w:spacing w:after="60"/>
        <w:ind w:firstLine="567"/>
        <w:jc w:val="both"/>
      </w:pPr>
      <w:r>
        <w:rPr>
          <w:rFonts w:ascii="Arial" w:cs="Arial" w:eastAsia="Arial" w:hAnsi="Arial"/>
          <w:sz w:val="24"/>
          <w:szCs w:val="24"/>
        </w:rPr>
        <w:t xml:space="preserve">Действующая система предоставления протезно-ортопедических изделий не отвечает современным требованиям оказания протезно-ортопедических услуг и предоставления технических, вспомогательных и специальных средств реабилитации и самой реабилитации лиц с инвалидностью и других МГН.</w:t>
      </w:r>
    </w:p>
    <w:p>
      <w:pPr>
        <w:spacing w:after="60"/>
        <w:ind w:firstLine="567"/>
        <w:jc w:val="both"/>
      </w:pPr>
      <w:r>
        <w:rPr>
          <w:rFonts w:ascii="Arial" w:cs="Arial" w:eastAsia="Arial" w:hAnsi="Arial"/>
          <w:sz w:val="24"/>
          <w:szCs w:val="24"/>
        </w:rPr>
        <w:t xml:space="preserve">Материально-техническая база РУПОИ устарела и не отвечает современным требованиям в обеспечении протезно-ортопедическими услугами. Для улучшения эффективности деятельности РУПОИ и качественного обслуживания требуется перепрофилирование и обновление производственной части РУПОИ в том числе материально-технической базы и кадрового потенциала.</w:t>
      </w:r>
    </w:p>
    <w:p>
      <w:pPr>
        <w:spacing w:after="60" w:before="200"/>
        <w:ind w:firstLine="567"/>
        <w:jc w:val="both"/>
      </w:pPr>
      <w:r>
        <w:rPr>
          <w:rFonts w:ascii="Arial" w:cs="Arial" w:eastAsia="Arial" w:hAnsi="Arial"/>
          <w:b/>
          <w:bCs/>
          <w:sz w:val="24"/>
          <w:szCs w:val="24"/>
        </w:rPr>
        <w:t xml:space="preserve">Мероприятие 10. Совершенствование нормативной правовой базы предоставления протезно-ортопедических услуг</w:t>
      </w:r>
    </w:p>
    <w:p>
      <w:pPr>
        <w:spacing w:after="60"/>
        <w:ind w:firstLine="567"/>
        <w:jc w:val="both"/>
      </w:pPr>
      <w:r>
        <w:rPr>
          <w:rFonts w:ascii="Arial" w:cs="Arial" w:eastAsia="Arial" w:hAnsi="Arial"/>
          <w:sz w:val="24"/>
          <w:szCs w:val="24"/>
        </w:rPr>
        <w:t xml:space="preserve">В нормативных правовых актах, регулирующих данную сферу, имеются противоречия, пробелы и коллизии. Так, коллизии прослеживаются по кругу получателей протезно-ортопедических изделий на бесплатной, льготной (с частичной оплатой) и платной основах между основными законами, регулирующими систему предоставления этих услуг. Законодательство не определяет того, что следует относить к протезно-ортопедическим изделиям, что к техническим, что к вспомогательным, а что к специализированным средствам для ЛОВЗ.</w:t>
      </w:r>
    </w:p>
    <w:p>
      <w:pPr>
        <w:spacing w:after="60"/>
        <w:ind w:firstLine="567"/>
        <w:jc w:val="both"/>
      </w:pPr>
      <w:r>
        <w:rPr>
          <w:rFonts w:ascii="Arial" w:cs="Arial" w:eastAsia="Arial" w:hAnsi="Arial"/>
          <w:sz w:val="24"/>
          <w:szCs w:val="24"/>
        </w:rPr>
        <w:t xml:space="preserve">Действующие стандарты изготовления протезно-ортопедических изделий и оценки их качества требуют совершенствования с учетом потребностей лиц с инвалидностью.</w:t>
      </w:r>
    </w:p>
    <w:p>
      <w:pPr>
        <w:spacing w:after="60"/>
        <w:ind w:firstLine="567"/>
        <w:jc w:val="both"/>
      </w:pPr>
      <w:r>
        <w:rPr>
          <w:rFonts w:ascii="Arial" w:cs="Arial" w:eastAsia="Arial" w:hAnsi="Arial"/>
          <w:sz w:val="24"/>
          <w:szCs w:val="24"/>
        </w:rPr>
        <w:t xml:space="preserve">Также необходимо пересмотреть существующую систему бюджетирования и финансирования для полного и своевременного покрытия потребностей лиц с инвалидностью, нуждающихся в протезно-ортопедических услугах.</w:t>
      </w:r>
    </w:p>
    <w:p>
      <w:pPr>
        <w:spacing w:after="60" w:before="200"/>
        <w:ind w:firstLine="567"/>
        <w:jc w:val="both"/>
      </w:pPr>
      <w:r>
        <w:rPr>
          <w:rFonts w:ascii="Arial" w:cs="Arial" w:eastAsia="Arial" w:hAnsi="Arial"/>
          <w:b/>
          <w:bCs/>
          <w:sz w:val="24"/>
          <w:szCs w:val="24"/>
        </w:rPr>
        <w:t xml:space="preserve">Приоритет 5. "Доступность инфраструктуры"</w:t>
      </w:r>
    </w:p>
    <w:p>
      <w:pPr>
        <w:spacing w:after="60" w:before="200"/>
        <w:ind w:firstLine="567"/>
        <w:jc w:val="both"/>
      </w:pPr>
      <w:r>
        <w:rPr>
          <w:rFonts w:ascii="Arial" w:cs="Arial" w:eastAsia="Arial" w:hAnsi="Arial"/>
          <w:b/>
          <w:bCs/>
          <w:sz w:val="24"/>
          <w:szCs w:val="24"/>
        </w:rPr>
        <w:t xml:space="preserve">Мероприятие 11. Создание методологической базы по доступной среде с научно-обоснованной позиции</w:t>
      </w:r>
    </w:p>
    <w:p>
      <w:pPr>
        <w:spacing w:after="60"/>
        <w:ind w:firstLine="567"/>
        <w:jc w:val="both"/>
      </w:pPr>
      <w:r>
        <w:rPr>
          <w:rFonts w:ascii="Arial" w:cs="Arial" w:eastAsia="Arial" w:hAnsi="Arial"/>
          <w:sz w:val="24"/>
          <w:szCs w:val="24"/>
        </w:rPr>
        <w:t xml:space="preserve">В Кыргызской Республике, как на центральном, так и на местном уровнях до настоящего времени не созданы методологические, информационные и административные условия для обеспечения доступа лиц с инвалидностью и других МГН к социальной инфраструктуре.</w:t>
      </w:r>
    </w:p>
    <w:p>
      <w:pPr>
        <w:spacing w:after="60"/>
        <w:ind w:firstLine="567"/>
        <w:jc w:val="both"/>
      </w:pPr>
      <w:r>
        <w:rPr>
          <w:rFonts w:ascii="Arial" w:cs="Arial" w:eastAsia="Arial" w:hAnsi="Arial"/>
          <w:sz w:val="24"/>
          <w:szCs w:val="24"/>
        </w:rPr>
        <w:t xml:space="preserve">Не до конца выработана научно обоснованная методологическая основа в части стандартов и нормативов создания доступа к инфраструктуре лиц с инвалидностью и других МГН, которыми бы руководствовались государственные, муниципальные органы так и негосударственные, частные организации и бизнес-сообщества. Тем самым не определены основные правила обеспечения благоприятных условий и доступности социальной инфраструктуры для лиц с инвалидностью и других МГН.</w:t>
      </w:r>
    </w:p>
    <w:p>
      <w:pPr>
        <w:spacing w:after="60"/>
        <w:ind w:firstLine="567"/>
        <w:jc w:val="both"/>
      </w:pPr>
      <w:r>
        <w:rPr>
          <w:rFonts w:ascii="Arial" w:cs="Arial" w:eastAsia="Arial" w:hAnsi="Arial"/>
          <w:sz w:val="24"/>
          <w:szCs w:val="24"/>
        </w:rPr>
        <w:t xml:space="preserve">А немногие существующие меры не работают и не применяются, например, не соблюдаются требования к пандусам: большинство из устанавливаемых пандусов не пригодны для безопасного использования их лицами с инвалидностью и другими МГН.</w:t>
      </w:r>
    </w:p>
    <w:p>
      <w:pPr>
        <w:spacing w:after="60"/>
        <w:ind w:firstLine="567"/>
        <w:jc w:val="both"/>
      </w:pPr>
      <w:r>
        <w:rPr>
          <w:rFonts w:ascii="Arial" w:cs="Arial" w:eastAsia="Arial" w:hAnsi="Arial"/>
          <w:sz w:val="24"/>
          <w:szCs w:val="24"/>
        </w:rPr>
        <w:t xml:space="preserve">Таким образом, необходима целенаправленная работа по выработке и созданию научно-подкрепленной методологической основы по созданию доступа лиц с инвалидностью и других МГН к социальной инфраструктуре.</w:t>
      </w:r>
    </w:p>
    <w:p>
      <w:pPr>
        <w:spacing w:after="60" w:before="200"/>
        <w:ind w:firstLine="567"/>
        <w:jc w:val="both"/>
      </w:pPr>
      <w:r>
        <w:rPr>
          <w:rFonts w:ascii="Arial" w:cs="Arial" w:eastAsia="Arial" w:hAnsi="Arial"/>
          <w:b/>
          <w:bCs/>
          <w:sz w:val="24"/>
          <w:szCs w:val="24"/>
        </w:rPr>
        <w:t xml:space="preserve">Мероприятие 12. Вовлечение общественных организаций, занимающихся вопросами инвалидности в процесс согласования при проектировании, строительстве и сдаче в эксплуатацию возводимых зданий и сооружений</w:t>
      </w:r>
    </w:p>
    <w:p>
      <w:pPr>
        <w:spacing w:after="60"/>
        <w:ind w:firstLine="567"/>
        <w:jc w:val="both"/>
      </w:pPr>
      <w:r>
        <w:rPr>
          <w:rFonts w:ascii="Arial" w:cs="Arial" w:eastAsia="Arial" w:hAnsi="Arial"/>
          <w:sz w:val="24"/>
          <w:szCs w:val="24"/>
        </w:rPr>
        <w:t xml:space="preserve">В настоящее время в Кыргызской Республике действующая нормативная правовая основа, обязывающая создавать условия доступа и учитывать потребности лиц с инвалидностью при строительстве (подготовке, утверждении и реализации исходно-разрешительной документации для строительства или проектной документации, реконструкции или техническом перевооружении зданий сооружений) в том числе сдаче в эксплуатацию зданий и сооружений, на практике не учитываются.</w:t>
      </w:r>
    </w:p>
    <w:p>
      <w:pPr>
        <w:spacing w:after="60"/>
        <w:ind w:firstLine="567"/>
        <w:jc w:val="both"/>
      </w:pPr>
      <w:r>
        <w:rPr>
          <w:rFonts w:ascii="Arial" w:cs="Arial" w:eastAsia="Arial" w:hAnsi="Arial"/>
          <w:sz w:val="24"/>
          <w:szCs w:val="24"/>
        </w:rPr>
        <w:t xml:space="preserve">Пандусы большинства зданий и сооружений, не соответствуют стандартам, указанным в Строительных нормах и правилах по обеспечению среды жизнедеятельности при планировочных решениях зданий для лиц с инвалидностью, и не пригодны для пользования лицами с инвалидностью и другими МГН, а в некоторых случаях, в частности, в зимнее время особенно травмоопасны.</w:t>
      </w:r>
    </w:p>
    <w:p>
      <w:pPr>
        <w:spacing w:after="60"/>
        <w:ind w:firstLine="567"/>
        <w:jc w:val="both"/>
      </w:pPr>
      <w:r>
        <w:rPr>
          <w:rFonts w:ascii="Arial" w:cs="Arial" w:eastAsia="Arial" w:hAnsi="Arial"/>
          <w:sz w:val="24"/>
          <w:szCs w:val="24"/>
        </w:rPr>
        <w:t xml:space="preserve">Для решения данной проблемы и повышении ответственности заинтересованных сторон предлагается внедрить процесс обязательного согласования при проектировании, строительстве и сдаче в эксплуатацию зданий и сооружений общественных организаций, занимающихся вопросами инвалидности.</w:t>
      </w:r>
    </w:p>
    <w:p>
      <w:pPr>
        <w:spacing w:after="60" w:before="200"/>
        <w:ind w:firstLine="567"/>
        <w:jc w:val="both"/>
      </w:pPr>
      <w:r>
        <w:rPr>
          <w:rFonts w:ascii="Arial" w:cs="Arial" w:eastAsia="Arial" w:hAnsi="Arial"/>
          <w:b/>
          <w:bCs/>
          <w:sz w:val="24"/>
          <w:szCs w:val="24"/>
        </w:rPr>
        <w:t xml:space="preserve">Мероприятие 13. Поэтапное обеспечение физической доступности лиц с инвалидностью и других МГН к социальной инфраструктуре</w:t>
      </w:r>
    </w:p>
    <w:p>
      <w:pPr>
        <w:spacing w:after="60"/>
        <w:ind w:firstLine="567"/>
        <w:jc w:val="both"/>
      </w:pPr>
      <w:r>
        <w:rPr>
          <w:rFonts w:ascii="Arial" w:cs="Arial" w:eastAsia="Arial" w:hAnsi="Arial"/>
          <w:sz w:val="24"/>
          <w:szCs w:val="24"/>
        </w:rPr>
        <w:t xml:space="preserve">Доступность социальной инфраструктуры гарантируется действующим законодательством Кыргызской Республики. Обеспечение доступа к инфраструктуре является обязательством государственных органов, органов местного самоуправления, юридических и физических лиц по оборудованию объектов инфраструктуры, находящихся в их собственности, специальными приспособлениями, обеспечивающими свободный доступ к данным объектам лиц с инвалидностью. Однако, оценка физической доступности существующей социальной инфраструктуры для лиц с инвалидностью показывает, что данные обязательства на практике не реализуются в полной мере.</w:t>
      </w:r>
    </w:p>
    <w:p>
      <w:pPr>
        <w:spacing w:after="60"/>
        <w:ind w:firstLine="567"/>
        <w:jc w:val="both"/>
      </w:pPr>
      <w:r>
        <w:rPr>
          <w:rFonts w:ascii="Arial" w:cs="Arial" w:eastAsia="Arial" w:hAnsi="Arial"/>
          <w:sz w:val="24"/>
          <w:szCs w:val="24"/>
        </w:rPr>
        <w:t xml:space="preserve">Так, к примеру, в результате проведенной в ноябре 2019 года оценки зданий на доступность их для людей с инвалидностью в рамках республиканской акции "Доступный Кыргызстан" было выявлено, что в городе Бишкек из 11-ти зданий, вошедших в оценку частично доступными, оказались лишь пять. Их доступность заключается только в наличии пандуса для использования его лицами, передвигающимися на креслах-колясках. В остальном эти здания не соответствуют нормам СНИП и не подходят для беспрепятственного пользования лицами с нарушением зрения, слуха и опорно-двигательной системы.</w:t>
      </w:r>
    </w:p>
    <w:p>
      <w:pPr>
        <w:spacing w:after="60"/>
        <w:ind w:firstLine="567"/>
        <w:jc w:val="both"/>
      </w:pPr>
      <w:r>
        <w:rPr>
          <w:rFonts w:ascii="Arial" w:cs="Arial" w:eastAsia="Arial" w:hAnsi="Arial"/>
          <w:sz w:val="24"/>
          <w:szCs w:val="24"/>
        </w:rPr>
        <w:t xml:space="preserve">Также проблемой для лиц с инвалидностью и других МГН населения является трудность перемещения людей с инвалидностью на общественном транспорте. Прежде всего он не приспособлен для использования людьми с проблемами по зрению и опорно-двигательного аппарата. Среди проблем:</w:t>
      </w:r>
    </w:p>
    <w:p>
      <w:pPr>
        <w:spacing w:after="60"/>
        <w:ind w:firstLine="567"/>
        <w:jc w:val="both"/>
      </w:pPr>
      <w:r>
        <w:rPr>
          <w:rFonts w:ascii="Arial" w:cs="Arial" w:eastAsia="Arial" w:hAnsi="Arial"/>
          <w:sz w:val="24"/>
          <w:szCs w:val="24"/>
        </w:rPr>
        <w:t xml:space="preserve">- несистемная работа системы звукового оповещения названий остановок;</w:t>
      </w:r>
    </w:p>
    <w:p>
      <w:pPr>
        <w:spacing w:after="60"/>
        <w:ind w:firstLine="567"/>
        <w:jc w:val="both"/>
      </w:pPr>
      <w:r>
        <w:rPr>
          <w:rFonts w:ascii="Arial" w:cs="Arial" w:eastAsia="Arial" w:hAnsi="Arial"/>
          <w:sz w:val="24"/>
          <w:szCs w:val="24"/>
        </w:rPr>
        <w:t xml:space="preserve">- отсутствие вспомогательных приспособлений для перемещения людей с физическими ограничениями на общественном транспорте;</w:t>
      </w:r>
    </w:p>
    <w:p>
      <w:pPr>
        <w:spacing w:after="60"/>
        <w:ind w:firstLine="567"/>
        <w:jc w:val="both"/>
      </w:pPr>
      <w:r>
        <w:rPr>
          <w:rFonts w:ascii="Arial" w:cs="Arial" w:eastAsia="Arial" w:hAnsi="Arial"/>
          <w:sz w:val="24"/>
          <w:szCs w:val="24"/>
        </w:rPr>
        <w:t xml:space="preserve">- отсутствие GPS-устройств/навигации в троллейбусах и автобусах, позволяющих отслеживать в режиме реального времени перемещение транспорта;</w:t>
      </w:r>
    </w:p>
    <w:p>
      <w:pPr>
        <w:spacing w:after="60"/>
        <w:ind w:firstLine="567"/>
        <w:jc w:val="both"/>
      </w:pPr>
      <w:r>
        <w:rPr>
          <w:rFonts w:ascii="Arial" w:cs="Arial" w:eastAsia="Arial" w:hAnsi="Arial"/>
          <w:sz w:val="24"/>
          <w:szCs w:val="24"/>
        </w:rPr>
        <w:t xml:space="preserve">- в правилах закупок транспортных средств для пассажирских перевозок не учитываются потребности лиц с инвалидностью;</w:t>
      </w:r>
    </w:p>
    <w:p>
      <w:pPr>
        <w:spacing w:after="60"/>
        <w:ind w:firstLine="567"/>
        <w:jc w:val="both"/>
      </w:pPr>
      <w:r>
        <w:rPr>
          <w:rFonts w:ascii="Arial" w:cs="Arial" w:eastAsia="Arial" w:hAnsi="Arial"/>
          <w:sz w:val="24"/>
          <w:szCs w:val="24"/>
        </w:rPr>
        <w:t xml:space="preserve">- отсутствие табличек-указателей о назначении отдельных помещений и функциональных зон, значимых для людей с инвалидностью, схем маршрутов (путей следования) общественного транспорта на остановках.</w:t>
      </w:r>
    </w:p>
    <w:p>
      <w:pPr>
        <w:spacing w:after="60"/>
        <w:ind w:firstLine="567"/>
        <w:jc w:val="both"/>
      </w:pPr>
      <w:r>
        <w:rPr>
          <w:rFonts w:ascii="Arial" w:cs="Arial" w:eastAsia="Arial" w:hAnsi="Arial"/>
          <w:sz w:val="24"/>
          <w:szCs w:val="24"/>
        </w:rPr>
        <w:t xml:space="preserve">В связи с этим ГП "Доступная страна" предполагает поэтапное обеспечение физической доступности объектов социальной и транспортной инфраструктуры для лиц с инвалидностью и других МГН.</w:t>
      </w:r>
    </w:p>
    <w:p>
      <w:pPr>
        <w:spacing w:after="60" w:before="200"/>
        <w:ind w:firstLine="567"/>
        <w:jc w:val="both"/>
      </w:pPr>
      <w:r>
        <w:rPr>
          <w:rFonts w:ascii="Arial" w:cs="Arial" w:eastAsia="Arial" w:hAnsi="Arial"/>
          <w:b/>
          <w:bCs/>
          <w:sz w:val="24"/>
          <w:szCs w:val="24"/>
        </w:rPr>
        <w:t xml:space="preserve">Мероприятие 14. Внедрение принципов "универсального дизайна" и "разумного приспособления" в национальном законодательстве</w:t>
      </w:r>
    </w:p>
    <w:p>
      <w:pPr>
        <w:spacing w:after="60"/>
        <w:ind w:firstLine="567"/>
        <w:jc w:val="both"/>
      </w:pPr>
      <w:r>
        <w:rPr>
          <w:rFonts w:ascii="Arial" w:cs="Arial" w:eastAsia="Arial" w:hAnsi="Arial"/>
          <w:sz w:val="24"/>
          <w:szCs w:val="24"/>
        </w:rPr>
        <w:t xml:space="preserve">В соответствии с положениями КПИ в государствах-членах применяются принципы универсального дизайна и разумного приспособления, предполагающие внедрение норм и положений КПИ в национальное законодательство.</w:t>
      </w:r>
    </w:p>
    <w:p>
      <w:pPr>
        <w:spacing w:after="60"/>
        <w:ind w:firstLine="567"/>
        <w:jc w:val="both"/>
      </w:pPr>
      <w:r>
        <w:rPr>
          <w:rFonts w:ascii="Arial" w:cs="Arial" w:eastAsia="Arial" w:hAnsi="Arial"/>
          <w:sz w:val="24"/>
          <w:szCs w:val="24"/>
        </w:rPr>
        <w:t xml:space="preserve">Для этого необходимо:</w:t>
      </w:r>
    </w:p>
    <w:p>
      <w:pPr>
        <w:spacing w:after="60"/>
        <w:ind w:firstLine="567"/>
        <w:jc w:val="both"/>
      </w:pPr>
      <w:r>
        <w:rPr>
          <w:rFonts w:ascii="Arial" w:cs="Arial" w:eastAsia="Arial" w:hAnsi="Arial"/>
          <w:sz w:val="24"/>
          <w:szCs w:val="24"/>
        </w:rPr>
        <w:t xml:space="preserve">- определение и закрепление понятий универсального дизайна и разумного приспособления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 определение секторов для первоочередного внедрения принципов универсального дизайна и разумного приспособления;</w:t>
      </w:r>
    </w:p>
    <w:p>
      <w:pPr>
        <w:spacing w:after="60"/>
        <w:ind w:firstLine="567"/>
        <w:jc w:val="both"/>
      </w:pPr>
      <w:r>
        <w:rPr>
          <w:rFonts w:ascii="Arial" w:cs="Arial" w:eastAsia="Arial" w:hAnsi="Arial"/>
          <w:sz w:val="24"/>
          <w:szCs w:val="24"/>
        </w:rPr>
        <w:t xml:space="preserve">- комплексная оценка состояния доступности физического окружения (зданий/объектов), социальной инфраструктуры, транспорта, информации и связи, других объектов и услуг, в том числе с учетом мнения лиц с инвалидностью;</w:t>
      </w:r>
    </w:p>
    <w:p>
      <w:pPr>
        <w:spacing w:after="60"/>
        <w:ind w:firstLine="567"/>
        <w:jc w:val="both"/>
      </w:pPr>
      <w:r>
        <w:rPr>
          <w:rFonts w:ascii="Arial" w:cs="Arial" w:eastAsia="Arial" w:hAnsi="Arial"/>
          <w:sz w:val="24"/>
          <w:szCs w:val="24"/>
        </w:rPr>
        <w:t xml:space="preserve">- создание условий для информирования и просвещения лиц с инвалидностью и специалистов по вопросам внедрения и реализации принципов универсального дизайна и разумного приспособления.</w:t>
      </w:r>
    </w:p>
    <w:p>
      <w:pPr>
        <w:spacing w:after="60" w:before="200"/>
        <w:ind w:firstLine="567"/>
        <w:jc w:val="both"/>
      </w:pPr>
      <w:r>
        <w:rPr>
          <w:rFonts w:ascii="Arial" w:cs="Arial" w:eastAsia="Arial" w:hAnsi="Arial"/>
          <w:b/>
          <w:bCs/>
          <w:sz w:val="24"/>
          <w:szCs w:val="24"/>
        </w:rPr>
        <w:t xml:space="preserve">Приоритет 6. "Доступное образование"</w:t>
      </w:r>
    </w:p>
    <w:p>
      <w:pPr>
        <w:spacing w:after="60" w:before="200"/>
        <w:ind w:firstLine="567"/>
        <w:jc w:val="both"/>
      </w:pPr>
      <w:r>
        <w:rPr>
          <w:rFonts w:ascii="Arial" w:cs="Arial" w:eastAsia="Arial" w:hAnsi="Arial"/>
          <w:b/>
          <w:bCs/>
          <w:sz w:val="24"/>
          <w:szCs w:val="24"/>
        </w:rPr>
        <w:t xml:space="preserve">Мероприятие 15. Создание условий по равному доступу детей с инвалидностью к качественному, инклюзивному образованию</w:t>
      </w:r>
    </w:p>
    <w:p>
      <w:pPr>
        <w:spacing w:after="60"/>
        <w:ind w:firstLine="567"/>
        <w:jc w:val="both"/>
      </w:pPr>
      <w:r>
        <w:rPr>
          <w:rFonts w:ascii="Arial" w:cs="Arial" w:eastAsia="Arial" w:hAnsi="Arial"/>
          <w:sz w:val="24"/>
          <w:szCs w:val="24"/>
        </w:rPr>
        <w:t xml:space="preserve">Необходимым условием реализации указанной задачи является создание в обычной образовательной организации универсальной безбарьерной среды, позволяющей обеспечить полноценную интеграцию детей с инвалидностью, создание условий для предоставления детям с инвалидностью с учетом особых потребностей равного доступа к качественному образованию.</w:t>
      </w:r>
    </w:p>
    <w:p>
      <w:pPr>
        <w:spacing w:after="60"/>
        <w:ind w:firstLine="567"/>
        <w:jc w:val="both"/>
      </w:pPr>
      <w:r>
        <w:rPr>
          <w:rFonts w:ascii="Arial" w:cs="Arial" w:eastAsia="Arial" w:hAnsi="Arial"/>
          <w:sz w:val="24"/>
          <w:szCs w:val="24"/>
        </w:rPr>
        <w:t xml:space="preserve">Организация обучения детей с инвалидностью в обычных образовательных организациях преимущественно по месту жительства позволяет избежать их помещения на длительный срок в интернатные учреждения, создать условия для проживания и воспитания детей в семье и обеспечить их постоянное общение со сверстниками, что способствует формированию толерантного отношения граждан к включению в общую среду лиц с инвалидностью, эффективному решению проблем их социальной адаптации и интеграции с обществом.</w:t>
      </w:r>
    </w:p>
    <w:p>
      <w:pPr>
        <w:spacing w:after="60"/>
        <w:ind w:firstLine="567"/>
        <w:jc w:val="both"/>
      </w:pPr>
      <w:r>
        <w:rPr>
          <w:rFonts w:ascii="Arial" w:cs="Arial" w:eastAsia="Arial" w:hAnsi="Arial"/>
          <w:sz w:val="24"/>
          <w:szCs w:val="24"/>
        </w:rPr>
        <w:t xml:space="preserve">Повышение уровня образования детей с инвалидностью, в том числе в условиях инклюзивного образования, уровня доступности объектов и услуг, предоставляемых населению, повысит степень экономической активности людей с инвалидностью.</w:t>
      </w:r>
    </w:p>
    <w:p>
      <w:pPr>
        <w:spacing w:after="60"/>
        <w:ind w:firstLine="567"/>
        <w:jc w:val="both"/>
      </w:pPr>
      <w:r>
        <w:rPr>
          <w:rFonts w:ascii="Arial" w:cs="Arial" w:eastAsia="Arial" w:hAnsi="Arial"/>
          <w:sz w:val="24"/>
          <w:szCs w:val="24"/>
        </w:rPr>
        <w:t xml:space="preserve">Доступное образование для лиц с инвалидностью будет способствовать повышению их занятости и приведет к относительной независимости от социальных выплат (пенсия по инвалидности, ежемесячные денежные выплаты) и, как следствие, к повышению потребительского спроса.</w:t>
      </w:r>
    </w:p>
    <w:p>
      <w:pPr>
        <w:spacing w:after="60"/>
        <w:ind w:firstLine="567"/>
        <w:jc w:val="both"/>
      </w:pPr>
      <w:r>
        <w:rPr>
          <w:rFonts w:ascii="Arial" w:cs="Arial" w:eastAsia="Arial" w:hAnsi="Arial"/>
          <w:sz w:val="24"/>
          <w:szCs w:val="24"/>
        </w:rPr>
        <w:t xml:space="preserve">В Кыргызской Республике образовательные услуги детям с особенностями психофизического развития, в основном, предоставляются в учреждениях интернатного типа, что приводит к снижению социальной компетенции этих детей, их социальной дезадаптации, или в коррекционных классах общеобразовательных школ, что, несомненно, отражает более прогрессивный подход, но не является полной инклюзией.</w:t>
      </w:r>
    </w:p>
    <w:p>
      <w:pPr>
        <w:spacing w:after="60"/>
        <w:ind w:firstLine="567"/>
        <w:jc w:val="both"/>
      </w:pPr>
      <w:r>
        <w:rPr>
          <w:rFonts w:ascii="Arial" w:cs="Arial" w:eastAsia="Arial" w:hAnsi="Arial"/>
          <w:sz w:val="24"/>
          <w:szCs w:val="24"/>
        </w:rPr>
        <w:t xml:space="preserve">Необходимо создать более открытую для разнообразия, более эффективную и равноправную систему образования с учетом потребностей детей с инвалидностью.</w:t>
      </w:r>
    </w:p>
    <w:p>
      <w:pPr>
        <w:spacing w:after="60" w:before="200"/>
        <w:ind w:firstLine="567"/>
        <w:jc w:val="both"/>
      </w:pPr>
      <w:r>
        <w:rPr>
          <w:rFonts w:ascii="Arial" w:cs="Arial" w:eastAsia="Arial" w:hAnsi="Arial"/>
          <w:b/>
          <w:bCs/>
          <w:sz w:val="24"/>
          <w:szCs w:val="24"/>
        </w:rPr>
        <w:t xml:space="preserve">Мероприятие 16. Обеспечение физической доступности образовательных организаций</w:t>
      </w:r>
    </w:p>
    <w:p>
      <w:pPr>
        <w:spacing w:after="60"/>
        <w:ind w:firstLine="567"/>
        <w:jc w:val="both"/>
      </w:pPr>
      <w:r>
        <w:rPr>
          <w:rFonts w:ascii="Arial" w:cs="Arial" w:eastAsia="Arial" w:hAnsi="Arial"/>
          <w:sz w:val="24"/>
          <w:szCs w:val="24"/>
        </w:rPr>
        <w:t xml:space="preserve">Обеспечение физической доступности дошкольных образовательных организаций, общеобразовательных организаций, организаций профессионального образования: среднего, высшего и дополнительного, внешкольных учреждений (школьники и молодежь) специализированных учреждений (аэроклубы, автошколы и т.п.) и свободное передвижение по ним, удобное расположение имеющейся или специальной мебели, наличие специального аудио-, тифло- и др. оборудования являются первой предпосылкой для приобщения детей с особенностями психофизического развития к учебному процессу наравне со своими сверстниками.</w:t>
      </w:r>
    </w:p>
    <w:p>
      <w:pPr>
        <w:spacing w:after="60"/>
        <w:ind w:firstLine="567"/>
        <w:jc w:val="both"/>
      </w:pPr>
      <w:r>
        <w:rPr>
          <w:rFonts w:ascii="Arial" w:cs="Arial" w:eastAsia="Arial" w:hAnsi="Arial"/>
          <w:sz w:val="24"/>
          <w:szCs w:val="24"/>
        </w:rPr>
        <w:t xml:space="preserve">К вопросам доступности для детей с психическими (ментальными) особенностями нужно отнести следующее: наличие адаптированной учебной программы, адаптированного учебного материала, наличие тьютера-специалиста, персонально сопровождающего учебную деятельность ребенка, наличие специальных условий в образовательных организациях для проведения коррекционных занятий.</w:t>
      </w:r>
    </w:p>
    <w:p>
      <w:pPr>
        <w:spacing w:after="60" w:before="200"/>
        <w:ind w:firstLine="567"/>
        <w:jc w:val="both"/>
      </w:pPr>
      <w:r>
        <w:rPr>
          <w:rFonts w:ascii="Arial" w:cs="Arial" w:eastAsia="Arial" w:hAnsi="Arial"/>
          <w:b/>
          <w:bCs/>
          <w:sz w:val="24"/>
          <w:szCs w:val="24"/>
        </w:rPr>
        <w:t xml:space="preserve">Мероприятие 17. Подготовка специалистов в сфере доступной среды</w:t>
      </w:r>
    </w:p>
    <w:p>
      <w:pPr>
        <w:spacing w:after="60"/>
        <w:ind w:firstLine="567"/>
        <w:jc w:val="both"/>
      </w:pPr>
      <w:r>
        <w:rPr>
          <w:rFonts w:ascii="Arial" w:cs="Arial" w:eastAsia="Arial" w:hAnsi="Arial"/>
          <w:sz w:val="24"/>
          <w:szCs w:val="24"/>
        </w:rPr>
        <w:t xml:space="preserve">Для успешного выполнения ГП "Доступная страна" необходима соответствующая подготовка специалистов по формированию доступности объектов социальной инфраструктуры и доступности услуг, предоставляемых для лиц с инвалидностью, организациями независимо от форм собственности.</w:t>
      </w:r>
    </w:p>
    <w:p>
      <w:pPr>
        <w:spacing w:after="60"/>
        <w:ind w:firstLine="567"/>
        <w:jc w:val="both"/>
      </w:pPr>
      <w:r>
        <w:rPr>
          <w:rFonts w:ascii="Arial" w:cs="Arial" w:eastAsia="Arial" w:hAnsi="Arial"/>
          <w:sz w:val="24"/>
          <w:szCs w:val="24"/>
        </w:rPr>
        <w:t xml:space="preserve">Предполагается, что руководители и специалисты организаций вне зависимости от форм собственности, отвечающие за доступность социальной инфраструктуры и оказанию услуг для лиц с инвалидностью должны проходить специальное обучение по организации деятельности в этой сфере.</w:t>
      </w:r>
    </w:p>
    <w:p>
      <w:pPr>
        <w:spacing w:after="60"/>
        <w:ind w:firstLine="567"/>
        <w:jc w:val="both"/>
      </w:pPr>
      <w:r>
        <w:rPr>
          <w:rFonts w:ascii="Arial" w:cs="Arial" w:eastAsia="Arial" w:hAnsi="Arial"/>
          <w:sz w:val="24"/>
          <w:szCs w:val="24"/>
        </w:rPr>
        <w:t xml:space="preserve">Также в рамках данной задачи подразумевается введение дополнительных и трансформацию уже имеющихся образовательных стандартов и дисциплин в системах общего, профессионального и вузовского образования в процесс формирования социальной инфраструктуры, а также создания условий для обучения лиц с инвалидностью в системе образования.</w:t>
      </w:r>
    </w:p>
    <w:p>
      <w:pPr>
        <w:spacing w:after="60"/>
        <w:ind w:firstLine="567"/>
        <w:jc w:val="both"/>
      </w:pPr>
      <w:r>
        <w:rPr>
          <w:rFonts w:ascii="Arial" w:cs="Arial" w:eastAsia="Arial" w:hAnsi="Arial"/>
          <w:sz w:val="24"/>
          <w:szCs w:val="24"/>
        </w:rPr>
        <w:t xml:space="preserve">В первоочередном порядке дополнительное обучение по формированию понимания значимости создания доступности социальной инфраструктуры и оказания услуг лицам с инвалидностью коснутся специалистов следующих сфер:</w:t>
      </w:r>
    </w:p>
    <w:p>
      <w:pPr>
        <w:spacing w:after="60"/>
        <w:ind w:firstLine="567"/>
        <w:jc w:val="both"/>
      </w:pPr>
      <w:r>
        <w:rPr>
          <w:rFonts w:ascii="Arial" w:cs="Arial" w:eastAsia="Arial" w:hAnsi="Arial"/>
          <w:sz w:val="24"/>
          <w:szCs w:val="24"/>
        </w:rPr>
        <w:t xml:space="preserve">- социальной защиты населения, труда и занятости населения;</w:t>
      </w:r>
    </w:p>
    <w:p>
      <w:pPr>
        <w:spacing w:after="60"/>
        <w:ind w:firstLine="567"/>
        <w:jc w:val="both"/>
      </w:pPr>
      <w:r>
        <w:rPr>
          <w:rFonts w:ascii="Arial" w:cs="Arial" w:eastAsia="Arial" w:hAnsi="Arial"/>
          <w:sz w:val="24"/>
          <w:szCs w:val="24"/>
        </w:rPr>
        <w:t xml:space="preserve">- образования;</w:t>
      </w:r>
    </w:p>
    <w:p>
      <w:pPr>
        <w:spacing w:after="60"/>
        <w:ind w:firstLine="567"/>
        <w:jc w:val="both"/>
      </w:pPr>
      <w:r>
        <w:rPr>
          <w:rFonts w:ascii="Arial" w:cs="Arial" w:eastAsia="Arial" w:hAnsi="Arial"/>
          <w:sz w:val="24"/>
          <w:szCs w:val="24"/>
        </w:rPr>
        <w:t xml:space="preserve">- здравоохранения;</w:t>
      </w:r>
    </w:p>
    <w:p>
      <w:pPr>
        <w:spacing w:after="60"/>
        <w:ind w:firstLine="567"/>
        <w:jc w:val="both"/>
      </w:pPr>
      <w:r>
        <w:rPr>
          <w:rFonts w:ascii="Arial" w:cs="Arial" w:eastAsia="Arial" w:hAnsi="Arial"/>
          <w:sz w:val="24"/>
          <w:szCs w:val="24"/>
        </w:rPr>
        <w:t xml:space="preserve">- управления человеческими ресурсами;</w:t>
      </w:r>
    </w:p>
    <w:p>
      <w:pPr>
        <w:spacing w:after="60"/>
        <w:ind w:firstLine="567"/>
        <w:jc w:val="both"/>
      </w:pPr>
      <w:r>
        <w:rPr>
          <w:rFonts w:ascii="Arial" w:cs="Arial" w:eastAsia="Arial" w:hAnsi="Arial"/>
          <w:sz w:val="24"/>
          <w:szCs w:val="24"/>
        </w:rPr>
        <w:t xml:space="preserve">- культуры, спорта;</w:t>
      </w:r>
    </w:p>
    <w:p>
      <w:pPr>
        <w:spacing w:after="60"/>
        <w:ind w:firstLine="567"/>
        <w:jc w:val="both"/>
      </w:pPr>
      <w:r>
        <w:rPr>
          <w:rFonts w:ascii="Arial" w:cs="Arial" w:eastAsia="Arial" w:hAnsi="Arial"/>
          <w:sz w:val="24"/>
          <w:szCs w:val="24"/>
        </w:rPr>
        <w:t xml:space="preserve">- архитектуры и строительства;</w:t>
      </w:r>
    </w:p>
    <w:p>
      <w:pPr>
        <w:spacing w:after="60"/>
        <w:ind w:firstLine="567"/>
        <w:jc w:val="both"/>
      </w:pPr>
      <w:r>
        <w:rPr>
          <w:rFonts w:ascii="Arial" w:cs="Arial" w:eastAsia="Arial" w:hAnsi="Arial"/>
          <w:sz w:val="24"/>
          <w:szCs w:val="24"/>
        </w:rPr>
        <w:t xml:space="preserve">- финансовых и банковских учреждений;</w:t>
      </w:r>
    </w:p>
    <w:p>
      <w:pPr>
        <w:spacing w:after="60"/>
        <w:ind w:firstLine="567"/>
        <w:jc w:val="both"/>
      </w:pPr>
      <w:r>
        <w:rPr>
          <w:rFonts w:ascii="Arial" w:cs="Arial" w:eastAsia="Arial" w:hAnsi="Arial"/>
          <w:sz w:val="24"/>
          <w:szCs w:val="24"/>
        </w:rPr>
        <w:t xml:space="preserve">- правоохранительных органов и судебной системы;</w:t>
      </w:r>
    </w:p>
    <w:p>
      <w:pPr>
        <w:spacing w:after="60"/>
        <w:ind w:firstLine="567"/>
        <w:jc w:val="both"/>
      </w:pPr>
      <w:r>
        <w:rPr>
          <w:rFonts w:ascii="Arial" w:cs="Arial" w:eastAsia="Arial" w:hAnsi="Arial"/>
          <w:sz w:val="24"/>
          <w:szCs w:val="24"/>
        </w:rPr>
        <w:t xml:space="preserve">-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Сокращения:</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ГП "Доступная страна"</w:t>
      </w:r>
      <w:r>
        <w:rPr>
          <w:rFonts w:ascii="Arial" w:cs="Arial" w:eastAsia="Arial" w:hAnsi="Arial"/>
          <w:sz w:val="24"/>
          <w:szCs w:val="24"/>
        </w:rPr>
        <w:t xml:space="preserve">	</w:t>
      </w:r>
      <w:r>
        <w:rPr>
          <w:rFonts w:ascii="Arial" w:cs="Arial" w:eastAsia="Arial" w:hAnsi="Arial"/>
          <w:sz w:val="24"/>
          <w:szCs w:val="24"/>
        </w:rPr>
        <w:t xml:space="preserve">Государственная программа "Доступная страна" для лиц с инвалидностью и других маломобильных групп населения в КР на 2023-2030 годы;</w:t>
      </w:r>
    </w:p>
    <w:p>
      <w:pPr>
        <w:tabs>
          <w:tab w:val="right" w:pos="10178"/>
        </w:tabs>
        <w:spacing w:after="120"/>
      </w:pPr>
      <w:r>
        <w:rPr>
          <w:rFonts w:ascii="Arial" w:cs="Arial" w:eastAsia="Arial" w:hAnsi="Arial"/>
          <w:b/>
          <w:bCs/>
          <w:sz w:val="24"/>
          <w:szCs w:val="24"/>
        </w:rPr>
        <w:t xml:space="preserve">ИПРА</w:t>
      </w:r>
      <w:r>
        <w:rPr>
          <w:rFonts w:ascii="Arial" w:cs="Arial" w:eastAsia="Arial" w:hAnsi="Arial"/>
          <w:sz w:val="24"/>
          <w:szCs w:val="24"/>
        </w:rPr>
        <w:t xml:space="preserve">	</w:t>
      </w:r>
      <w:r>
        <w:rPr>
          <w:rFonts w:ascii="Arial" w:cs="Arial" w:eastAsia="Arial" w:hAnsi="Arial"/>
          <w:sz w:val="24"/>
          <w:szCs w:val="24"/>
        </w:rPr>
        <w:t xml:space="preserve">Индивидуальная программа реабилитации и абилитации;</w:t>
      </w:r>
    </w:p>
    <w:p>
      <w:pPr>
        <w:tabs>
          <w:tab w:val="right" w:pos="10178"/>
        </w:tabs>
        <w:spacing w:after="120"/>
      </w:pPr>
      <w:r>
        <w:rPr>
          <w:rFonts w:ascii="Arial" w:cs="Arial" w:eastAsia="Arial" w:hAnsi="Arial"/>
          <w:b/>
          <w:bCs/>
          <w:sz w:val="24"/>
          <w:szCs w:val="24"/>
        </w:rPr>
        <w:t xml:space="preserve">КПИ</w:t>
      </w:r>
      <w:r>
        <w:rPr>
          <w:rFonts w:ascii="Arial" w:cs="Arial" w:eastAsia="Arial" w:hAnsi="Arial"/>
          <w:sz w:val="24"/>
          <w:szCs w:val="24"/>
        </w:rPr>
        <w:t xml:space="preserve">	</w:t>
      </w:r>
      <w:r>
        <w:rPr>
          <w:rFonts w:ascii="Arial" w:cs="Arial" w:eastAsia="Arial" w:hAnsi="Arial"/>
          <w:sz w:val="24"/>
          <w:szCs w:val="24"/>
        </w:rPr>
        <w:t xml:space="preserve">Конвенция ООН о правах инвалидов;</w:t>
      </w:r>
    </w:p>
    <w:p>
      <w:pPr>
        <w:tabs>
          <w:tab w:val="right" w:pos="10178"/>
        </w:tabs>
        <w:spacing w:after="120"/>
      </w:pPr>
      <w:r>
        <w:rPr>
          <w:rFonts w:ascii="Arial" w:cs="Arial" w:eastAsia="Arial" w:hAnsi="Arial"/>
          <w:b/>
          <w:bCs/>
          <w:sz w:val="24"/>
          <w:szCs w:val="24"/>
        </w:rPr>
        <w:t xml:space="preserve">МГН</w:t>
      </w:r>
      <w:r>
        <w:rPr>
          <w:rFonts w:ascii="Arial" w:cs="Arial" w:eastAsia="Arial" w:hAnsi="Arial"/>
          <w:sz w:val="24"/>
          <w:szCs w:val="24"/>
        </w:rPr>
        <w:t xml:space="preserve">	</w:t>
      </w:r>
      <w:r>
        <w:rPr>
          <w:rFonts w:ascii="Arial" w:cs="Arial" w:eastAsia="Arial" w:hAnsi="Arial"/>
          <w:sz w:val="24"/>
          <w:szCs w:val="24"/>
        </w:rPr>
        <w:t xml:space="preserve">Маломобильная группа населения;</w:t>
      </w:r>
    </w:p>
    <w:p>
      <w:pPr>
        <w:tabs>
          <w:tab w:val="right" w:pos="10178"/>
        </w:tabs>
        <w:spacing w:after="120"/>
      </w:pPr>
      <w:r>
        <w:rPr>
          <w:rFonts w:ascii="Arial" w:cs="Arial" w:eastAsia="Arial" w:hAnsi="Arial"/>
          <w:b/>
          <w:bCs/>
          <w:sz w:val="24"/>
          <w:szCs w:val="24"/>
        </w:rPr>
        <w:t xml:space="preserve">МКФ</w:t>
      </w:r>
      <w:r>
        <w:rPr>
          <w:rFonts w:ascii="Arial" w:cs="Arial" w:eastAsia="Arial" w:hAnsi="Arial"/>
          <w:sz w:val="24"/>
          <w:szCs w:val="24"/>
        </w:rPr>
        <w:t xml:space="preserve">	</w:t>
      </w:r>
      <w:r>
        <w:rPr>
          <w:rFonts w:ascii="Arial" w:cs="Arial" w:eastAsia="Arial" w:hAnsi="Arial"/>
          <w:sz w:val="24"/>
          <w:szCs w:val="24"/>
        </w:rPr>
        <w:t xml:space="preserve">Международная классификация функционирования, ограничений жизнедеятельности и здоровья;</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Медико-социальная экспертная комиссия;</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ООИ</w:t>
      </w:r>
      <w:r>
        <w:rPr>
          <w:rFonts w:ascii="Arial" w:cs="Arial" w:eastAsia="Arial" w:hAnsi="Arial"/>
          <w:sz w:val="24"/>
          <w:szCs w:val="24"/>
        </w:rPr>
        <w:t xml:space="preserve">	</w:t>
      </w:r>
      <w:r>
        <w:rPr>
          <w:rFonts w:ascii="Arial" w:cs="Arial" w:eastAsia="Arial" w:hAnsi="Arial"/>
          <w:sz w:val="24"/>
          <w:szCs w:val="24"/>
        </w:rPr>
        <w:t xml:space="preserve">Общественная организация инвалидов;</w:t>
      </w:r>
    </w:p>
    <w:p>
      <w:pPr>
        <w:tabs>
          <w:tab w:val="right" w:pos="10178"/>
        </w:tabs>
        <w:spacing w:after="120"/>
      </w:pPr>
      <w:r>
        <w:rPr>
          <w:rFonts w:ascii="Arial" w:cs="Arial" w:eastAsia="Arial" w:hAnsi="Arial"/>
          <w:b/>
          <w:bCs/>
          <w:sz w:val="24"/>
          <w:szCs w:val="24"/>
        </w:rPr>
        <w:t xml:space="preserve">ПМПК</w:t>
      </w:r>
      <w:r>
        <w:rPr>
          <w:rFonts w:ascii="Arial" w:cs="Arial" w:eastAsia="Arial" w:hAnsi="Arial"/>
          <w:sz w:val="24"/>
          <w:szCs w:val="24"/>
        </w:rPr>
        <w:t xml:space="preserve">	</w:t>
      </w:r>
      <w:r>
        <w:rPr>
          <w:rFonts w:ascii="Arial" w:cs="Arial" w:eastAsia="Arial" w:hAnsi="Arial"/>
          <w:sz w:val="24"/>
          <w:szCs w:val="24"/>
        </w:rPr>
        <w:t xml:space="preserve">Психолого-медико-педагогическая комиссия;</w:t>
      </w:r>
    </w:p>
    <w:p>
      <w:pPr>
        <w:tabs>
          <w:tab w:val="right" w:pos="10178"/>
        </w:tabs>
        <w:spacing w:after="120"/>
      </w:pPr>
      <w:r>
        <w:rPr>
          <w:rFonts w:ascii="Arial" w:cs="Arial" w:eastAsia="Arial" w:hAnsi="Arial"/>
          <w:b/>
          <w:bCs/>
          <w:sz w:val="24"/>
          <w:szCs w:val="24"/>
        </w:rPr>
        <w:t xml:space="preserve">РОУ</w:t>
      </w:r>
      <w:r>
        <w:rPr>
          <w:rFonts w:ascii="Arial" w:cs="Arial" w:eastAsia="Arial" w:hAnsi="Arial"/>
          <w:sz w:val="24"/>
          <w:szCs w:val="24"/>
        </w:rPr>
        <w:t xml:space="preserve">	</w:t>
      </w:r>
      <w:r>
        <w:rPr>
          <w:rFonts w:ascii="Arial" w:cs="Arial" w:eastAsia="Arial" w:hAnsi="Arial"/>
          <w:sz w:val="24"/>
          <w:szCs w:val="24"/>
        </w:rPr>
        <w:t xml:space="preserve">Реабилитация на уровне общин;</w:t>
      </w:r>
    </w:p>
    <w:p>
      <w:pPr>
        <w:tabs>
          <w:tab w:val="right" w:pos="10178"/>
        </w:tabs>
        <w:spacing w:after="120"/>
      </w:pPr>
      <w:r>
        <w:rPr>
          <w:rFonts w:ascii="Arial" w:cs="Arial" w:eastAsia="Arial" w:hAnsi="Arial"/>
          <w:b/>
          <w:bCs/>
          <w:sz w:val="24"/>
          <w:szCs w:val="24"/>
        </w:rPr>
        <w:t xml:space="preserve">РУПОИ</w:t>
      </w:r>
      <w:r>
        <w:rPr>
          <w:rFonts w:ascii="Arial" w:cs="Arial" w:eastAsia="Arial" w:hAnsi="Arial"/>
          <w:sz w:val="24"/>
          <w:szCs w:val="24"/>
        </w:rPr>
        <w:t xml:space="preserve">	</w:t>
      </w:r>
      <w:r>
        <w:rPr>
          <w:rFonts w:ascii="Arial" w:cs="Arial" w:eastAsia="Arial" w:hAnsi="Arial"/>
          <w:sz w:val="24"/>
          <w:szCs w:val="24"/>
        </w:rPr>
        <w:t xml:space="preserve">Республиканское учреждение протезно-ортопедических изделий;</w:t>
      </w:r>
    </w:p>
    <w:p>
      <w:pPr>
        <w:tabs>
          <w:tab w:val="right" w:pos="10178"/>
        </w:tabs>
        <w:spacing w:after="120"/>
      </w:pPr>
      <w:r>
        <w:rPr>
          <w:rFonts w:ascii="Arial" w:cs="Arial" w:eastAsia="Arial" w:hAnsi="Arial"/>
          <w:b/>
          <w:bCs/>
          <w:sz w:val="24"/>
          <w:szCs w:val="24"/>
        </w:rPr>
        <w:t xml:space="preserve">TCP</w:t>
      </w:r>
      <w:r>
        <w:rPr>
          <w:rFonts w:ascii="Arial" w:cs="Arial" w:eastAsia="Arial" w:hAnsi="Arial"/>
          <w:sz w:val="24"/>
          <w:szCs w:val="24"/>
        </w:rPr>
        <w:t xml:space="preserve">	</w:t>
      </w:r>
      <w:r>
        <w:rPr>
          <w:rFonts w:ascii="Arial" w:cs="Arial" w:eastAsia="Arial" w:hAnsi="Arial"/>
          <w:sz w:val="24"/>
          <w:szCs w:val="24"/>
        </w:rPr>
        <w:t xml:space="preserve">Техническое средство реабилитации;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 тысячелетия.</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oehacpoxmurukokxvev">
      <w:r>
        <w:rPr>
          <w:rFonts w:ascii="Arial" w:cs="Arial" w:eastAsia="Arial" w:hAnsi="Arial"/>
          <w:color w:val="132D3F"/>
          <w:sz w:val="16"/>
          <w:szCs w:val="16"/>
          <w:u w:val="single"/>
        </w:rPr>
        <w:t xml:space="preserve">dalil.kg/document/159969</w:t>
      </w:r>
    </w:hyperlink>
  </w:p>
  <w:p>
    <w:pPr>
      <w:spacing w:after="0" w:before="40"/>
      <w:jc w:val="center"/>
    </w:pPr>
    <w:hyperlink w:history="1" r:id="rIddtmox8ugeqetq79rn4b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hkawaorwulhkrwpgn49" Type="http://schemas.openxmlformats.org/officeDocument/2006/relationships/hyperlink" Target="https://dalil.kg/document/1599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oehacpoxmurukokxvev" Type="http://schemas.openxmlformats.org/officeDocument/2006/relationships/hyperlink" Target="https://dalil.kg/document/159969" TargetMode="External"/><Relationship Id="rIddtmox8ugeqetq79rn4b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2026-09-23T20:04:56.538Z</dcterms:created>
  <dcterms:modified xsi:type="dcterms:W3CDTF">2026-09-23T20:04:56.538Z</dcterms:modified>
</cp:coreProperties>
</file>

<file path=docProps/custom.xml><?xml version="1.0" encoding="utf-8"?>
<Properties xmlns="http://schemas.openxmlformats.org/officeDocument/2006/custom-properties" xmlns:vt="http://schemas.openxmlformats.org/officeDocument/2006/docPropsVTypes"/>
</file>