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 марта 2023 года № 125</w:t>
      </w:r>
    </w:p>
    <w:p>
      <w:pPr>
        <w:spacing w:after="120"/>
        <w:jc w:val="both"/>
      </w:pPr>
      <w:r>
        <w:rPr>
          <w:rFonts w:ascii="Arial" w:cs="Arial" w:eastAsia="Arial" w:hAnsi="Arial"/>
          <w:sz w:val="24"/>
          <w:szCs w:val="24"/>
        </w:rPr>
        <w:t xml:space="preserve">О продлении пилотного (экспериментального) проекта по маркировке отдельных видов товаров средствами цифровой идентификации</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5-eahlolmmx6zt3tf5e6y">
        <w:r>
          <w:rPr>
            <w:rFonts w:ascii="Arial" w:cs="Arial" w:eastAsia="Arial" w:hAnsi="Arial"/>
            <w:b w:val="false"/>
            <w:bCs w:val="false"/>
            <w:i/>
            <w:iCs/>
            <w:color w:val="1D4ED8"/>
            <w:sz w:val="24"/>
            <w:szCs w:val="24"/>
            <w:u w:val="single"/>
          </w:rPr>
          <w:t xml:space="preserve">15 марта 2024 года № 118</w:t>
        </w:r>
      </w:hyperlink>
      <w:r>
        <w:rPr>
          <w:rFonts w:ascii="Arial" w:cs="Arial" w:eastAsia="Arial" w:hAnsi="Arial"/>
          <w:b w:val="false"/>
          <w:bCs w:val="false"/>
          <w:i/>
          <w:iCs/>
          <w:sz w:val="24"/>
          <w:szCs w:val="24"/>
        </w:rPr>
        <w:t xml:space="preserve">, </w:t>
      </w:r>
      <w:hyperlink w:history="1" r:id="rIdjbnbxr7ku2gswtuc-jc-2">
        <w:r>
          <w:rPr>
            <w:rFonts w:ascii="Arial" w:cs="Arial" w:eastAsia="Arial" w:hAnsi="Arial"/>
            <w:b w:val="false"/>
            <w:bCs w:val="false"/>
            <w:i/>
            <w:iCs/>
            <w:color w:val="1D4ED8"/>
            <w:sz w:val="24"/>
            <w:szCs w:val="24"/>
            <w:u w:val="single"/>
          </w:rPr>
          <w:t xml:space="preserve">4 апреля 2025 года № 179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эффективного проведения пилотного проекта маркировки отдельных товаров средствами идентификации до даты введения обязательной маркировки маркой акцизного сбора и/или средствами идентификации на территории Кыргызской Республики, в соответствии со </w:t>
      </w:r>
      <w:hyperlink w:history="1" r:id="rIdborf1hxpwgrbdugw21f45">
        <w:r>
          <w:rPr>
            <w:rFonts w:ascii="Arial" w:cs="Arial" w:eastAsia="Arial" w:hAnsi="Arial"/>
            <w:color w:val="1D4ED8"/>
            <w:sz w:val="24"/>
            <w:szCs w:val="24"/>
            <w:u w:val="single"/>
          </w:rPr>
          <w:t xml:space="preserve">статьей 345</w:t>
        </w:r>
      </w:hyperlink>
      <w:r>
        <w:rPr>
          <w:rFonts w:ascii="Arial" w:cs="Arial" w:eastAsia="Arial" w:hAnsi="Arial"/>
          <w:sz w:val="24"/>
          <w:szCs w:val="24"/>
        </w:rPr>
        <w:t xml:space="preserve"> Налогового кодекса Кыргызской Республики, статьями </w:t>
      </w:r>
      <w:hyperlink w:history="1" r:id="rIduapmsy8ir_adrmngsuzi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c-vow9njf1f_yvtdiql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xqcckijthjkvwmdtvfvd_">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добровольной маркировке товаров средствами идентификации в Кыргызской Республике в рамках пилотного проекта согласно </w:t>
      </w:r>
      <w:hyperlink w:history="1" r:id="rIdlzbjrfmyxqcttfamfhrk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Перечень производимых или импортируемых/ввозимых и реализуемых отдельных видов товаров на территории Кыргызской Республики, подлежащих добровольной маркировке средствами идентификации (далее - Перечень), согласно </w:t>
      </w:r>
      <w:hyperlink w:history="1" r:id="rId5xvfmynhx4avdhrndjg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Внедрить </w:t>
      </w:r>
      <w:r>
        <w:rPr>
          <w:rFonts w:ascii="Arial" w:cs="Arial" w:eastAsia="Arial" w:hAnsi="Arial"/>
          <w:sz w:val="24"/>
          <w:szCs w:val="24"/>
        </w:rPr>
        <w:t xml:space="preserve">с 1 января 2024 года по 31 декабря 2025 года</w:t>
      </w:r>
      <w:r>
        <w:rPr>
          <w:rFonts w:ascii="Arial" w:cs="Arial" w:eastAsia="Arial" w:hAnsi="Arial"/>
          <w:sz w:val="24"/>
          <w:szCs w:val="24"/>
        </w:rPr>
        <w:t xml:space="preserve"> в пилотном (экспериментальном) режиме маркировку товаров средствами идентификации (далее - пилотный проект) согласно Перечню.</w:t>
      </w:r>
    </w:p>
    <w:p>
      <w:pPr>
        <w:spacing w:after="60"/>
        <w:jc w:val="both"/>
      </w:pPr>
      <w:r>
        <w:rPr>
          <w:rFonts w:ascii="Arial" w:cs="Arial" w:eastAsia="Arial" w:hAnsi="Arial"/>
          <w:i/>
          <w:iCs/>
          <w:sz w:val="24"/>
          <w:szCs w:val="24"/>
        </w:rPr>
        <w:t xml:space="preserve">(В редакции постановлений Кабинета Министров КР от </w:t>
      </w:r>
      <w:hyperlink w:history="1" r:id="rIdsmf4mad8q59hfycthbghx">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6veehjjfkv3qabueahyic">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Определить уполномоченный налоговый орган и уполномоченный орган в сфере таможенного дела органами, ответственными за проведение пилотного проекта.</w:t>
      </w:r>
    </w:p>
    <w:p>
      <w:pPr>
        <w:spacing w:after="120"/>
        <w:jc w:val="both"/>
      </w:pPr>
      <w:r>
        <w:rPr>
          <w:rFonts w:ascii="Arial" w:cs="Arial" w:eastAsia="Arial" w:hAnsi="Arial"/>
          <w:sz w:val="24"/>
          <w:szCs w:val="24"/>
        </w:rPr>
        <w:t xml:space="preserve">4. Уполномоченному налоговому органу и уполномоченному органу в сфере таможенного дела совместно с оператором национальной системы маркировки и прослеживаемости маркированных товаров обеспечить доработку Государственной автоматизированной информационной системы "Маркировка товаров" (далее - ГАИС "Маркировка товаров") согласно требованиям к доработке ГАИС "Маркировка товаров", утверждаемым уполномоченным налоговым органом.</w:t>
      </w:r>
    </w:p>
    <w:p>
      <w:pPr>
        <w:spacing w:after="120"/>
        <w:jc w:val="both"/>
      </w:pPr>
      <w:r>
        <w:rPr>
          <w:rFonts w:ascii="Arial" w:cs="Arial" w:eastAsia="Arial" w:hAnsi="Arial"/>
          <w:sz w:val="24"/>
          <w:szCs w:val="24"/>
        </w:rPr>
        <w:t xml:space="preserve">5. Установить, что субъекты предпринимательства и участники внешнеэкономической деятельности, изъявившие желание принять участие в пилотном проекте, в порядке, определяемом Временным положением, и осуществляющие производство, импорт/ввоз, реализацию отдельных видов товаров, подлежащих добровольной маркировке средствами цифровой идентификации на территории Кыргызской Республики, имеют право:</w:t>
      </w:r>
    </w:p>
    <w:p>
      <w:pPr>
        <w:spacing w:after="120"/>
        <w:jc w:val="both"/>
      </w:pPr>
      <w:r>
        <w:rPr>
          <w:rFonts w:ascii="Arial" w:cs="Arial" w:eastAsia="Arial" w:hAnsi="Arial"/>
          <w:sz w:val="24"/>
          <w:szCs w:val="24"/>
        </w:rPr>
        <w:t xml:space="preserve">1) наносить средства идентификации на производимые, импортируемые/ввозимые, реализуемые на территории Кыргызской Республики товары, подлежащие добровольной маркировке средствами цифровой идентификации, в соответствии с Временным положением;</w:t>
      </w:r>
    </w:p>
    <w:p>
      <w:pPr>
        <w:spacing w:after="120"/>
        <w:jc w:val="both"/>
      </w:pPr>
      <w:r>
        <w:rPr>
          <w:rFonts w:ascii="Arial" w:cs="Arial" w:eastAsia="Arial" w:hAnsi="Arial"/>
          <w:sz w:val="24"/>
          <w:szCs w:val="24"/>
        </w:rPr>
        <w:t xml:space="preserve">2) в период проведения пилотного проекта осуществлять реализацию на территории Кыргызской Республики товаров без маркировки средствами идентификации.</w:t>
      </w:r>
    </w:p>
    <w:p>
      <w:pPr>
        <w:spacing w:after="120"/>
        <w:jc w:val="both"/>
      </w:pPr>
      <w:r>
        <w:rPr>
          <w:rFonts w:ascii="Arial" w:cs="Arial" w:eastAsia="Arial" w:hAnsi="Arial"/>
          <w:sz w:val="24"/>
          <w:szCs w:val="24"/>
        </w:rPr>
        <w:t xml:space="preserve">6. Внести в </w:t>
      </w:r>
      <w:hyperlink w:history="1" r:id="rId5pt9nyxkvs9nfxan_8i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следующие изменения:</w:t>
      </w:r>
    </w:p>
    <w:p>
      <w:pPr>
        <w:spacing w:after="120"/>
        <w:jc w:val="both"/>
      </w:pPr>
      <w:r>
        <w:rPr>
          <w:rFonts w:ascii="Arial" w:cs="Arial" w:eastAsia="Arial" w:hAnsi="Arial"/>
          <w:sz w:val="24"/>
          <w:szCs w:val="24"/>
        </w:rPr>
        <w:t xml:space="preserve">1) в пункте 1 слова "по 30 сентября 2022 года" заменить словами "по 30 июня 2023 года";</w:t>
      </w:r>
    </w:p>
    <w:p>
      <w:pPr>
        <w:spacing w:after="120"/>
        <w:jc w:val="both"/>
      </w:pPr>
      <w:r>
        <w:rPr>
          <w:rFonts w:ascii="Arial" w:cs="Arial" w:eastAsia="Arial" w:hAnsi="Arial"/>
          <w:sz w:val="24"/>
          <w:szCs w:val="24"/>
        </w:rPr>
        <w:t xml:space="preserve">2) пункт 2 изложить в следующей редакции:</w:t>
      </w:r>
    </w:p>
    <w:p>
      <w:pPr>
        <w:spacing w:after="120"/>
        <w:jc w:val="both"/>
      </w:pPr>
      <w:r>
        <w:rPr>
          <w:rFonts w:ascii="Arial" w:cs="Arial" w:eastAsia="Arial" w:hAnsi="Arial"/>
          <w:sz w:val="24"/>
          <w:szCs w:val="24"/>
        </w:rPr>
        <w:t xml:space="preserve">"2. Утвердить:</w:t>
      </w:r>
    </w:p>
    <w:p>
      <w:pPr>
        <w:spacing w:after="120"/>
        <w:jc w:val="both"/>
      </w:pPr>
      <w:r>
        <w:rPr>
          <w:rFonts w:ascii="Arial" w:cs="Arial" w:eastAsia="Arial" w:hAnsi="Arial"/>
          <w:sz w:val="24"/>
          <w:szCs w:val="24"/>
        </w:rPr>
        <w:t xml:space="preserve">1) </w:t>
      </w:r>
      <w:hyperlink w:history="1" r:id="rIdceufzvpdcjinni7xrqm9j">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цифровом администрировании акцизного налога в Кыргызской Республике для алкогольной и табачной продукции (за исключением сигарет и изделий с нагреваемым табаком) согласно </w:t>
      </w:r>
      <w:hyperlink w:history="1" r:id="rIdyaf2h0yexpamzuf2ig2t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76hwuqqdm2kyiuu4nlsvk">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цифровом администрировании акцизного налога в Кыргызской Республике для сигарет и изделий с нагреваемым табаком согласно </w:t>
      </w:r>
      <w:hyperlink w:history="1" r:id="rId3rqsmv8b3zb5q3qp_mml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приложение к вышеуказанному </w:t>
      </w:r>
      <w:hyperlink w:history="1" r:id="rIdpnamiettphgcytsyhfad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редакции согласно </w:t>
      </w:r>
      <w:hyperlink w:history="1" r:id="rIdnlvdmo5kqq3yj-z2oln3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w:t>
      </w:r>
      <w:hyperlink w:history="1" r:id="rIdious3ppua7gezrt_08df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дополнить </w:t>
      </w:r>
      <w:hyperlink w:history="1" r:id="rIdob8sw4oqgsrylhzh0h1aw">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cnbdaxesmqq4l9vsxuk3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w:t>
      </w:r>
      <w:hyperlink w:history="1" r:id="rIdexrh1mhg0n88xwj78ifm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Внести в </w:t>
      </w:r>
      <w:hyperlink w:history="1" r:id="rIdyolr6nnc7qu_ct0xzox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hybm2aqszosnghouitk25">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25hqv9g1s9dgmzoc7qum3">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следующее изменение:</w:t>
      </w:r>
    </w:p>
    <w:p>
      <w:pPr>
        <w:spacing w:after="120"/>
        <w:jc w:val="both"/>
      </w:pPr>
      <w:r>
        <w:rPr>
          <w:rFonts w:ascii="Arial" w:cs="Arial" w:eastAsia="Arial" w:hAnsi="Arial"/>
          <w:sz w:val="24"/>
          <w:szCs w:val="24"/>
        </w:rPr>
        <w:t xml:space="preserve">- </w:t>
      </w:r>
      <w:hyperlink w:history="1" r:id="rIdmkibzy9bhzsp_eet3ew6s">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9. Настоящее постановление подлежит официальному опубликованию и вступает в силу с 1 октября 2022 года.</w:t>
      </w:r>
    </w:p>
    <w:p>
      <w:pPr>
        <w:spacing w:after="120"/>
        <w:jc w:val="both"/>
      </w:pPr>
      <w:r>
        <w:rPr>
          <w:rFonts w:ascii="Arial" w:cs="Arial" w:eastAsia="Arial" w:hAnsi="Arial"/>
          <w:i/>
          <w:iCs/>
          <w:sz w:val="24"/>
          <w:szCs w:val="24"/>
        </w:rPr>
        <w:t xml:space="preserve">Опубликовано в газете "Эркин Тоо" от </w:t>
      </w:r>
      <w:r>
        <w:rPr>
          <w:rFonts w:ascii="Arial" w:cs="Arial" w:eastAsia="Arial" w:hAnsi="Arial"/>
          <w:i/>
          <w:iCs/>
          <w:sz w:val="24"/>
          <w:szCs w:val="24"/>
        </w:rPr>
        <w:t xml:space="preserve">10</w:t>
      </w:r>
      <w:r>
        <w:rPr>
          <w:rFonts w:ascii="Arial" w:cs="Arial" w:eastAsia="Arial" w:hAnsi="Arial"/>
          <w:i/>
          <w:iCs/>
          <w:sz w:val="24"/>
          <w:szCs w:val="24"/>
        </w:rPr>
        <w:t xml:space="preserve"> марта 2023 года № 1</w:t>
      </w:r>
      <w:r>
        <w:rPr>
          <w:rFonts w:ascii="Arial" w:cs="Arial" w:eastAsia="Arial" w:hAnsi="Arial"/>
          <w:i/>
          <w:iCs/>
          <w:sz w:val="24"/>
          <w:szCs w:val="24"/>
        </w:rPr>
        <w:t xml:space="preserve">8</w:t>
      </w:r>
      <w:r>
        <w:rPr>
          <w:rFonts w:ascii="Arial" w:cs="Arial" w:eastAsia="Arial" w:hAnsi="Arial"/>
          <w:i/>
          <w:iCs/>
          <w:sz w:val="24"/>
          <w:szCs w:val="24"/>
        </w:rPr>
        <w:t xml:space="preserve"> (346</w:t>
      </w:r>
      <w:r>
        <w:rPr>
          <w:rFonts w:ascii="Arial" w:cs="Arial" w:eastAsia="Arial" w:hAnsi="Arial"/>
          <w:i/>
          <w:iCs/>
          <w:sz w:val="24"/>
          <w:szCs w:val="24"/>
        </w:rPr>
        <w:t xml:space="preserve">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b/>
          <w:bCs/>
          <w:sz w:val="24"/>
          <w:szCs w:val="24"/>
        </w:rPr>
        <w:t xml:space="preserve">Перечень
 производимых или импортируемых/ввозимых и</w:t>
      </w:r>
      <w:r>
        <w:rPr>
          <w:rFonts w:ascii="Arial" w:cs="Arial" w:eastAsia="Arial" w:hAnsi="Arial"/>
          <w:b/>
          <w:bCs/>
          <w:sz w:val="24"/>
          <w:szCs w:val="24"/>
        </w:rPr>
        <w:t xml:space="preserve">реализуемых отдельных видов товаров на территории</w:t>
      </w:r>
      <w:r>
        <w:rPr>
          <w:rFonts w:ascii="Arial" w:cs="Arial" w:eastAsia="Arial" w:hAnsi="Arial"/>
          <w:b/>
          <w:bCs/>
          <w:sz w:val="24"/>
          <w:szCs w:val="24"/>
        </w:rPr>
        <w:t xml:space="preserve">Кыргызской Республики, подлежащих добровольной</w:t>
      </w:r>
      <w:r>
        <w:rPr>
          <w:rFonts w:ascii="Arial" w:cs="Arial" w:eastAsia="Arial" w:hAnsi="Arial"/>
          <w:b/>
          <w:bCs/>
          <w:sz w:val="24"/>
          <w:szCs w:val="24"/>
        </w:rPr>
        <w:t xml:space="preserve">маркировке средствами идентификации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6218"/>
        <w:gridCol w:w="3107"/>
      </w:tblGrid>
      <w:tr>
        <w:tc>
          <w:tcPr>
            <w:tcW w:type="dxa" w:w="8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товарной номенклатуры внешнеэкономической деятельности Евразийского экономического союза </w:t>
            </w:r>
            <w:r>
              <w:rPr>
                <w:rFonts w:ascii="Arial" w:cs="Arial" w:eastAsia="Arial" w:hAnsi="Arial"/>
                <w:b/>
                <w:bCs/>
                <w:sz w:val="24"/>
                <w:szCs w:val="24"/>
              </w:rPr>
              <w:t xml:space="preserve">(ТН ВЭД ЕАЭС)</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упакованная, вода природная, минеральная</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газированная, вода, содержащая добавки сахара или других подслащивающих или вкусоароматических веществ, энергетические и прочие безалкогольные напитки</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Сигариллы и сигары</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couqhcbywi0tk4zb2q8x">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алкогольной и табачной</w:t>
      </w:r>
      <w:r>
        <w:rPr>
          <w:rFonts w:ascii="Arial" w:cs="Arial" w:eastAsia="Arial" w:hAnsi="Arial"/>
          <w:b/>
          <w:bCs/>
          <w:sz w:val="24"/>
          <w:szCs w:val="24"/>
        </w:rPr>
        <w:t xml:space="preserve">продукции (за исключением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_gjiaoa8qc5hjffhqbo_y">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yv1pyek6s2e_fo7dib8ng">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определяет порядок апробирования механизма подтверждения уплаты акцизного налога в доход бюджета посредством маркировки алкогольной и табачной продукции (за исключением сигарет и изделий с нагреваемым табаком) или их упаковки маркой акцизного сбора с нанесенным средством идентификации на территории Кыргызской Республики.</w:t>
      </w:r>
    </w:p>
    <w:p>
      <w:pPr>
        <w:spacing w:after="120"/>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jc w:val="both"/>
      </w:pPr>
      <w:r>
        <w:rPr>
          <w:rFonts w:ascii="Arial" w:cs="Arial" w:eastAsia="Arial" w:hAnsi="Arial"/>
          <w:sz w:val="24"/>
          <w:szCs w:val="24"/>
        </w:rPr>
        <w:t xml:space="preserve">1) импортер - субъект экономической деятельности, осуществляющий импорт/ввоз на территорию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2)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ЕАЭС;</w:t>
      </w:r>
    </w:p>
    <w:p>
      <w:pPr>
        <w:spacing w:after="120"/>
        <w:jc w:val="both"/>
      </w:pPr>
      <w:r>
        <w:rPr>
          <w:rFonts w:ascii="Arial" w:cs="Arial" w:eastAsia="Arial" w:hAnsi="Arial"/>
          <w:sz w:val="24"/>
          <w:szCs w:val="24"/>
        </w:rPr>
        <w:t xml:space="preserve">3) компания-изготовитель - компания, заключившая договор (контракт) с уполномоченным налоговым органом на изготовление марок акцизного сбора с нанесением средств идентификации по совместно разработанным формам и образцам;</w:t>
      </w:r>
    </w:p>
    <w:p>
      <w:pPr>
        <w:spacing w:after="120"/>
        <w:jc w:val="both"/>
      </w:pPr>
      <w:r>
        <w:rPr>
          <w:rFonts w:ascii="Arial" w:cs="Arial" w:eastAsia="Arial" w:hAnsi="Arial"/>
          <w:sz w:val="24"/>
          <w:szCs w:val="24"/>
        </w:rPr>
        <w:t xml:space="preserve">4)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5)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6)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7) электронно-информационный элемент - элемент на марке акцизного сбора,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средство идентификации - код маркировки в машиночитаемой форме, представленная в виде двумерного матричного кода Data Matrix;</w:t>
      </w:r>
    </w:p>
    <w:p>
      <w:pPr>
        <w:spacing w:after="120"/>
        <w:jc w:val="both"/>
      </w:pPr>
      <w:r>
        <w:rPr>
          <w:rFonts w:ascii="Arial" w:cs="Arial" w:eastAsia="Arial" w:hAnsi="Arial"/>
          <w:sz w:val="24"/>
          <w:szCs w:val="24"/>
        </w:rPr>
        <w:t xml:space="preserve">9) марка акцизного сбора с нанесенным средством идентификации (далее - марка акцизного сбора) - марка, на которую нанесен электронно-информационный элемент и средство идентификации, удостоверяющие законность производства и/или оборота на территории Кыргызской Республики маркированных товаров;</w:t>
      </w:r>
    </w:p>
    <w:p>
      <w:pPr>
        <w:spacing w:after="120"/>
        <w:jc w:val="both"/>
      </w:pPr>
      <w:r>
        <w:rPr>
          <w:rFonts w:ascii="Arial" w:cs="Arial" w:eastAsia="Arial" w:hAnsi="Arial"/>
          <w:sz w:val="24"/>
          <w:szCs w:val="24"/>
        </w:rPr>
        <w:t xml:space="preserve">10) маркировка товара - нанесение/прикрепление на товар и/или его упаковку марки акцизного сбора в соответствии с требованиями настоящего Временного положения;</w:t>
      </w:r>
    </w:p>
    <w:p>
      <w:pPr>
        <w:spacing w:after="120"/>
        <w:jc w:val="both"/>
      </w:pPr>
      <w:r>
        <w:rPr>
          <w:rFonts w:ascii="Arial" w:cs="Arial" w:eastAsia="Arial" w:hAnsi="Arial"/>
          <w:sz w:val="24"/>
          <w:szCs w:val="24"/>
        </w:rPr>
        <w:t xml:space="preserve">11) маркированный товар - товар, на который нанесена марка акцизного сбора с соблюдением установленных требований, достоверные сведения о котором (в том числе сведения о нанесенных на них средствах идентификации и/или материальных носителях, содержащих средства идентификации) содержатся в ГАИС "Маркировка товаров";</w:t>
      </w:r>
    </w:p>
    <w:p>
      <w:pPr>
        <w:spacing w:after="120"/>
        <w:jc w:val="both"/>
      </w:pPr>
      <w:r>
        <w:rPr>
          <w:rFonts w:ascii="Arial" w:cs="Arial" w:eastAsia="Arial" w:hAnsi="Arial"/>
          <w:sz w:val="24"/>
          <w:szCs w:val="24"/>
        </w:rPr>
        <w:t xml:space="preserve">12)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13)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14)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15)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16)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17)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18)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используются в значении, определенном налоговым и таможенным законодательством Кыргызской Республики и правом ЕАЭС.</w:t>
      </w:r>
    </w:p>
    <w:p>
      <w:pPr>
        <w:spacing w:after="120"/>
        <w:jc w:val="both"/>
      </w:pPr>
      <w:r>
        <w:rPr>
          <w:rFonts w:ascii="Arial" w:cs="Arial" w:eastAsia="Arial" w:hAnsi="Arial"/>
          <w:sz w:val="24"/>
          <w:szCs w:val="24"/>
        </w:rPr>
        <w:t xml:space="preserve">3. Организациям, индивидуальным предпринимателям и физическим лицам запрещается на территории Кыргызской Республики отгрузка и реализация товаров, подлежащих обязательной маркировке маркой акцизного сбора, а также ввоз таких товаров на территорию Кыргызской Республики, транспортировка, прием на комиссию или консигнацию.</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маркируемых товаров, не обозначенных маркой акцизного сбора, в пределах норм, установленных законодательством Кыргызской Республики.</w:t>
      </w:r>
    </w:p>
    <w:p>
      <w:pPr>
        <w:spacing w:after="120"/>
        <w:jc w:val="both"/>
      </w:pPr>
      <w:r>
        <w:rPr>
          <w:rFonts w:ascii="Arial" w:cs="Arial" w:eastAsia="Arial" w:hAnsi="Arial"/>
          <w:sz w:val="24"/>
          <w:szCs w:val="24"/>
        </w:rPr>
        <w:t xml:space="preserve">4. Перечень подакцизных товаров, подлежащих маркировке маркой акцизного сбора с нанесенным средством идентификации на территории Кыргызской Республики, и сроки его введения определяются Кабинетом Министров Кыргызской Республики.</w:t>
      </w:r>
    </w:p>
    <w:p>
      <w:pPr>
        <w:spacing w:after="120"/>
        <w:jc w:val="both"/>
      </w:pPr>
      <w:r>
        <w:rPr>
          <w:rFonts w:ascii="Arial" w:cs="Arial" w:eastAsia="Arial" w:hAnsi="Arial"/>
          <w:sz w:val="24"/>
          <w:szCs w:val="24"/>
        </w:rPr>
        <w:t xml:space="preserve">5. Маркируемые товары, произведенные налогоплательщиком для экспорта, не подлежит маркировке при отправке на экспорт. Запрещается реализация на территории Кыргызской Республики товаров, подлежащих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маркой акцизного сбора.</w:t>
      </w:r>
    </w:p>
    <w:p>
      <w:pPr>
        <w:spacing w:after="120"/>
        <w:jc w:val="both"/>
      </w:pPr>
      <w:r>
        <w:rPr>
          <w:rFonts w:ascii="Arial" w:cs="Arial" w:eastAsia="Arial" w:hAnsi="Arial"/>
          <w:sz w:val="24"/>
          <w:szCs w:val="24"/>
        </w:rPr>
        <w:t xml:space="preserve">6. Наличие марки акцизного сбора на бутылке, пачке или другой таре, в которую разлит или расфасован маркируемый товар,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товаров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7. Маркировка осуществляется способом, исключающим повторное использование марки акцизного сбора. Место наклейки должно определяться так, чтобы марка акцизного сбора разрывалась во время раскупорки (раскрытия) бутылки, пачки или иной тары. При нанесении марки акцизного сбора должен использоваться клей, не позволяющий снять марку акцизного сбора с товара без ее повреждения.</w:t>
      </w:r>
    </w:p>
    <w:p>
      <w:pPr>
        <w:spacing w:after="120"/>
        <w:jc w:val="both"/>
      </w:pPr>
      <w:r>
        <w:rPr>
          <w:rFonts w:ascii="Arial" w:cs="Arial" w:eastAsia="Arial" w:hAnsi="Arial"/>
          <w:sz w:val="24"/>
          <w:szCs w:val="24"/>
        </w:rPr>
        <w:t xml:space="preserve">8. Маркировка товара по видам, наименованиям и емкости (для алкогольных изделий) производится в соответствии с типами и номерами марок акцизного сбора, указанными в решении органа налоговой службы о выдаче марок акцизного сбора.</w:t>
      </w:r>
    </w:p>
    <w:p>
      <w:pPr>
        <w:spacing w:after="120"/>
        <w:jc w:val="both"/>
      </w:pPr>
      <w:r>
        <w:rPr>
          <w:rFonts w:ascii="Arial" w:cs="Arial" w:eastAsia="Arial" w:hAnsi="Arial"/>
          <w:sz w:val="24"/>
          <w:szCs w:val="24"/>
        </w:rPr>
        <w:t xml:space="preserve">9.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марки акцизного сбора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10. Не допускается нанесение поверх надписи сведений о дате изготовления табачных изделий каких-либо элементов упаковки (пачки) либо наклеивание марки акцизного сбора.</w:t>
      </w:r>
    </w:p>
    <w:p>
      <w:pPr>
        <w:spacing w:after="120"/>
        <w:jc w:val="both"/>
      </w:pPr>
      <w:r>
        <w:rPr>
          <w:rFonts w:ascii="Arial" w:cs="Arial" w:eastAsia="Arial" w:hAnsi="Arial"/>
          <w:sz w:val="24"/>
          <w:szCs w:val="24"/>
        </w:rPr>
        <w:t xml:space="preserve">11.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12. Товар, маркированный с отклонением от требований настоящего Временного положения, рассматривается как немаркированный.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выдачи кодов маркировки для</w:t>
      </w:r>
      <w:r>
        <w:rPr>
          <w:rFonts w:ascii="Arial" w:cs="Arial" w:eastAsia="Arial" w:hAnsi="Arial"/>
          <w:b/>
          <w:bCs/>
          <w:sz w:val="24"/>
          <w:szCs w:val="24"/>
        </w:rPr>
        <w:t xml:space="preserve">подакцизных маркируемых товаров при производстве</w:t>
      </w:r>
      <w:r>
        <w:rPr>
          <w:rFonts w:ascii="Arial" w:cs="Arial" w:eastAsia="Arial" w:hAnsi="Arial"/>
          <w:b/>
          <w:bCs/>
          <w:sz w:val="24"/>
          <w:szCs w:val="24"/>
        </w:rPr>
        <w:t xml:space="preserve">и/или импорте подакцизных товаров из государств-</w:t>
      </w:r>
      <w:r>
        <w:rPr>
          <w:rFonts w:ascii="Arial" w:cs="Arial" w:eastAsia="Arial" w:hAnsi="Arial"/>
          <w:b/>
          <w:bCs/>
          <w:sz w:val="24"/>
          <w:szCs w:val="24"/>
        </w:rPr>
        <w:t xml:space="preserve">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14. После получения заявки на генерацию кодов маркировки ГАИС "Маркировка товаров" осуществляет предварительный расчет суммы уплаты акцизного налога на основании сведений, предоставленных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15.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16. Исчисление суммы акцизного налога осуществляется на основании данных заказа кодов маркировки по GTIN в каталоге маркируемых товаров.</w:t>
      </w:r>
    </w:p>
    <w:p>
      <w:pPr>
        <w:spacing w:after="120"/>
        <w:jc w:val="both"/>
      </w:pPr>
      <w:r>
        <w:rPr>
          <w:rFonts w:ascii="Arial" w:cs="Arial" w:eastAsia="Arial" w:hAnsi="Arial"/>
          <w:sz w:val="24"/>
          <w:szCs w:val="24"/>
        </w:rPr>
        <w:t xml:space="preserve">17.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18. В случае достаточности уплаченных сумм акцизного налога на лицевом счете участника оборота товаров ГАИС "Маркировка товаров" осуществляет:</w:t>
      </w:r>
    </w:p>
    <w:p>
      <w:pPr>
        <w:spacing w:after="120"/>
        <w:jc w:val="both"/>
      </w:pPr>
      <w:r>
        <w:rPr>
          <w:rFonts w:ascii="Arial" w:cs="Arial" w:eastAsia="Arial" w:hAnsi="Arial"/>
          <w:sz w:val="24"/>
          <w:szCs w:val="24"/>
        </w:rPr>
        <w:t xml:space="preserve">1)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 направляет компании-изготовителю марок акцизного сбора информацию об участнике оборота товаров и сгенерированных кодах маркировки.</w:t>
      </w:r>
    </w:p>
    <w:p>
      <w:pPr>
        <w:spacing w:after="120"/>
        <w:jc w:val="both"/>
      </w:pPr>
      <w:r>
        <w:rPr>
          <w:rFonts w:ascii="Arial" w:cs="Arial" w:eastAsia="Arial" w:hAnsi="Arial"/>
          <w:sz w:val="24"/>
          <w:szCs w:val="24"/>
        </w:rPr>
        <w:t xml:space="preserve">19.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средств идентификации (кодов маркировки).</w:t>
      </w:r>
    </w:p>
    <w:p>
      <w:pPr>
        <w:spacing w:after="120"/>
        <w:jc w:val="both"/>
      </w:pPr>
      <w:r>
        <w:rPr>
          <w:rFonts w:ascii="Arial" w:cs="Arial" w:eastAsia="Arial" w:hAnsi="Arial"/>
          <w:sz w:val="24"/>
          <w:szCs w:val="24"/>
        </w:rPr>
        <w:t xml:space="preserve">20.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21. Информационная система налогового администрирования Кыргызстана:</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22. ГАИС "Маркировка товаров":</w:t>
      </w:r>
    </w:p>
    <w:p>
      <w:pPr>
        <w:spacing w:after="120"/>
        <w:jc w:val="both"/>
      </w:pPr>
      <w:r>
        <w:rPr>
          <w:rFonts w:ascii="Arial" w:cs="Arial" w:eastAsia="Arial" w:hAnsi="Arial"/>
          <w:sz w:val="24"/>
          <w:szCs w:val="24"/>
        </w:rPr>
        <w:t xml:space="preserve">1) осуществляет учет уплаченных сумм акцизного налога на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2) осуществляет генерацию кодов маркировки по итогам подтверждения достаточности баланса акцизного налога;</w:t>
      </w:r>
    </w:p>
    <w:p>
      <w:pPr>
        <w:spacing w:after="120"/>
        <w:jc w:val="both"/>
      </w:pPr>
      <w:r>
        <w:rPr>
          <w:rFonts w:ascii="Arial" w:cs="Arial" w:eastAsia="Arial" w:hAnsi="Arial"/>
          <w:sz w:val="24"/>
          <w:szCs w:val="24"/>
        </w:rPr>
        <w:t xml:space="preserve">3)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4)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выдачи марок акцизного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Решение территориального налогового органа об изготовлении марок акцизного сбора компанией-изготовителем принимается в течение одного календарного дня со дня получения заявки на получение марок акцизного сбора от участника оборота товаров и подтверждения ГАИС "Маркировка товаров" информации о генерации средств идентификации (кодов маркировки), а также поступления исчисленной суммы акцизного налога на лицевой счет участника оборота товаров.</w:t>
      </w:r>
    </w:p>
    <w:p>
      <w:pPr>
        <w:spacing w:after="120"/>
        <w:jc w:val="both"/>
      </w:pPr>
      <w:r>
        <w:rPr>
          <w:rFonts w:ascii="Arial" w:cs="Arial" w:eastAsia="Arial" w:hAnsi="Arial"/>
          <w:sz w:val="24"/>
          <w:szCs w:val="24"/>
        </w:rPr>
        <w:t xml:space="preserve">24. Марки акцизного сбора изготавливаются компанией-изготовителем в течение 2 (два) рабочих дней с даты получения заявки от уполномоченного налогового органа, на основании решения налогового органа на изготовление марок акцизного сбора и передаются в уполномоченный банк для выдачи налогоплательщику.</w:t>
      </w:r>
    </w:p>
    <w:p>
      <w:pPr>
        <w:spacing w:after="120"/>
        <w:jc w:val="both"/>
      </w:pPr>
      <w:r>
        <w:rPr>
          <w:rFonts w:ascii="Arial" w:cs="Arial" w:eastAsia="Arial" w:hAnsi="Arial"/>
          <w:sz w:val="24"/>
          <w:szCs w:val="24"/>
        </w:rPr>
        <w:t xml:space="preserve">25. Марки акцизного сбора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маркируемого товара.</w:t>
      </w:r>
    </w:p>
    <w:p>
      <w:pPr>
        <w:spacing w:after="120"/>
        <w:jc w:val="both"/>
      </w:pPr>
      <w:r>
        <w:rPr>
          <w:rFonts w:ascii="Arial" w:cs="Arial" w:eastAsia="Arial" w:hAnsi="Arial"/>
          <w:sz w:val="24"/>
          <w:szCs w:val="24"/>
        </w:rPr>
        <w:t xml:space="preserve">26. Марки акцизного сбора, приобретенные для обозначения маркируемого товара, производимого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маркируемого товара.</w:t>
      </w:r>
    </w:p>
    <w:p>
      <w:pPr>
        <w:spacing w:after="120"/>
        <w:jc w:val="both"/>
      </w:pPr>
      <w:r>
        <w:rPr>
          <w:rFonts w:ascii="Arial" w:cs="Arial" w:eastAsia="Arial" w:hAnsi="Arial"/>
          <w:sz w:val="24"/>
          <w:szCs w:val="24"/>
        </w:rPr>
        <w:t xml:space="preserve">27. Марки акцизного сбора, приобретенные в уполномоченном банке, для наклейки за рубежом на заводе-производителе маркируемого товара вывозятся с территории Кыргызской Республики в третьи страны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28. Оплата стоимости марки акцизного сбора производится налогоплательщиком в следующем порядке:</w:t>
      </w:r>
    </w:p>
    <w:p>
      <w:pPr>
        <w:spacing w:after="120"/>
        <w:jc w:val="both"/>
      </w:pPr>
      <w:r>
        <w:rPr>
          <w:rFonts w:ascii="Arial" w:cs="Arial" w:eastAsia="Arial" w:hAnsi="Arial"/>
          <w:sz w:val="24"/>
          <w:szCs w:val="24"/>
        </w:rPr>
        <w:t xml:space="preserve">1) за номинальную стоимость марки акцизного сбора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2) за стоимость средства идентификации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29. Уполномоченный налоговый орган, согласно выставленным счетам, оплачивает стоимость марок акцизного сбора,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25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30. Уполномоченный банк выдает налогоплательщику марки акцизного сбора только после уплаты им номинальной стоимости марки акцизного сбора. До получения марок акцизного сбора налогоплательщик уплачивает акцизный налог на маркируемый товар по установленной законодательством Кыргызской Республики ставке акцизного налога до подачи заявления-расчета на получение марок акцизного сбора в налоговый орган и приобретения средств идентификации (кодов маркировки) у Оператора маркировки посредством ГАИС "Маркировка товаров".</w:t>
      </w:r>
    </w:p>
    <w:p>
      <w:pPr>
        <w:spacing w:after="120"/>
        <w:jc w:val="both"/>
      </w:pPr>
      <w:r>
        <w:rPr>
          <w:rFonts w:ascii="Arial" w:cs="Arial" w:eastAsia="Arial" w:hAnsi="Arial"/>
          <w:sz w:val="24"/>
          <w:szCs w:val="24"/>
        </w:rPr>
        <w:t xml:space="preserve">31. Номинальная стоимость марки акцизного сбора определяется уполномоченным налоговым органом. Номинальная стоимость марки акцизного сбора складывается из стоимости изготовления марки акцизного сбора, транспортных расходов, в том числе расходов по их доставке от уполномоченного банка до зарубежных заводов-производителей,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марок акцизного сбора, вычислительной техники, средств связи, оборудования для наклейки марок акцизного сбора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32. Реализация марки акцизного сбора налогоплательщику производится путем выдачи марок через уполномоченный банк или путем отправки марки акцизного сбора непосредственно на завод-производитель маркируемых товаров. Маркируемые товары, ввозимые из государств-членов ЕАЭС, подлежат маркировке исключительно на заводе-производителе маркируемых товаров.</w:t>
      </w:r>
    </w:p>
    <w:p>
      <w:pPr>
        <w:spacing w:after="120"/>
        <w:jc w:val="both"/>
      </w:pPr>
      <w:r>
        <w:rPr>
          <w:rFonts w:ascii="Arial" w:cs="Arial" w:eastAsia="Arial" w:hAnsi="Arial"/>
          <w:sz w:val="24"/>
          <w:szCs w:val="24"/>
        </w:rPr>
        <w:t xml:space="preserve">Решение о выдаче марок акцизного сбора уполномоченным банком принимается территориальным налоговым органом в однодневный срок при предоставлении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товаров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товаров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производство и/или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марки акцизного сбора на все количество маркируемых товаров.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марки акцизного сбора на зарубежный завод-производитель маркируемых товаров, решение о выдаче марок акцизного сбора на импортируемую маркируемые товары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120"/>
        <w:jc w:val="both"/>
      </w:pPr>
      <w:r>
        <w:rPr>
          <w:rFonts w:ascii="Arial" w:cs="Arial" w:eastAsia="Arial" w:hAnsi="Arial"/>
          <w:sz w:val="24"/>
          <w:szCs w:val="24"/>
        </w:rPr>
        <w:t xml:space="preserve">- инвойсы на ввозимый подакцизный товар, оригинал и заверенная налогоплательщиком копия договора на поставку маркированного товара.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марки акцизного сбора на завод-производитель маркируемых товаров с подробным указанием его точных реквизитов.</w:t>
      </w:r>
    </w:p>
    <w:p>
      <w:pPr>
        <w:spacing w:after="120"/>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ЕАЭС и/или третьих стран,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марок акцизного сбора.</w:t>
      </w:r>
    </w:p>
    <w:p>
      <w:pPr>
        <w:spacing w:after="120"/>
        <w:jc w:val="both"/>
      </w:pPr>
      <w:r>
        <w:rPr>
          <w:rFonts w:ascii="Arial" w:cs="Arial" w:eastAsia="Arial" w:hAnsi="Arial"/>
          <w:sz w:val="24"/>
          <w:szCs w:val="24"/>
        </w:rPr>
        <w:t xml:space="preserve">Решение о выдаче марок акцизного сбора на импортируемые маркируемые товары уполномоченным банком составляется в 3 (три) экземплярах по форме, утверждаемой уполномоченным налоговым органом. Марки акцизного сбора выдаются уполномоченным банком налогоплательщику согласно порядковым номерам марок акцизного сбора,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марок акцизного сбора с диапазоном номеров, указанных в решении налогового органа.</w:t>
      </w:r>
    </w:p>
    <w:p>
      <w:pPr>
        <w:spacing w:after="120"/>
        <w:jc w:val="both"/>
      </w:pPr>
      <w:r>
        <w:rPr>
          <w:rFonts w:ascii="Arial" w:cs="Arial" w:eastAsia="Arial" w:hAnsi="Arial"/>
          <w:sz w:val="24"/>
          <w:szCs w:val="24"/>
        </w:rPr>
        <w:t xml:space="preserve">33. Решение об отправке марок акцизного сбора на зарубежный завод-производитель маркируемых товаров составляется в 2 экземплярах. При этом уполномоченным налоговым органом направляется письмо-заказ компании-изготовителю марок акцизного сбора об отправке соответствующей партии марок акцизного сбора на зарубежный завод-производитель маркируемых товаров.</w:t>
      </w:r>
    </w:p>
    <w:p>
      <w:pPr>
        <w:spacing w:after="120"/>
        <w:jc w:val="both"/>
      </w:pPr>
      <w:r>
        <w:rPr>
          <w:rFonts w:ascii="Arial" w:cs="Arial" w:eastAsia="Arial" w:hAnsi="Arial"/>
          <w:sz w:val="24"/>
          <w:szCs w:val="24"/>
        </w:rPr>
        <w:t xml:space="preserve">При отправке марок акцизного сбора на зарубежный завод-производитель маркируемых товаров датой приобретения марок акцизного сбора является дата принятия уполномоченным налоговым органом решения об отправке марок акцизного сбора на зарубежный завод-производитель маркируемых товаров.</w:t>
      </w:r>
    </w:p>
    <w:p>
      <w:pPr>
        <w:spacing w:after="120"/>
        <w:jc w:val="both"/>
      </w:pPr>
      <w:r>
        <w:rPr>
          <w:rFonts w:ascii="Arial" w:cs="Arial" w:eastAsia="Arial" w:hAnsi="Arial"/>
          <w:sz w:val="24"/>
          <w:szCs w:val="24"/>
        </w:rPr>
        <w:t xml:space="preserve">34. Для маркировки алкогольной продукции, разлитой в большие емкости, при оформлении заявления на покупку марок акцизного сбора налогоплательщик предоставляет подтверждение об уплате акцизного налога и номинальной стоимости марок акцизного сбора. После подтверждения объема, подлежащего маркировке, и уплаты номинальной стоимости марок акцизного сбора орган налоговой службы принимает решение о выдаче акцизных марок.</w:t>
      </w:r>
    </w:p>
    <w:p>
      <w:pPr>
        <w:spacing w:after="120"/>
        <w:jc w:val="both"/>
      </w:pPr>
      <w:r>
        <w:rPr>
          <w:rFonts w:ascii="Arial" w:cs="Arial" w:eastAsia="Arial" w:hAnsi="Arial"/>
          <w:sz w:val="24"/>
          <w:szCs w:val="24"/>
        </w:rPr>
        <w:t xml:space="preserve">35. Решение о выдаче марок акцизного сбора на импортируемый маркируемый товар уполномоченным банком, решение об отправке марок акцизного сбора на зарубежный завод-производитель маркируемого товара принимаются органом налоговой службы в течение 3 (три) рабочих дней со дня представления налогоплательщиком документов, предусмотренных пунктом 32 настоящего Положения.</w:t>
      </w:r>
    </w:p>
    <w:p>
      <w:pPr>
        <w:spacing w:after="120"/>
        <w:jc w:val="both"/>
      </w:pPr>
      <w:r>
        <w:rPr>
          <w:rFonts w:ascii="Arial" w:cs="Arial" w:eastAsia="Arial" w:hAnsi="Arial"/>
          <w:sz w:val="24"/>
          <w:szCs w:val="24"/>
        </w:rPr>
        <w:t xml:space="preserve">36. Органы налоговой службы контролируют предоставление налогоплательщиком, производящим или импортирующим маркируемые товары,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учета и хранения</w:t>
      </w:r>
      <w:r>
        <w:rPr>
          <w:rFonts w:ascii="Arial" w:cs="Arial" w:eastAsia="Arial" w:hAnsi="Arial"/>
          <w:b/>
          <w:bCs/>
          <w:sz w:val="24"/>
          <w:szCs w:val="24"/>
        </w:rPr>
        <w:t xml:space="preserve">марок акцизного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Марка акцизного сбора является специальным государственным бланком.</w:t>
      </w:r>
    </w:p>
    <w:p>
      <w:pPr>
        <w:spacing w:after="120"/>
        <w:jc w:val="both"/>
      </w:pPr>
      <w:r>
        <w:rPr>
          <w:rFonts w:ascii="Arial" w:cs="Arial" w:eastAsia="Arial" w:hAnsi="Arial"/>
          <w:sz w:val="24"/>
          <w:szCs w:val="24"/>
        </w:rPr>
        <w:t xml:space="preserve">38. Марка акцизного сбора на алкогольные напитки изготавливается на бумажных листах, имеет соответствующие форму и размер,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 Марка на табачные изделия изготавливается на бумажных листах, имеет соответствующую форму и размер,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39. В целях обеспечения сохранности марок акцизного сбора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40. Марка акцизного сбора приходуется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марок акцизного сбора.</w:t>
      </w:r>
    </w:p>
    <w:p>
      <w:pPr>
        <w:spacing w:after="120"/>
        <w:jc w:val="both"/>
      </w:pPr>
      <w:r>
        <w:rPr>
          <w:rFonts w:ascii="Arial" w:cs="Arial" w:eastAsia="Arial" w:hAnsi="Arial"/>
          <w:sz w:val="24"/>
          <w:szCs w:val="24"/>
        </w:rPr>
        <w:t xml:space="preserve">41. На предприятиях, применяющих марки акцизного сбора, приказом руководителя назначается должностное лицо, ответственное за сохранность марок акцизного сбора. Должностное лицо выдает марки акцизного сбора для обозначения продукции под подпись и ведет учет отгруженной продукции и выданных марок с фиксацией типа, емкости, номеров марок акцизного сбора и фамилии их получателя.</w:t>
      </w:r>
    </w:p>
    <w:p>
      <w:pPr>
        <w:spacing w:after="120"/>
        <w:jc w:val="both"/>
      </w:pPr>
      <w:r>
        <w:rPr>
          <w:rFonts w:ascii="Arial" w:cs="Arial" w:eastAsia="Arial" w:hAnsi="Arial"/>
          <w:sz w:val="24"/>
          <w:szCs w:val="24"/>
        </w:rPr>
        <w:t xml:space="preserve">42. Органы налоговой службы обязаны постоянно осуществлять контроль за правильностью списания марок акцизного сбора на заводах-производителях (для чего производят при необходимости инвентаризацию наличия марок акцизного сбора),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w:t>
      </w:r>
      <w:r>
        <w:rPr>
          <w:rFonts w:ascii="Arial" w:cs="Arial" w:eastAsia="Arial" w:hAnsi="Arial"/>
          <w:b/>
          <w:bCs/>
          <w:sz w:val="24"/>
          <w:szCs w:val="24"/>
        </w:rPr>
        <w:t xml:space="preserve">марок акцизного сбора и их аннулирование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Аннулирование марок акцизного сбора и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марок акцизного сбора при производстве;</w:t>
      </w:r>
    </w:p>
    <w:p>
      <w:pPr>
        <w:spacing w:after="120"/>
        <w:jc w:val="both"/>
      </w:pPr>
      <w:r>
        <w:rPr>
          <w:rFonts w:ascii="Arial" w:cs="Arial" w:eastAsia="Arial" w:hAnsi="Arial"/>
          <w:sz w:val="24"/>
          <w:szCs w:val="24"/>
        </w:rPr>
        <w:t xml:space="preserve">3) при обнаружении производственного брака.</w:t>
      </w:r>
    </w:p>
    <w:p>
      <w:pPr>
        <w:spacing w:after="120"/>
        <w:jc w:val="both"/>
      </w:pPr>
      <w:r>
        <w:rPr>
          <w:rFonts w:ascii="Arial" w:cs="Arial" w:eastAsia="Arial" w:hAnsi="Arial"/>
          <w:sz w:val="24"/>
          <w:szCs w:val="24"/>
        </w:rPr>
        <w:t xml:space="preserve">44. В случае прекращения производства/импорта маркируемых товаров производитель/импортер обязан вернуть все неиспользованные марки акцизного сбора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марок акцизного сбора производитель/импортер маркируемых товаров обязан в орган налоговой службы по месту получения марок акцизного сбора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марок акцизного сбора и просьбой о возврате денежных средств, уплаченных при покупке марок акцизного сбора;</w:t>
      </w:r>
    </w:p>
    <w:p>
      <w:pPr>
        <w:spacing w:after="120"/>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jc w:val="both"/>
      </w:pPr>
      <w:r>
        <w:rPr>
          <w:rFonts w:ascii="Arial" w:cs="Arial" w:eastAsia="Arial" w:hAnsi="Arial"/>
          <w:sz w:val="24"/>
          <w:szCs w:val="24"/>
        </w:rPr>
        <w:t xml:space="preserve">- реестр с указанием серий, определяющих вид маркируемых товаров и неиспользованных/выбракованных кодов маркировки, подлежащих аннулированию, с отражением емкостей и порядковых номеров возвращаемых марок акцизного сбора на бумажном и электронном носителях;</w:t>
      </w:r>
    </w:p>
    <w:p>
      <w:pPr>
        <w:spacing w:after="120"/>
        <w:jc w:val="both"/>
      </w:pPr>
      <w:r>
        <w:rPr>
          <w:rFonts w:ascii="Arial" w:cs="Arial" w:eastAsia="Arial" w:hAnsi="Arial"/>
          <w:sz w:val="24"/>
          <w:szCs w:val="24"/>
        </w:rPr>
        <w:t xml:space="preserve">- экземпляр решения о выдаче марок акцизного сбора.</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марок акцизного сбора в уполномоченный банк, которое составляется в 3 (три) экземплярах. Первый экземпляр решения о возврате марок акцизного сбора остается в уполномоченном банке, второй - у покупателя марок акцизного сбора, третий - в органе налоговой службы.</w:t>
      </w:r>
    </w:p>
    <w:p>
      <w:pPr>
        <w:spacing w:after="120"/>
        <w:jc w:val="both"/>
      </w:pPr>
      <w:r>
        <w:rPr>
          <w:rFonts w:ascii="Arial" w:cs="Arial" w:eastAsia="Arial" w:hAnsi="Arial"/>
          <w:sz w:val="24"/>
          <w:szCs w:val="24"/>
        </w:rPr>
        <w:t xml:space="preserve">45. Возврат номинальной стоимости неиспользованных марок акцизного сбора, за исключением марок акцизного сбора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марки акцизного сбора для импортируемых табачных изделий принимаются уполномоченным банком только для уничтожения и признаются аннулированными. При этом номинальная стоимость марок акцизного сбора и кодов маркировки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46. В случае порчи/выбраковке марок акцизного сбора в процессе наклейки на заводе-производителе маркируемой продукции составляется акт с указанием причин порчи/выбраковки, количества и типов испорченных марок акцизного сбора. Производитель/импортер обязан вернуть испорченные марки акцизного сбора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марок акцизного сбора следующие документы:</w:t>
      </w:r>
    </w:p>
    <w:p>
      <w:pPr>
        <w:spacing w:after="120"/>
        <w:jc w:val="both"/>
      </w:pPr>
      <w:r>
        <w:rPr>
          <w:rFonts w:ascii="Arial" w:cs="Arial" w:eastAsia="Arial" w:hAnsi="Arial"/>
          <w:sz w:val="24"/>
          <w:szCs w:val="24"/>
        </w:rPr>
        <w:t xml:space="preserve">- акт о порче марок акцизного сбора;</w:t>
      </w:r>
    </w:p>
    <w:p>
      <w:pPr>
        <w:spacing w:after="120"/>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марок акцизного сбора на бумажном и электронных носителях и нанесенных на них кодов маркировки.</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марок акцизного сбора в уполномоченный банк, которое составляется в 4 (четыре) экземплярах, по форме, утверждаемой органом налоговой службы. Первый экземпляр решения о возврате марок акцизного сбора остается в уполномоченном банке, второй - у покупателя акцизных марок, третий - в органе налоговой службы, четвертый - у Оператора маркировки.</w:t>
      </w:r>
    </w:p>
    <w:p>
      <w:pPr>
        <w:spacing w:after="120"/>
        <w:jc w:val="both"/>
      </w:pPr>
      <w:r>
        <w:rPr>
          <w:rFonts w:ascii="Arial" w:cs="Arial" w:eastAsia="Arial" w:hAnsi="Arial"/>
          <w:sz w:val="24"/>
          <w:szCs w:val="24"/>
        </w:rPr>
        <w:t xml:space="preserve">Марки акцизного сбора,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и код маркировки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марок акцизного сбора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и признаны аннулированными. Взамен поврежденных марок выдаются новые марки акцизного сбора без повторной уплаты акцизного налога при условии оплаты номинальной стоимости марок и кодов маркировки.</w:t>
      </w:r>
    </w:p>
    <w:p>
      <w:pPr>
        <w:spacing w:after="120"/>
        <w:jc w:val="both"/>
      </w:pPr>
      <w:r>
        <w:rPr>
          <w:rFonts w:ascii="Arial" w:cs="Arial" w:eastAsia="Arial" w:hAnsi="Arial"/>
          <w:sz w:val="24"/>
          <w:szCs w:val="24"/>
        </w:rPr>
        <w:t xml:space="preserve">47. Марки акцизного сбора, непригодные для обозначения маркируемого товара, подлежат комиссионному уничтожению уполномоченным банком при участии представителей соответствующего органа налоговой службы, Оператора маркировки и производителя/импортера.</w:t>
      </w:r>
    </w:p>
    <w:p>
      <w:pPr>
        <w:spacing w:after="120"/>
        <w:jc w:val="both"/>
      </w:pPr>
      <w:r>
        <w:rPr>
          <w:rFonts w:ascii="Arial" w:cs="Arial" w:eastAsia="Arial" w:hAnsi="Arial"/>
          <w:sz w:val="24"/>
          <w:szCs w:val="24"/>
        </w:rPr>
        <w:t xml:space="preserve">48. После приема уполномоченным банком неиспользованных марок акцизного сбора и/или комиссионного уничтожения марок акцизного сбора, непригодных для обозначения маркируемой продукции и признанных аннулированными,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49. В случае порчи/выбраковки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марок акцизного сбора они признаются аннулированными, не подлежит возврату акцизный налог, уплаченный до приобретения марок акцизного сбора, за исключением случаев, возникших в результате непреодолимой силы. Исчисление акцизного налога по утраченным/аннулированным маркам акцизного сбора,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jc w:val="both"/>
      </w:pPr>
      <w:r>
        <w:rPr>
          <w:rFonts w:ascii="Arial" w:cs="Arial" w:eastAsia="Arial" w:hAnsi="Arial"/>
          <w:sz w:val="24"/>
          <w:szCs w:val="24"/>
        </w:rPr>
        <w:t xml:space="preserve">50. В случае обнаружения производственного брака налогоплательщик составляет акт об обнаружении бракованных марок акцизного сбора в присутствии руководителя, главного бухгалтера и лица, ответственного за сохранность марок акцизного сбора, указывает тип и номера марок акцизного сбора,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марок акцизного сбора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марок акцизного сбора для изучения. В случае подтверждения компанией-изготовителем наличия брака налогоплательщик вправе получить марки акцизного сбора взамен бракованных в том же количестве без уплаты акцизного налога, номинальной стоимости и стоимости кодов маркировки. При этом бракованные марки акцизного сбора аннулируются.</w:t>
      </w:r>
    </w:p>
    <w:p>
      <w:pPr>
        <w:spacing w:after="120"/>
        <w:jc w:val="both"/>
      </w:pPr>
      <w:r>
        <w:rPr>
          <w:rFonts w:ascii="Arial" w:cs="Arial" w:eastAsia="Arial" w:hAnsi="Arial"/>
          <w:sz w:val="24"/>
          <w:szCs w:val="24"/>
        </w:rPr>
        <w:t xml:space="preserve">51. При обращении участника оборота товаров об аннулировании кодов маркировки и принятия уполномоченным налоговым органом такого решения, сотрудником уполномоченного налогового органа осуществляется аннулирование кодов маркировки в ГАИС "Маркировка товаров"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Контроль за маркировкой</w:t>
      </w:r>
      <w:r>
        <w:rPr>
          <w:rFonts w:ascii="Arial" w:cs="Arial" w:eastAsia="Arial" w:hAnsi="Arial"/>
          <w:b/>
          <w:bCs/>
          <w:sz w:val="24"/>
          <w:szCs w:val="24"/>
        </w:rPr>
        <w:t xml:space="preserve">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под таможенным контролем (в том числе на территории таможенного склада, терминала и складах временного хранения включенных в Перечень).</w:t>
      </w:r>
    </w:p>
    <w:p>
      <w:pPr>
        <w:spacing w:after="120"/>
        <w:jc w:val="both"/>
      </w:pPr>
      <w:r>
        <w:rPr>
          <w:rFonts w:ascii="Arial" w:cs="Arial" w:eastAsia="Arial" w:hAnsi="Arial"/>
          <w:sz w:val="24"/>
          <w:szCs w:val="24"/>
        </w:rPr>
        <w:t xml:space="preserve">53. Контроль за наличием и подлинностью марок акцизного сбора на маркируемом товаре,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немаркированные подакцизные товары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Заявление-расчет
 на покупку марок акцизного сбора
 № _______ от "___" ___________________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022"/>
        <w:gridCol w:w="533"/>
        <w:gridCol w:w="690"/>
        <w:gridCol w:w="690"/>
        <w:gridCol w:w="1185"/>
        <w:gridCol w:w="981"/>
        <w:gridCol w:w="1445"/>
        <w:gridCol w:w="1445"/>
        <w:gridCol w:w="806"/>
        <w:gridCol w:w="1046"/>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марок</w:t>
            </w:r>
          </w:p>
        </w:tc>
        <w:tc>
          <w:tcPr>
            <w:tcW w:type="dxa" w:w="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9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спирта этилового/крепость (для алкогольных изделий)</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 исходя из содержания спирта этилового/крепости (для алкогольных изделий) (сом.)</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120"/>
        <w:jc w:val="center"/>
      </w:pPr>
      <w:r>
        <w:rPr>
          <w:rFonts w:ascii="Arial" w:cs="Arial" w:eastAsia="Arial" w:hAnsi="Arial"/>
          <w:b/>
          <w:bCs/>
          <w:sz w:val="24"/>
          <w:szCs w:val="24"/>
        </w:rPr>
        <w:t xml:space="preserve">Спецификация
 подакцизных изделий к заявлению-расчету на покупку марок акцизного сбора</w:t>
      </w:r>
      <w:r>
        <w:rPr>
          <w:rFonts w:ascii="Arial" w:cs="Arial" w:eastAsia="Arial" w:hAnsi="Arial"/>
          <w:b/>
          <w:bCs/>
          <w:sz w:val="24"/>
          <w:szCs w:val="24"/>
        </w:rPr>
        <w:t xml:space="preserve">№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854"/>
        <w:gridCol w:w="2779"/>
        <w:gridCol w:w="2176"/>
        <w:gridCol w:w="2964"/>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8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марок акцизного сбора</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jqr6gtzqenlc8y2ydxh0o">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utnydcc5utklitssqmhz-">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wukrxlufxqmnxxarlfqwn">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 и апробирования механизма подтверждения уплаты акцизного налога в доход бюджета посредством маркировки сигарет и изделий с нагреваемым табаком или их упаковки средствами идентификации.</w:t>
      </w:r>
    </w:p>
    <w:p>
      <w:pPr>
        <w:spacing w:after="120"/>
        <w:jc w:val="both"/>
      </w:pPr>
      <w:r>
        <w:rPr>
          <w:rFonts w:ascii="Arial" w:cs="Arial" w:eastAsia="Arial" w:hAnsi="Arial"/>
          <w:sz w:val="24"/>
          <w:szCs w:val="24"/>
        </w:rPr>
        <w:t xml:space="preserve">2. В настоящем Временном положении используются следующие понятия:</w:t>
      </w:r>
    </w:p>
    <w:p>
      <w:pPr>
        <w:spacing w:after="120"/>
        <w:jc w:val="both"/>
      </w:pPr>
      <w:r>
        <w:rPr>
          <w:rFonts w:ascii="Arial" w:cs="Arial" w:eastAsia="Arial" w:hAnsi="Arial"/>
          <w:sz w:val="24"/>
          <w:szCs w:val="24"/>
        </w:rPr>
        <w:t xml:space="preserve">1) импортер - налогоплательщик, осуществляющий ввоз на территорию Кыргызской Республики маркируемой продукции;</w:t>
      </w:r>
    </w:p>
    <w:p>
      <w:pPr>
        <w:spacing w:after="120"/>
        <w:jc w:val="both"/>
      </w:pPr>
      <w:r>
        <w:rPr>
          <w:rFonts w:ascii="Arial" w:cs="Arial" w:eastAsia="Arial" w:hAnsi="Arial"/>
          <w:sz w:val="24"/>
          <w:szCs w:val="24"/>
        </w:rPr>
        <w:t xml:space="preserve">2)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3) маркировка - нанесение/прикрепление на подакцизный товар или его упаковку средства идентификации и/или марки акцизного сбора утвержденного образца, подтверждающих, что акцизный налог уплачен в доход бюджета;</w:t>
      </w:r>
    </w:p>
    <w:p>
      <w:pPr>
        <w:spacing w:after="120"/>
        <w:jc w:val="both"/>
      </w:pPr>
      <w:r>
        <w:rPr>
          <w:rFonts w:ascii="Arial" w:cs="Arial" w:eastAsia="Arial" w:hAnsi="Arial"/>
          <w:sz w:val="24"/>
          <w:szCs w:val="24"/>
        </w:rPr>
        <w:t xml:space="preserve">4) маркируемая продукция - производимые на территории Кыргызской Республики и импортируемые на территорию Кыргызской Республики сигареты и изделия с нагреваемым табаком, перечень которых указан в подпунктах 4, 6 пункта 1 </w:t>
      </w:r>
      <w:hyperlink w:history="1" r:id="rIdujssr3ksor068e3h_fxw1">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5)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6)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7) электронно-информационный элемент - элемент на акцизной марке,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9)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10)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11)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12) средство идентификации - код маркировки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w:t>
      </w:r>
    </w:p>
    <w:p>
      <w:pPr>
        <w:spacing w:after="120"/>
        <w:jc w:val="both"/>
      </w:pPr>
      <w:r>
        <w:rPr>
          <w:rFonts w:ascii="Arial" w:cs="Arial" w:eastAsia="Arial" w:hAnsi="Arial"/>
          <w:sz w:val="24"/>
          <w:szCs w:val="24"/>
        </w:rPr>
        <w:t xml:space="preserve">13) маркированный товар - товар, на который нанесено средство идентификации с соблюдением установленных требований, достоверные сведения о котором содержатся в ГАИС "Маркировка товаров";</w:t>
      </w:r>
    </w:p>
    <w:p>
      <w:pPr>
        <w:spacing w:after="120"/>
        <w:jc w:val="both"/>
      </w:pPr>
      <w:r>
        <w:rPr>
          <w:rFonts w:ascii="Arial" w:cs="Arial" w:eastAsia="Arial" w:hAnsi="Arial"/>
          <w:sz w:val="24"/>
          <w:szCs w:val="24"/>
        </w:rPr>
        <w:t xml:space="preserve">14)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15)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16)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17)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трактуются в значении, определенном Налоговым </w:t>
      </w:r>
      <w:hyperlink w:history="1" r:id="rId86jm6nbnyarakyzoonc0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а также ввоз на территорию Кыргызской Республики, транспортировка, прием на комиссию или консигнацию маркируемой продукции без акцизных марок и средств идентификации.</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акцизной маркой и средствами идентификации, в пределах норм, установленных таможенным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сигареты, указанные в подпункте 4 пункта 1 </w:t>
      </w:r>
      <w:hyperlink w:history="1" r:id="rIdw5ax1ojhil2tu5nojxd09">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а средством идентификации - сигареты и изделия с нагреваемым табаком, указанные в подпункте 4, 6 пункта 1 </w:t>
      </w:r>
      <w:hyperlink w:history="1" r:id="rIdydj1a3zpsztczhx_ttybb">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Маркировка подакцизной продукции по видам и наименованиям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5. Наличие маркировки на пачке или другой таре, в которую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 Маркировка маркой акцизного сбора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7.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8.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120"/>
        <w:jc w:val="both"/>
      </w:pPr>
      <w:r>
        <w:rPr>
          <w:rFonts w:ascii="Arial" w:cs="Arial" w:eastAsia="Arial" w:hAnsi="Arial"/>
          <w:sz w:val="24"/>
          <w:szCs w:val="24"/>
        </w:rPr>
        <w:t xml:space="preserve">9.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 Продукция, маркированная с отклонением от требований настоящего Временного положения, рассматривается как немаркированная.</w:t>
      </w:r>
    </w:p>
    <w:p>
      <w:pPr>
        <w:spacing w:after="120"/>
        <w:jc w:val="both"/>
      </w:pPr>
      <w:r>
        <w:rPr>
          <w:rFonts w:ascii="Arial" w:cs="Arial" w:eastAsia="Arial" w:hAnsi="Arial"/>
          <w:sz w:val="24"/>
          <w:szCs w:val="24"/>
        </w:rPr>
        <w:t xml:space="preserve">11. Акцизные марки изготавливаются по заказу уполномоченного налогового органа согласно договору (контракту), заключенному с победителем конкурса в соответствии с порядком, утверждаемым постановлением Кабинета Министров Кыргызской Республики. Форма и образцы акцизных марок разрабатываются уполномоченным налоговым органом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12.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120"/>
        <w:jc w:val="both"/>
      </w:pPr>
      <w:r>
        <w:rPr>
          <w:rFonts w:ascii="Arial" w:cs="Arial" w:eastAsia="Arial" w:hAnsi="Arial"/>
          <w:sz w:val="24"/>
          <w:szCs w:val="24"/>
        </w:rPr>
        <w:t xml:space="preserve">13.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14.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15.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17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выдачи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120"/>
        <w:jc w:val="both"/>
      </w:pPr>
      <w:r>
        <w:rPr>
          <w:rFonts w:ascii="Arial" w:cs="Arial" w:eastAsia="Arial" w:hAnsi="Arial"/>
          <w:sz w:val="24"/>
          <w:szCs w:val="24"/>
        </w:rPr>
        <w:t xml:space="preserve">17.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18.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120"/>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изделий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предоставляются следующие документы:</w:t>
      </w:r>
    </w:p>
    <w:p>
      <w:pPr>
        <w:spacing w:after="120"/>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120"/>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(три)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120"/>
        <w:jc w:val="both"/>
      </w:pPr>
      <w:r>
        <w:rPr>
          <w:rFonts w:ascii="Arial" w:cs="Arial" w:eastAsia="Arial" w:hAnsi="Arial"/>
          <w:sz w:val="24"/>
          <w:szCs w:val="24"/>
        </w:rPr>
        <w:t xml:space="preserve">19. Решение об отправке акцизных марок на зарубежный завод-производитель маркируемой продукции составляется в 2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20.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(три) рабочих дней со дня представления налогоплательщиком документов, предусмотренных пунктом 18 настоящего Временного положения.</w:t>
      </w:r>
    </w:p>
    <w:p>
      <w:pPr>
        <w:spacing w:after="120"/>
        <w:jc w:val="both"/>
      </w:pPr>
      <w:r>
        <w:rPr>
          <w:rFonts w:ascii="Arial" w:cs="Arial" w:eastAsia="Arial" w:hAnsi="Arial"/>
          <w:sz w:val="24"/>
          <w:szCs w:val="24"/>
        </w:rPr>
        <w:t xml:space="preserve">21. Если на момент оформления заявления-расчета на приобретение акцизных марок в уполномоченном банке нет акцизных марок необходимого типа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120"/>
        <w:jc w:val="both"/>
      </w:pPr>
      <w:r>
        <w:rPr>
          <w:rFonts w:ascii="Arial" w:cs="Arial" w:eastAsia="Arial" w:hAnsi="Arial"/>
          <w:sz w:val="24"/>
          <w:szCs w:val="24"/>
        </w:rPr>
        <w:t xml:space="preserve">22. Органы налоговой службы контролируют предоставление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выдачи кодов маркировки для</w:t>
      </w:r>
      <w:r>
        <w:rPr>
          <w:rFonts w:ascii="Arial" w:cs="Arial" w:eastAsia="Arial" w:hAnsi="Arial"/>
          <w:b/>
          <w:bCs/>
          <w:sz w:val="24"/>
          <w:szCs w:val="24"/>
        </w:rPr>
        <w:t xml:space="preserve">подакцизных маркируемых товаров при</w:t>
      </w:r>
      <w:r>
        <w:rPr>
          <w:rFonts w:ascii="Arial" w:cs="Arial" w:eastAsia="Arial" w:hAnsi="Arial"/>
          <w:b/>
          <w:bCs/>
          <w:sz w:val="24"/>
          <w:szCs w:val="24"/>
        </w:rPr>
        <w:t xml:space="preserve">производстве и/или импорте подакцизных товаров из</w:t>
      </w:r>
      <w:r>
        <w:rPr>
          <w:rFonts w:ascii="Arial" w:cs="Arial" w:eastAsia="Arial" w:hAnsi="Arial"/>
          <w:b/>
          <w:bCs/>
          <w:sz w:val="24"/>
          <w:szCs w:val="24"/>
        </w:rPr>
        <w:t xml:space="preserve">государств-членов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24. После получения заявки на генерацию средств идентификации (кодов маркировки) ГАИС "Маркировка товаров" осуществляет предварительный расчет суммы уплаты акцизного налога на основании сведений, представленных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25.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26. Исчисление суммы акцизного налога осуществляется на основании данных заказа кодов маркировки по GTIN и каталога маркируемых товаров.</w:t>
      </w:r>
    </w:p>
    <w:p>
      <w:pPr>
        <w:spacing w:after="120"/>
        <w:jc w:val="both"/>
      </w:pPr>
      <w:r>
        <w:rPr>
          <w:rFonts w:ascii="Arial" w:cs="Arial" w:eastAsia="Arial" w:hAnsi="Arial"/>
          <w:sz w:val="24"/>
          <w:szCs w:val="24"/>
        </w:rPr>
        <w:t xml:space="preserve">27.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28. В случае достаточности уплаченных сумм акцизного налога на лицевом счете участника оборота товаров ГАИС "Маркировка товаров" осуществляет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кодов маркировки.</w:t>
      </w:r>
    </w:p>
    <w:p>
      <w:pPr>
        <w:spacing w:after="120"/>
        <w:jc w:val="both"/>
      </w:pPr>
      <w:r>
        <w:rPr>
          <w:rFonts w:ascii="Arial" w:cs="Arial" w:eastAsia="Arial" w:hAnsi="Arial"/>
          <w:sz w:val="24"/>
          <w:szCs w:val="24"/>
        </w:rPr>
        <w:t xml:space="preserve">30.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31. Денежные средства за коды маркировки не подлежат возврату налогоплательщику после подачи в ГАИС "Маркировка товаров" сведений о нанесении средства идентификации.</w:t>
      </w:r>
    </w:p>
    <w:p>
      <w:pPr>
        <w:spacing w:after="120"/>
        <w:jc w:val="both"/>
      </w:pPr>
      <w:r>
        <w:rPr>
          <w:rFonts w:ascii="Arial" w:cs="Arial" w:eastAsia="Arial" w:hAnsi="Arial"/>
          <w:sz w:val="24"/>
          <w:szCs w:val="24"/>
        </w:rPr>
        <w:t xml:space="preserve">32. ИСНАК:</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33. ГАИС "Маркировка товаров":</w:t>
      </w:r>
    </w:p>
    <w:p>
      <w:pPr>
        <w:spacing w:after="120"/>
        <w:jc w:val="both"/>
      </w:pPr>
      <w:r>
        <w:rPr>
          <w:rFonts w:ascii="Arial" w:cs="Arial" w:eastAsia="Arial" w:hAnsi="Arial"/>
          <w:sz w:val="24"/>
          <w:szCs w:val="24"/>
        </w:rPr>
        <w:t xml:space="preserve">1) осуществляет предварительный расчет суммы уплаты акцизного налога на основании сведений, представленных участниками оборота товаров;</w:t>
      </w:r>
    </w:p>
    <w:p>
      <w:pPr>
        <w:spacing w:after="120"/>
        <w:jc w:val="both"/>
      </w:pPr>
      <w:r>
        <w:rPr>
          <w:rFonts w:ascii="Arial" w:cs="Arial" w:eastAsia="Arial" w:hAnsi="Arial"/>
          <w:sz w:val="24"/>
          <w:szCs w:val="24"/>
        </w:rPr>
        <w:t xml:space="preserve">2) осуществляет учет уплаченных сумм акцизного налога в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3) осуществляет генерацию кодов маркировки по итогам валидации уплаты акцизного налога;</w:t>
      </w:r>
    </w:p>
    <w:p>
      <w:pPr>
        <w:spacing w:after="120"/>
        <w:jc w:val="both"/>
      </w:pPr>
      <w:r>
        <w:rPr>
          <w:rFonts w:ascii="Arial" w:cs="Arial" w:eastAsia="Arial" w:hAnsi="Arial"/>
          <w:sz w:val="24"/>
          <w:szCs w:val="24"/>
        </w:rPr>
        <w:t xml:space="preserve">4)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5)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34. Оплата стоимости средства идентификации производится налогоплательщиком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учета и хранения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36.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38.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120"/>
        <w:jc w:val="both"/>
      </w:pPr>
      <w:r>
        <w:rPr>
          <w:rFonts w:ascii="Arial" w:cs="Arial" w:eastAsia="Arial" w:hAnsi="Arial"/>
          <w:sz w:val="24"/>
          <w:szCs w:val="24"/>
        </w:rPr>
        <w:t xml:space="preserve">39.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номеров акцизных марок и фамилии их получателя.</w:t>
      </w:r>
    </w:p>
    <w:p>
      <w:pPr>
        <w:spacing w:after="120"/>
        <w:jc w:val="both"/>
      </w:pPr>
      <w:r>
        <w:rPr>
          <w:rFonts w:ascii="Arial" w:cs="Arial" w:eastAsia="Arial" w:hAnsi="Arial"/>
          <w:sz w:val="24"/>
          <w:szCs w:val="24"/>
        </w:rPr>
        <w:t xml:space="preserve">40.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 в</w:t>
      </w:r>
      <w:r>
        <w:rPr>
          <w:rFonts w:ascii="Arial" w:cs="Arial" w:eastAsia="Arial" w:hAnsi="Arial"/>
          <w:b/>
          <w:bCs/>
          <w:sz w:val="24"/>
          <w:szCs w:val="24"/>
        </w:rPr>
        <w:t xml:space="preserve">процессе наклейки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120"/>
        <w:jc w:val="both"/>
      </w:pPr>
      <w:r>
        <w:rPr>
          <w:rFonts w:ascii="Arial" w:cs="Arial" w:eastAsia="Arial" w:hAnsi="Arial"/>
          <w:sz w:val="24"/>
          <w:szCs w:val="24"/>
        </w:rPr>
        <w:t xml:space="preserve">- экземпляр решения о выдаче акцизных марок.</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(три)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42.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акцизных марок следующие документы:</w:t>
      </w:r>
    </w:p>
    <w:p>
      <w:pPr>
        <w:spacing w:after="120"/>
        <w:jc w:val="both"/>
      </w:pPr>
      <w:r>
        <w:rPr>
          <w:rFonts w:ascii="Arial" w:cs="Arial" w:eastAsia="Arial" w:hAnsi="Arial"/>
          <w:sz w:val="24"/>
          <w:szCs w:val="24"/>
        </w:rPr>
        <w:t xml:space="preserve">- акт о порче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(три)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при условии оплаты номинальной стоимости марок.</w:t>
      </w:r>
    </w:p>
    <w:p>
      <w:pPr>
        <w:spacing w:after="120"/>
        <w:jc w:val="both"/>
      </w:pPr>
      <w:r>
        <w:rPr>
          <w:rFonts w:ascii="Arial" w:cs="Arial" w:eastAsia="Arial" w:hAnsi="Arial"/>
          <w:sz w:val="24"/>
          <w:szCs w:val="24"/>
        </w:rPr>
        <w:t xml:space="preserve">44.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120"/>
        <w:jc w:val="both"/>
      </w:pPr>
      <w:r>
        <w:rPr>
          <w:rFonts w:ascii="Arial" w:cs="Arial" w:eastAsia="Arial" w:hAnsi="Arial"/>
          <w:sz w:val="24"/>
          <w:szCs w:val="24"/>
        </w:rPr>
        <w:t xml:space="preserve">45.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46. В случае порчи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акцизный налог,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47.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бракованных в том же количестве без уплаты акцизного налога и номинальной стоимости.</w:t>
      </w:r>
    </w:p>
    <w:p>
      <w:pPr>
        <w:spacing w:after="120"/>
        <w:jc w:val="both"/>
      </w:pPr>
      <w:r>
        <w:rPr>
          <w:rFonts w:ascii="Arial" w:cs="Arial" w:eastAsia="Arial" w:hAnsi="Arial"/>
          <w:sz w:val="24"/>
          <w:szCs w:val="24"/>
        </w:rPr>
        <w:t xml:space="preserve">48. Аннулирование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кодов маркировки при производстве;</w:t>
      </w:r>
    </w:p>
    <w:p>
      <w:pPr>
        <w:spacing w:after="120"/>
        <w:jc w:val="both"/>
      </w:pPr>
      <w:r>
        <w:rPr>
          <w:rFonts w:ascii="Arial" w:cs="Arial" w:eastAsia="Arial" w:hAnsi="Arial"/>
          <w:sz w:val="24"/>
          <w:szCs w:val="24"/>
        </w:rPr>
        <w:t xml:space="preserve">3) при истечении срока, установленного налоговым законодательством в сфере маркировки, с момента генерации кодов маркировки.</w:t>
      </w:r>
    </w:p>
    <w:p>
      <w:pPr>
        <w:spacing w:after="120"/>
        <w:jc w:val="both"/>
      </w:pPr>
      <w:r>
        <w:rPr>
          <w:rFonts w:ascii="Arial" w:cs="Arial" w:eastAsia="Arial" w:hAnsi="Arial"/>
          <w:sz w:val="24"/>
          <w:szCs w:val="24"/>
        </w:rPr>
        <w:t xml:space="preserve">49. При прекращении производства/импорта подакцизных маркируемых товаров и/или выбраковке акцизных марок при производстве подакцизных маркируемых товаров налогоплательщик подает в уполномоченный налоговый орган следующие документы:</w:t>
      </w:r>
    </w:p>
    <w:p>
      <w:pPr>
        <w:spacing w:after="120"/>
        <w:jc w:val="both"/>
      </w:pPr>
      <w:r>
        <w:rPr>
          <w:rFonts w:ascii="Arial" w:cs="Arial" w:eastAsia="Arial" w:hAnsi="Arial"/>
          <w:sz w:val="24"/>
          <w:szCs w:val="24"/>
        </w:rPr>
        <w:t xml:space="preserve">1) письменное заявление с указанием причин неиспользования кодов маркировки;</w:t>
      </w:r>
    </w:p>
    <w:p>
      <w:pPr>
        <w:spacing w:after="120"/>
        <w:jc w:val="both"/>
      </w:pPr>
      <w:r>
        <w:rPr>
          <w:rFonts w:ascii="Arial" w:cs="Arial" w:eastAsia="Arial" w:hAnsi="Arial"/>
          <w:sz w:val="24"/>
          <w:szCs w:val="24"/>
        </w:rPr>
        <w:t xml:space="preserve">2) расчет сумм акцизного налога, подлежащего возврату/зачету в счет будущего получения акцизных марок, уплаченных при получении неиспользованных/выбракованных акцизных марок;</w:t>
      </w:r>
    </w:p>
    <w:p>
      <w:pPr>
        <w:spacing w:after="120"/>
        <w:jc w:val="both"/>
      </w:pPr>
      <w:r>
        <w:rPr>
          <w:rFonts w:ascii="Arial" w:cs="Arial" w:eastAsia="Arial" w:hAnsi="Arial"/>
          <w:sz w:val="24"/>
          <w:szCs w:val="24"/>
        </w:rPr>
        <w:t xml:space="preserve">3) реестр неиспользованных/выбракованных акцизных марок, подлежащих аннулированию, с указанием вида, емкости, ставки акцизного налога на момент выдачи акцизных марок маркируемой продукции на бумажном и электронном носителях.</w:t>
      </w:r>
    </w:p>
    <w:p>
      <w:pPr>
        <w:spacing w:after="120"/>
        <w:jc w:val="both"/>
      </w:pPr>
      <w:r>
        <w:rPr>
          <w:rFonts w:ascii="Arial" w:cs="Arial" w:eastAsia="Arial" w:hAnsi="Arial"/>
          <w:sz w:val="24"/>
          <w:szCs w:val="24"/>
        </w:rPr>
        <w:t xml:space="preserve">50. По истечении срока подачи сведений о нанесении кода маркировки, установленного налоговым законодательством по вопросам маркировки, аннулирование кодов маркировки в ГАИС "Маркировка товаров" осуществляется автоматически. При этом сумма акцизного налога, уплаченного при получении указанных акцизных марок, может быть использована для последующего получения марок акцизного сбора на основании решения уполномоченного налогового органа.</w:t>
      </w:r>
    </w:p>
    <w:p>
      <w:pPr>
        <w:spacing w:after="120"/>
        <w:jc w:val="both"/>
      </w:pPr>
      <w:r>
        <w:rPr>
          <w:rFonts w:ascii="Arial" w:cs="Arial" w:eastAsia="Arial" w:hAnsi="Arial"/>
          <w:sz w:val="24"/>
          <w:szCs w:val="24"/>
        </w:rPr>
        <w:t xml:space="preserve">Для получения права на использование сумм акцизного налога налогоплательщик подает документы, предусмотренные пунктом 49 настоящего Временного положения.</w:t>
      </w:r>
    </w:p>
    <w:p>
      <w:pPr>
        <w:spacing w:after="120"/>
        <w:jc w:val="both"/>
      </w:pPr>
      <w:r>
        <w:rPr>
          <w:rFonts w:ascii="Arial" w:cs="Arial" w:eastAsia="Arial" w:hAnsi="Arial"/>
          <w:sz w:val="24"/>
          <w:szCs w:val="24"/>
        </w:rPr>
        <w:t xml:space="preserve">51. В случае принятия уполномоченным налоговым органом решения об аннулировании кодов маркировки осуществляется аннулирование кодов маркировки в ГАИС "Маркировка товаров" сотрудником уполномоченного налогового органа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за маркировкой 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осуществляется под налоговым или таможенным контролем (в том числе на территории таможенного склада, терминала и складах временного хранения, включенных в Перечень,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53.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табачную продукцию.</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Заявление-расчет
 на покупку акцизных марок
 № ___ от "___" 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265"/>
        <w:gridCol w:w="855"/>
        <w:gridCol w:w="855"/>
        <w:gridCol w:w="855"/>
        <w:gridCol w:w="1468"/>
        <w:gridCol w:w="1216"/>
        <w:gridCol w:w="982"/>
        <w:gridCol w:w="982"/>
        <w:gridCol w:w="1283"/>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марок(*)</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1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24"/>
        <w:gridCol w:w="2842"/>
        <w:gridCol w:w="2227"/>
        <w:gridCol w:w="2762"/>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2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7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eahlolmmx6zt3tf5e6y" Type="http://schemas.openxmlformats.org/officeDocument/2006/relationships/hyperlink" Target="http://kodeks.duckdns.org/document/230003746" TargetMode="External"/><Relationship Id="rIdjbnbxr7ku2gswtuc-jc-2" Type="http://schemas.openxmlformats.org/officeDocument/2006/relationships/hyperlink" Target="http://kodeks.duckdns.org/document/230037949" TargetMode="External"/><Relationship Id="rIdborf1hxpwgrbdugw21f45" Type="http://schemas.openxmlformats.org/officeDocument/2006/relationships/hyperlink" Target="http://kodeks.duckdns.org/document/112340#st_345" TargetMode="External"/><Relationship Id="rIduapmsy8ir_adrmngsuzif" Type="http://schemas.openxmlformats.org/officeDocument/2006/relationships/hyperlink" Target="http://kodeks.duckdns.org/document/112301#st_13" TargetMode="External"/><Relationship Id="rIdcc-vow9njf1f_yvtdiqlk" Type="http://schemas.openxmlformats.org/officeDocument/2006/relationships/hyperlink" Target="http://kodeks.duckdns.org/document/112301#st_17" TargetMode="External"/><Relationship Id="rIdxqcckijthjkvwmdtvfvd_" Type="http://schemas.openxmlformats.org/officeDocument/2006/relationships/hyperlink" Target="http://kodeks.duckdns.org/document/160012" TargetMode="External"/><Relationship Id="rIdlzbjrfmyxqcttfamfhrkg" Type="http://schemas.openxmlformats.org/officeDocument/2006/relationships/hyperlink" Target="http://kodeks.duckdns.org/document/160012#pr1" TargetMode="External"/><Relationship Id="rId5xvfmynhx4avdhrndjgd-" Type="http://schemas.openxmlformats.org/officeDocument/2006/relationships/hyperlink" Target="http://kodeks.duckdns.org/document/160011#pr2" TargetMode="External"/><Relationship Id="rIdsmf4mad8q59hfycthbghx" Type="http://schemas.openxmlformats.org/officeDocument/2006/relationships/hyperlink" Target="http://kodeks.duckdns.org/document/230003746" TargetMode="External"/><Relationship Id="rId6veehjjfkv3qabueahyic" Type="http://schemas.openxmlformats.org/officeDocument/2006/relationships/hyperlink" Target="http://kodeks.duckdns.org/document/230037949" TargetMode="External"/><Relationship Id="rId5pt9nyxkvs9nfxan_8ira" Type="http://schemas.openxmlformats.org/officeDocument/2006/relationships/hyperlink" Target="http://kodeks.duckdns.org/document/158815" TargetMode="External"/><Relationship Id="rIdceufzvpdcjinni7xrqm9j" Type="http://schemas.openxmlformats.org/officeDocument/2006/relationships/hyperlink" Target="http://kodeks.duckdns.org/document/158816" TargetMode="External"/><Relationship Id="rIdyaf2h0yexpamzuf2ig2te" Type="http://schemas.openxmlformats.org/officeDocument/2006/relationships/hyperlink" Target="http://kodeks.duckdns.org/document/160012#pr1" TargetMode="External"/><Relationship Id="rId76hwuqqdm2kyiuu4nlsvk" Type="http://schemas.openxmlformats.org/officeDocument/2006/relationships/hyperlink" Target="http://kodeks.duckdns.org/document/160013" TargetMode="External"/><Relationship Id="rId3rqsmv8b3zb5q3qp_mmlc" Type="http://schemas.openxmlformats.org/officeDocument/2006/relationships/hyperlink" Target="http://kodeks.duckdns.org/document/160013#pr2" TargetMode="External"/><Relationship Id="rIdpnamiettphgcytsyhfadf" Type="http://schemas.openxmlformats.org/officeDocument/2006/relationships/hyperlink" Target="http://kodeks.duckdns.org/document/158815" TargetMode="External"/><Relationship Id="rIdnlvdmo5kqq3yj-z2oln3v" Type="http://schemas.openxmlformats.org/officeDocument/2006/relationships/hyperlink" Target="http://kodeks.duckdns.org/document/160011#pr3" TargetMode="External"/><Relationship Id="rIdious3ppua7gezrt_08df6" Type="http://schemas.openxmlformats.org/officeDocument/2006/relationships/hyperlink" Target="http://kodeks.duckdns.org/document/160011" TargetMode="External"/><Relationship Id="rIdob8sw4oqgsrylhzh0h1aw" Type="http://schemas.openxmlformats.org/officeDocument/2006/relationships/hyperlink" Target="http://kodeks.duckdns.org/document/160013#pr2" TargetMode="External"/><Relationship Id="rIdcnbdaxesmqq4l9vsxuk3q" Type="http://schemas.openxmlformats.org/officeDocument/2006/relationships/hyperlink" Target="http://kodeks.duckdns.org/document/160011#pr4" TargetMode="External"/><Relationship Id="rIdexrh1mhg0n88xwj78ifmy" Type="http://schemas.openxmlformats.org/officeDocument/2006/relationships/hyperlink" Target="http://kodeks.duckdns.org/document/160011" TargetMode="External"/><Relationship Id="rIdyolr6nnc7qu_ct0xzoxby" Type="http://schemas.openxmlformats.org/officeDocument/2006/relationships/hyperlink" Target="http://kodeks.duckdns.org/document/159100" TargetMode="External"/><Relationship Id="rIdhybm2aqszosnghouitk25" Type="http://schemas.openxmlformats.org/officeDocument/2006/relationships/hyperlink" Target="http://kodeks.duckdns.org/document/112340#st_336" TargetMode="External"/><Relationship Id="rId25hqv9g1s9dgmzoc7qum3" Type="http://schemas.openxmlformats.org/officeDocument/2006/relationships/hyperlink" Target="http://kodeks.duckdns.org/document/112340#st_345" TargetMode="External"/><Relationship Id="rIdmkibzy9bhzsp_eet3ew6s" Type="http://schemas.openxmlformats.org/officeDocument/2006/relationships/hyperlink" Target="http://kodeks.duckdns.org/document/159100#p5" TargetMode="External"/><Relationship Id="rIducouqhcbywi0tk4zb2q8x" Type="http://schemas.openxmlformats.org/officeDocument/2006/relationships/hyperlink" Target="http://kodeks.duckdns.org/document/158816#pr1" TargetMode="External"/><Relationship Id="rId_gjiaoa8qc5hjffhqbo_y" Type="http://schemas.openxmlformats.org/officeDocument/2006/relationships/hyperlink" Target="http://kodeks.duckdns.org/document/112340#st_4" TargetMode="External"/><Relationship Id="rIdyv1pyek6s2e_fo7dib8ng" Type="http://schemas.openxmlformats.org/officeDocument/2006/relationships/hyperlink" Target="http://kodeks.duckdns.org/document/112340#st_345" TargetMode="External"/><Relationship Id="rIdjqr6gtzqenlc8y2ydxh0o" Type="http://schemas.openxmlformats.org/officeDocument/2006/relationships/hyperlink" Target="http://kodeks.duckdns.org/document/160013#pr2" TargetMode="External"/><Relationship Id="rIdutnydcc5utklitssqmhz-" Type="http://schemas.openxmlformats.org/officeDocument/2006/relationships/hyperlink" Target="http://kodeks.duckdns.org/document/112340#st_4" TargetMode="External"/><Relationship Id="rIdwukrxlufxqmnxxarlfqwn" Type="http://schemas.openxmlformats.org/officeDocument/2006/relationships/hyperlink" Target="http://kodeks.duckdns.org/document/112340#st_345" TargetMode="External"/><Relationship Id="rIdujssr3ksor068e3h_fxw1" Type="http://schemas.openxmlformats.org/officeDocument/2006/relationships/hyperlink" Target="http://kodeks.duckdns.org/document/112340#st_334" TargetMode="External"/><Relationship Id="rId86jm6nbnyarakyzoonc0c" Type="http://schemas.openxmlformats.org/officeDocument/2006/relationships/hyperlink" Target="http://kodeks.duckdns.org/document/112340" TargetMode="External"/><Relationship Id="rIdw5ax1ojhil2tu5nojxd09" Type="http://schemas.openxmlformats.org/officeDocument/2006/relationships/hyperlink" Target="http://kodeks.duckdns.org/document/112340#st_334" TargetMode="External"/><Relationship Id="rIdydj1a3zpsztczhx_ttybb" Type="http://schemas.openxmlformats.org/officeDocument/2006/relationships/hyperlink" Target="http://kodeks.duckdns.org/document/112340#st_334"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2026-09-23T13:48:26.055Z</dcterms:created>
  <dcterms:modified xsi:type="dcterms:W3CDTF">2026-09-23T13:48:26.055Z</dcterms:modified>
</cp:coreProperties>
</file>

<file path=docProps/custom.xml><?xml version="1.0" encoding="utf-8"?>
<Properties xmlns="http://schemas.openxmlformats.org/officeDocument/2006/custom-properties" xmlns:vt="http://schemas.openxmlformats.org/officeDocument/2006/docPropsVTypes"/>
</file>