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cjpjwq-uwvfya0mw2o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апреля 2026 года № 257</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lqj1v3xgwy1ojoo8hupvz">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государственной регистрации юридических лиц, </w:t>
      </w:r>
    </w:p>
    <w:p>
      <w:pPr>
        <w:spacing w:after="240" w:before="200"/>
        <w:jc w:val="center"/>
      </w:pPr>
      <w:r>
        <w:rPr>
          <w:rFonts w:ascii="Arial" w:cs="Arial" w:eastAsia="Arial" w:hAnsi="Arial"/>
          <w:b/>
          <w:bCs/>
          <w:sz w:val="32"/>
          <w:szCs w:val="32"/>
        </w:rPr>
        <w:t xml:space="preserve">филиалов (представительств)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w:t>
      </w:r>
      <w:hyperlink w:history="1" r:id="rId_cki1kmik_6ajomszsawr">
        <w:r>
          <w:rPr>
            <w:rFonts w:ascii="Arial" w:cs="Arial" w:eastAsia="Arial" w:hAnsi="Arial"/>
            <w:i/>
            <w:iCs/>
            <w:color w:val="1D4ED8"/>
            <w:sz w:val="24"/>
            <w:szCs w:val="24"/>
            <w:u w:val="single"/>
          </w:rPr>
          <w:t xml:space="preserve">9 июня 2024 года № 323</w:t>
        </w:r>
      </w:hyperlink>
      <w:r>
        <w:rPr>
          <w:rFonts w:ascii="Arial" w:cs="Arial" w:eastAsia="Arial" w:hAnsi="Arial"/>
          <w:i/>
          <w:iCs/>
          <w:sz w:val="24"/>
          <w:szCs w:val="24"/>
        </w:rPr>
        <w:t xml:space="preserve">, </w:t>
      </w:r>
      <w:hyperlink w:history="1" r:id="rIdhet4rs2hqkfeomf-hghbe">
        <w:r>
          <w:rPr>
            <w:rFonts w:ascii="Arial" w:cs="Arial" w:eastAsia="Arial" w:hAnsi="Arial"/>
            <w:i/>
            <w:iCs/>
            <w:color w:val="1D4ED8"/>
            <w:sz w:val="24"/>
            <w:szCs w:val="24"/>
            <w:u w:val="single"/>
          </w:rPr>
          <w:t xml:space="preserve">25 декабря 2024 года № 788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регулирует отношения, возникающие при государственной регистрации (перерегистрации) и регистрации прекращения деятельности юридических лиц, филиалов (представительств) на территории Кыргызской Республики.</w:t>
      </w:r>
    </w:p>
    <w:p>
      <w:pPr>
        <w:spacing w:after="120"/>
        <w:ind w:firstLine="397"/>
        <w:jc w:val="both"/>
      </w:pPr>
      <w:r>
        <w:rPr>
          <w:rFonts w:ascii="Arial" w:cs="Arial" w:eastAsia="Arial" w:hAnsi="Arial"/>
          <w:sz w:val="24"/>
          <w:szCs w:val="24"/>
        </w:rPr>
        <w:t xml:space="preserve">2. Государственная регистрация (перерегистрация), регистрация прекращения деятельности юридических лиц, филиалов (представительств) (далее – регистрация) – действие уполномоченного государственного органа, осуществляемое посредством внесения в единый государственный реестр юридических лиц, филиалов (представительств) (далее – государственный реестр) сведений о создании, реорганизации, перерегистрации и прекращении деятельности юридических лиц, филиалов (представительств), а также иных сведений, предусмотренных настоящим Положением.</w:t>
      </w:r>
    </w:p>
    <w:p>
      <w:pPr>
        <w:spacing w:after="120"/>
        <w:ind w:firstLine="397"/>
        <w:jc w:val="both"/>
      </w:pPr>
      <w:r>
        <w:rPr>
          <w:rFonts w:ascii="Arial" w:cs="Arial" w:eastAsia="Arial" w:hAnsi="Arial"/>
          <w:sz w:val="24"/>
          <w:szCs w:val="24"/>
        </w:rPr>
        <w:t xml:space="preserve">3. Регистрации, в соответствии с настоящим Положением, подлежат все юридические лица, филиалы (представительства), за исключением случаев, когда законодательством Кыргызской Республики для тех или иных юридических лиц, филиалов (представительств) предусмотрен иной порядок регистрации.</w:t>
      </w:r>
    </w:p>
    <w:p>
      <w:pPr>
        <w:spacing w:after="120"/>
        <w:ind w:firstLine="397"/>
        <w:jc w:val="both"/>
      </w:pPr>
      <w:r>
        <w:rPr>
          <w:rFonts w:ascii="Arial" w:cs="Arial" w:eastAsia="Arial" w:hAnsi="Arial"/>
          <w:sz w:val="24"/>
          <w:szCs w:val="24"/>
        </w:rPr>
        <w:t xml:space="preserve">4. Регистрация осуществляется в целях:</w:t>
      </w:r>
    </w:p>
    <w:p>
      <w:pPr>
        <w:spacing w:after="120"/>
        <w:ind w:firstLine="397"/>
        <w:jc w:val="both"/>
      </w:pPr>
      <w:r>
        <w:rPr>
          <w:rFonts w:ascii="Arial" w:cs="Arial" w:eastAsia="Arial" w:hAnsi="Arial"/>
          <w:sz w:val="24"/>
          <w:szCs w:val="24"/>
        </w:rPr>
        <w:t xml:space="preserve">– удостоверения факта создания, внесения изменений и дополнений в государственный реестр, а также прекращения деятельности юридических лиц, филиалов (представительств);</w:t>
      </w:r>
    </w:p>
    <w:p>
      <w:pPr>
        <w:spacing w:after="120"/>
        <w:ind w:firstLine="397"/>
        <w:jc w:val="both"/>
      </w:pPr>
      <w:r>
        <w:rPr>
          <w:rFonts w:ascii="Arial" w:cs="Arial" w:eastAsia="Arial" w:hAnsi="Arial"/>
          <w:sz w:val="24"/>
          <w:szCs w:val="24"/>
        </w:rPr>
        <w:t xml:space="preserve">– учета зарегистрированных (перерегистрированных) и прекративших деятельность юридических лиц, филиалов (представительств);</w:t>
      </w:r>
    </w:p>
    <w:p>
      <w:pPr>
        <w:spacing w:after="120"/>
        <w:ind w:firstLine="397"/>
        <w:jc w:val="both"/>
      </w:pPr>
      <w:r>
        <w:rPr>
          <w:rFonts w:ascii="Arial" w:cs="Arial" w:eastAsia="Arial" w:hAnsi="Arial"/>
          <w:sz w:val="24"/>
          <w:szCs w:val="24"/>
        </w:rPr>
        <w:t xml:space="preserve">– ведения государственного реестра;</w:t>
      </w:r>
    </w:p>
    <w:p>
      <w:pPr>
        <w:spacing w:after="120"/>
        <w:ind w:firstLine="397"/>
        <w:jc w:val="both"/>
      </w:pPr>
      <w:r>
        <w:rPr>
          <w:rFonts w:ascii="Arial" w:cs="Arial" w:eastAsia="Arial" w:hAnsi="Arial"/>
          <w:sz w:val="24"/>
          <w:szCs w:val="24"/>
        </w:rPr>
        <w:t xml:space="preserve">– предоставления заинтересованным физическим и юридическим лицам информации о зарегистрированных (перерегистрированных) и прекративших деятельность юридических лицах, филиалах (представительствах). </w:t>
      </w:r>
    </w:p>
    <w:p>
      <w:pPr>
        <w:spacing w:after="120"/>
        <w:ind w:firstLine="397"/>
        <w:jc w:val="both"/>
      </w:pPr>
      <w:r>
        <w:rPr>
          <w:rFonts w:ascii="Arial" w:cs="Arial" w:eastAsia="Arial" w:hAnsi="Arial"/>
          <w:sz w:val="24"/>
          <w:szCs w:val="24"/>
        </w:rPr>
        <w:t xml:space="preserve">5. Регистрацию юридических лиц, филиалов (представительств) осуществляет единый уполномоченный орган, определяемый Кабинетом Министров Кыргызской Республики (далее – Кабинет Министров), и его территориальные органы (далее – регистрирующий орган).</w:t>
      </w:r>
    </w:p>
    <w:p>
      <w:pPr>
        <w:spacing w:after="120"/>
        <w:ind w:firstLine="397"/>
        <w:jc w:val="both"/>
      </w:pPr>
      <w:r>
        <w:rPr>
          <w:rFonts w:ascii="Arial" w:cs="Arial" w:eastAsia="Arial" w:hAnsi="Arial"/>
          <w:sz w:val="24"/>
          <w:szCs w:val="24"/>
        </w:rPr>
        <w:t xml:space="preserve">Регистрация юридических лиц, филиалов (представительств) производится территориальными органами уполномоченного органа вне зависимости от юридического адреса, за исключением политических партий.</w:t>
      </w:r>
    </w:p>
    <w:p>
      <w:pPr>
        <w:spacing w:after="120"/>
        <w:ind w:firstLine="397"/>
        <w:jc w:val="both"/>
      </w:pPr>
      <w:r>
        <w:rPr>
          <w:rFonts w:ascii="Arial" w:cs="Arial" w:eastAsia="Arial" w:hAnsi="Arial"/>
          <w:sz w:val="24"/>
          <w:szCs w:val="24"/>
        </w:rPr>
        <w:t xml:space="preserve">Регистрацию политических партий производит уполномоченный орган.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Общий порядок регистрации юридических лиц, филиалов </w:t>
      </w:r>
    </w:p>
    <w:p>
      <w:pPr>
        <w:spacing w:after="240" w:before="200"/>
        <w:jc w:val="center"/>
      </w:pPr>
      <w:r>
        <w:rPr>
          <w:rFonts w:ascii="Arial" w:cs="Arial" w:eastAsia="Arial" w:hAnsi="Arial"/>
          <w:b/>
          <w:bCs/>
          <w:sz w:val="32"/>
          <w:szCs w:val="32"/>
        </w:rPr>
        <w:t xml:space="preserve">(представительств)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Документы при регистрации юридических лиц, филиалов (представительств) представляются в регистрирующий орган заявителем. </w:t>
      </w:r>
    </w:p>
    <w:p>
      <w:pPr>
        <w:spacing w:after="120"/>
        <w:ind w:firstLine="397"/>
        <w:jc w:val="both"/>
      </w:pPr>
      <w:r>
        <w:rPr>
          <w:rFonts w:ascii="Arial" w:cs="Arial" w:eastAsia="Arial" w:hAnsi="Arial"/>
          <w:sz w:val="24"/>
          <w:szCs w:val="24"/>
        </w:rPr>
        <w:t xml:space="preserve">Регистрация юридических лиц, филиалов (представительств) может производиться в электронной форме в порядке, определяемом Кабинетом Министров.</w:t>
      </w:r>
    </w:p>
    <w:p>
      <w:pPr>
        <w:spacing w:after="120"/>
        <w:ind w:firstLine="397"/>
        <w:jc w:val="both"/>
      </w:pPr>
      <w:r>
        <w:rPr>
          <w:rFonts w:ascii="Arial" w:cs="Arial" w:eastAsia="Arial" w:hAnsi="Arial"/>
          <w:sz w:val="24"/>
          <w:szCs w:val="24"/>
        </w:rPr>
        <w:t xml:space="preserve">7. Заявителями могут выступить следующие лица:</w:t>
      </w:r>
    </w:p>
    <w:p>
      <w:pPr>
        <w:spacing w:after="120"/>
        <w:ind w:firstLine="397"/>
        <w:jc w:val="both"/>
      </w:pPr>
      <w:r>
        <w:rPr>
          <w:rFonts w:ascii="Arial" w:cs="Arial" w:eastAsia="Arial" w:hAnsi="Arial"/>
          <w:sz w:val="24"/>
          <w:szCs w:val="24"/>
        </w:rPr>
        <w:t xml:space="preserve">– учредитель (учредители) при регистрации юридического лица;</w:t>
      </w:r>
    </w:p>
    <w:p>
      <w:pPr>
        <w:spacing w:after="120"/>
        <w:ind w:firstLine="397"/>
        <w:jc w:val="both"/>
      </w:pPr>
      <w:r>
        <w:rPr>
          <w:rFonts w:ascii="Arial" w:cs="Arial" w:eastAsia="Arial" w:hAnsi="Arial"/>
          <w:sz w:val="24"/>
          <w:szCs w:val="24"/>
        </w:rPr>
        <w:t xml:space="preserve">– руководитель исполнительного органа юридического лица, филиала (представительства) либо руководитель учредителя филиала (представительства);</w:t>
      </w:r>
    </w:p>
    <w:p>
      <w:pPr>
        <w:spacing w:after="120"/>
        <w:ind w:firstLine="397"/>
        <w:jc w:val="both"/>
      </w:pPr>
      <w:r>
        <w:rPr>
          <w:rFonts w:ascii="Arial" w:cs="Arial" w:eastAsia="Arial" w:hAnsi="Arial"/>
          <w:sz w:val="24"/>
          <w:szCs w:val="24"/>
        </w:rPr>
        <w:t xml:space="preserve">– руководитель ликвидационной комиссии (ликвидатор) при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 иное лицо, действующее на основании доверенности.</w:t>
      </w:r>
    </w:p>
    <w:p>
      <w:pPr>
        <w:spacing w:after="120"/>
        <w:ind w:firstLine="397"/>
        <w:jc w:val="both"/>
      </w:pPr>
      <w:r>
        <w:rPr>
          <w:rFonts w:ascii="Arial" w:cs="Arial" w:eastAsia="Arial" w:hAnsi="Arial"/>
          <w:i/>
          <w:iCs/>
          <w:sz w:val="24"/>
          <w:szCs w:val="24"/>
        </w:rPr>
        <w:t xml:space="preserve">(В редакции </w:t>
      </w:r>
      <w:hyperlink w:history="1" r:id="rIdvqkvjzleulngnf7crtti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8. Заявитель вправе обратиться в регистрирующий орган с просьбой о предварительной проверке фирменного наименования юридического лица, филиала (представительства) в порядке, определяемом регистрирующим органом.</w:t>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Регистрирующий орган обязан проверить наличие слов, терминов, определений религиозного характера, использование которых не допускается в фирменном наименовании юридического лица согласно перечню, утвержденному Кабинетом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3pfr00dy6bm6kl-aasib4">
        <w:r>
          <w:rPr>
            <w:rFonts w:ascii="Arial" w:cs="Arial" w:eastAsia="Arial" w:hAnsi="Arial"/>
            <w:i/>
            <w:iCs/>
            <w:color w:val="1D4ED8"/>
            <w:sz w:val="24"/>
            <w:szCs w:val="24"/>
            <w:u w:val="single"/>
          </w:rPr>
          <w:t xml:space="preserve">25 декабря 2024 года № 788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Юридические лица, филиалы (представительства) должны использовать в своем фирменном наименовании на государственном и официальном языках соответственно только буквы кыргызского и русского алфавитов, а на английском языке – буквы латинского алфавита.</w:t>
      </w:r>
    </w:p>
    <w:p>
      <w:pPr>
        <w:spacing w:after="120"/>
        <w:ind w:firstLine="397"/>
        <w:jc w:val="both"/>
      </w:pPr>
      <w:r>
        <w:rPr>
          <w:rFonts w:ascii="Arial" w:cs="Arial" w:eastAsia="Arial" w:hAnsi="Arial"/>
          <w:sz w:val="24"/>
          <w:szCs w:val="24"/>
        </w:rPr>
        <w:t xml:space="preserve">10. Регистрационное заявление подписывается заявителем. Форма и требования, предъявляемые к содержанию регистрационного заявления, утверждаются регистрирующим органом.</w:t>
      </w:r>
    </w:p>
    <w:p>
      <w:pPr>
        <w:spacing w:after="120"/>
        <w:ind w:firstLine="397"/>
        <w:jc w:val="both"/>
      </w:pPr>
      <w:r>
        <w:rPr>
          <w:rFonts w:ascii="Arial" w:cs="Arial" w:eastAsia="Arial" w:hAnsi="Arial"/>
          <w:i/>
          <w:iCs/>
          <w:sz w:val="24"/>
          <w:szCs w:val="24"/>
        </w:rPr>
        <w:t xml:space="preserve">(В редакции </w:t>
      </w:r>
      <w:hyperlink w:history="1" r:id="rIdd8_fvypgova1pdct0yed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11. При регистрации документы юридического лица, филиала (представительства) представляются в регистрирующий орган на государственном или официальном языке.</w:t>
      </w:r>
    </w:p>
    <w:p>
      <w:pPr>
        <w:spacing w:after="120"/>
        <w:ind w:firstLine="397"/>
        <w:jc w:val="both"/>
      </w:pPr>
      <w:r>
        <w:rPr>
          <w:rFonts w:ascii="Arial" w:cs="Arial" w:eastAsia="Arial" w:hAnsi="Arial"/>
          <w:sz w:val="24"/>
          <w:szCs w:val="24"/>
        </w:rPr>
        <w:t xml:space="preserve">12. Регистрирующий орган обеспечивает учет и хранение документов, представленных заявителем при регистрации.</w:t>
      </w:r>
    </w:p>
    <w:p>
      <w:pPr>
        <w:spacing w:after="120"/>
        <w:ind w:firstLine="397"/>
        <w:jc w:val="both"/>
      </w:pPr>
      <w:r>
        <w:rPr>
          <w:rFonts w:ascii="Arial" w:cs="Arial" w:eastAsia="Arial" w:hAnsi="Arial"/>
          <w:sz w:val="24"/>
          <w:szCs w:val="24"/>
        </w:rPr>
        <w:t xml:space="preserve">13. При регистрации требование каких-либо иных документов и сведений, кроме предусмотренных настоящим Положением, запрещается.</w:t>
      </w:r>
    </w:p>
    <w:p>
      <w:pPr>
        <w:spacing w:after="120"/>
        <w:ind w:firstLine="397"/>
        <w:jc w:val="both"/>
      </w:pPr>
      <w:r>
        <w:rPr>
          <w:rFonts w:ascii="Arial" w:cs="Arial" w:eastAsia="Arial" w:hAnsi="Arial"/>
          <w:sz w:val="24"/>
          <w:szCs w:val="24"/>
        </w:rPr>
        <w:t xml:space="preserve">14. Устав, учредительный договор и положение не подлежат представлению в регистрирующий орган, за исключением учредительных документов финансово-кредитных учреждений и иных учреждений, лицензируемых и (или) регулируемых Национальным банком Кыргызской Республики (далее – финансово-кредитные учреждения), некоммерческих организаций и филиалов (представительств) финансово-кредитных учреждений, иностранных и международных организаций.</w:t>
      </w:r>
    </w:p>
    <w:p>
      <w:pPr>
        <w:spacing w:after="120"/>
        <w:ind w:firstLine="397"/>
        <w:jc w:val="both"/>
      </w:pPr>
      <w:r>
        <w:rPr>
          <w:rFonts w:ascii="Arial" w:cs="Arial" w:eastAsia="Arial" w:hAnsi="Arial"/>
          <w:sz w:val="24"/>
          <w:szCs w:val="24"/>
        </w:rPr>
        <w:t xml:space="preserve">15. Коммерческая организация вправе осуществлять свою деятельность на основании типовых уставов либо уставов, разработанных и утвержденных коммерческой организацией самостоятельно.</w:t>
      </w:r>
    </w:p>
    <w:p>
      <w:pPr>
        <w:spacing w:after="120"/>
        <w:ind w:firstLine="397"/>
        <w:jc w:val="both"/>
      </w:pPr>
      <w:r>
        <w:rPr>
          <w:rFonts w:ascii="Arial" w:cs="Arial" w:eastAsia="Arial" w:hAnsi="Arial"/>
          <w:sz w:val="24"/>
          <w:szCs w:val="24"/>
        </w:rPr>
        <w:t xml:space="preserve">Разработка и утверждение типовых уставов, за исключением уставов финансово-кредитных учреждений, осуществляются регистрирующим органом.</w:t>
      </w:r>
    </w:p>
    <w:p>
      <w:pPr>
        <w:spacing w:after="120"/>
        <w:ind w:firstLine="397"/>
        <w:jc w:val="both"/>
      </w:pPr>
      <w:r>
        <w:rPr>
          <w:rFonts w:ascii="Arial" w:cs="Arial" w:eastAsia="Arial" w:hAnsi="Arial"/>
          <w:sz w:val="24"/>
          <w:szCs w:val="24"/>
        </w:rPr>
        <w:t xml:space="preserve">В случае использования коммерческой организацией типового устава в решении указывается, что регистрируемая (перерегистрируемая) коммерческая организация будет осуществлять свою деятельность на основании типового устава.</w:t>
      </w:r>
    </w:p>
    <w:p>
      <w:pPr>
        <w:spacing w:after="120"/>
        <w:ind w:firstLine="397"/>
        <w:jc w:val="both"/>
      </w:pPr>
      <w:r>
        <w:rPr>
          <w:rFonts w:ascii="Arial" w:cs="Arial" w:eastAsia="Arial" w:hAnsi="Arial"/>
          <w:i/>
          <w:iCs/>
          <w:sz w:val="24"/>
          <w:szCs w:val="24"/>
        </w:rPr>
        <w:t xml:space="preserve">(В редакции </w:t>
      </w:r>
      <w:hyperlink w:history="1" r:id="rIdqkzjaxei25jb-2f2mec9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16. Учредитель (участник) отвечает по обязательствам юридического лица, филиала (представительства), если содержание их учредительных документов не соответствует законодательству. В случае противоречия содержания учредительных документов нормам законодательства применяются нормы законодательства, регулирующего сферу деятельности соответствующего юридического лица.</w:t>
      </w:r>
    </w:p>
    <w:p>
      <w:pPr>
        <w:spacing w:after="120"/>
        <w:ind w:firstLine="397"/>
        <w:jc w:val="both"/>
      </w:pPr>
      <w:r>
        <w:rPr>
          <w:rFonts w:ascii="Arial" w:cs="Arial" w:eastAsia="Arial" w:hAnsi="Arial"/>
          <w:sz w:val="24"/>
          <w:szCs w:val="24"/>
        </w:rPr>
        <w:t xml:space="preserve">17. По результатам проверки представленных документов на соответствие настоящему Положению и законодательству, регулирующему сферу деятельности соответствующего юридического лица, регистрирующим органом выдается справка (свидетельство) о государственной регистрации (перерегистрации) (далее – справка (свидетельство) в электронной или бумажной форме, установленной регистрирующим органом. </w:t>
      </w:r>
    </w:p>
    <w:p>
      <w:pPr>
        <w:spacing w:after="120"/>
        <w:ind w:firstLine="397"/>
        <w:jc w:val="both"/>
      </w:pPr>
      <w:r>
        <w:rPr>
          <w:rFonts w:ascii="Arial" w:cs="Arial" w:eastAsia="Arial" w:hAnsi="Arial"/>
          <w:sz w:val="24"/>
          <w:szCs w:val="24"/>
        </w:rPr>
        <w:t xml:space="preserve">По требованию заявителя электронная форма справки (свидетельства) направляется на электронный адрес или посредством других мессенджеров, указанных в регистрационном заявлении. </w:t>
      </w:r>
    </w:p>
    <w:p>
      <w:pPr>
        <w:spacing w:after="120"/>
        <w:ind w:firstLine="397"/>
        <w:jc w:val="both"/>
      </w:pPr>
      <w:r>
        <w:rPr>
          <w:rFonts w:ascii="Arial" w:cs="Arial" w:eastAsia="Arial" w:hAnsi="Arial"/>
          <w:sz w:val="24"/>
          <w:szCs w:val="24"/>
        </w:rPr>
        <w:t xml:space="preserve">Справка (свидетельство) подлежит признанию во всех государственных и муниципальных органах, организациях.</w:t>
      </w:r>
    </w:p>
    <w:p>
      <w:pPr>
        <w:spacing w:after="120"/>
        <w:ind w:firstLine="397"/>
        <w:jc w:val="both"/>
      </w:pPr>
      <w:r>
        <w:rPr>
          <w:rFonts w:ascii="Arial" w:cs="Arial" w:eastAsia="Arial" w:hAnsi="Arial"/>
          <w:sz w:val="24"/>
          <w:szCs w:val="24"/>
        </w:rPr>
        <w:t xml:space="preserve">Юридическое лицо, филиал (представительство) вправе иметь печати и (или) штампы, которые должны содержать полное фирменное наименование юридического лица, филиала (представительства) на государственном и официальном языках, а также иные реквизиты, предусмотренные законодательством.</w:t>
      </w:r>
    </w:p>
    <w:p>
      <w:pPr>
        <w:spacing w:after="120"/>
        <w:ind w:firstLine="397"/>
        <w:jc w:val="both"/>
      </w:pPr>
      <w:r>
        <w:rPr>
          <w:rFonts w:ascii="Arial" w:cs="Arial" w:eastAsia="Arial" w:hAnsi="Arial"/>
          <w:sz w:val="24"/>
          <w:szCs w:val="24"/>
        </w:rPr>
        <w:t xml:space="preserve">18. В случае утери (порчи) свидетельства о государственной регистрации (перерегистрации) юридического лица, филиала (представительства), зарегистрированного (перерегистрированного) до вступления в силу настоящего Положения, юридическое лицо, филиал (представительство) вправе обратиться в регистрирующий орган за получением справки (свидетельства). </w:t>
      </w:r>
    </w:p>
    <w:p>
      <w:pPr>
        <w:spacing w:after="120"/>
        <w:ind w:firstLine="397"/>
        <w:jc w:val="both"/>
      </w:pPr>
      <w:r>
        <w:rPr>
          <w:rFonts w:ascii="Arial" w:cs="Arial" w:eastAsia="Arial" w:hAnsi="Arial"/>
          <w:sz w:val="24"/>
          <w:szCs w:val="24"/>
        </w:rPr>
        <w:t xml:space="preserve">Справка (свидетельство) выдается на основании заявления руководителя юридического лица, филиала (представительства) в течение 3 рабочих дней в порядке, предусмотренном </w:t>
      </w:r>
      <w:hyperlink w:history="1" r:id="rIdplf8943a7bdzjv68kzw45">
        <w:r>
          <w:rPr>
            <w:rFonts w:ascii="Arial" w:cs="Arial" w:eastAsia="Arial" w:hAnsi="Arial"/>
            <w:color w:val="1D4ED8"/>
            <w:sz w:val="24"/>
            <w:szCs w:val="24"/>
            <w:u w:val="single"/>
          </w:rPr>
          <w:t xml:space="preserve">пунктом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19. Государственная регистрация (перерегистрация) юридического лица, филиала (представительства) осуществляется в течение 3 рабочих дней со дня представления в регистрирующий орган необходимого перечня документов, за исключением юридических лиц, филиалов (представительств), указанных в пунктах </w:t>
      </w:r>
      <w:hyperlink w:history="1" r:id="rIdqe9mz2irl6xtouckxjyxl">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uvxy7pzk8kaxwvuigc4lw">
        <w:r>
          <w:rPr>
            <w:rFonts w:ascii="Arial" w:cs="Arial" w:eastAsia="Arial" w:hAnsi="Arial"/>
            <w:color w:val="1D4ED8"/>
            <w:sz w:val="24"/>
            <w:szCs w:val="24"/>
            <w:u w:val="single"/>
          </w:rPr>
          <w:t xml:space="preserve">21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20. Государственная регистрация (перерегистрация)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 за исключением политических партий и их филиалов (представительств), осуществляется в течение 5 рабочих дней со дня представления в регистрирующий орган необходимого перечня документов.</w:t>
      </w:r>
    </w:p>
    <w:p>
      <w:pPr>
        <w:spacing w:after="120"/>
        <w:ind w:firstLine="397"/>
        <w:jc w:val="both"/>
      </w:pPr>
      <w:r>
        <w:rPr>
          <w:rFonts w:ascii="Arial" w:cs="Arial" w:eastAsia="Arial" w:hAnsi="Arial"/>
          <w:sz w:val="24"/>
          <w:szCs w:val="24"/>
        </w:rPr>
        <w:t xml:space="preserve">При создании «переходного» банка порядок и сроки его государственной регистрации определяются законодательством в сфере банков и банковской деятельности.</w:t>
      </w:r>
    </w:p>
    <w:p>
      <w:pPr>
        <w:spacing w:after="120"/>
        <w:ind w:firstLine="397"/>
        <w:jc w:val="both"/>
      </w:pPr>
      <w:r>
        <w:rPr>
          <w:rFonts w:ascii="Arial" w:cs="Arial" w:eastAsia="Arial" w:hAnsi="Arial"/>
          <w:sz w:val="24"/>
          <w:szCs w:val="24"/>
        </w:rPr>
        <w:t xml:space="preserve">21. Государственная регистрация (перерегистрация) политических партий, филиалов (представительств) осуществляется в течение 10 рабочих дней со дня представления в регистрирующий орган необходимого перечня документов.</w:t>
      </w:r>
    </w:p>
    <w:p>
      <w:pPr>
        <w:spacing w:after="120"/>
        <w:ind w:firstLine="397"/>
        <w:jc w:val="both"/>
      </w:pPr>
      <w:r>
        <w:rPr>
          <w:rFonts w:ascii="Arial" w:cs="Arial" w:eastAsia="Arial" w:hAnsi="Arial"/>
          <w:sz w:val="24"/>
          <w:szCs w:val="24"/>
        </w:rPr>
        <w:t xml:space="preserve">22. Регистрация прекращения деятельности юридических лиц, филиалов (представительств) осуществляется в течение 5 рабочих дней.</w:t>
      </w:r>
    </w:p>
    <w:p>
      <w:pPr>
        <w:spacing w:after="120"/>
        <w:ind w:firstLine="397"/>
        <w:jc w:val="both"/>
      </w:pPr>
      <w:r>
        <w:rPr>
          <w:rFonts w:ascii="Arial" w:cs="Arial" w:eastAsia="Arial" w:hAnsi="Arial"/>
          <w:sz w:val="24"/>
          <w:szCs w:val="24"/>
        </w:rPr>
        <w:t xml:space="preserve">23. Срок регистрации начинается со дня поступления заявления. </w:t>
      </w:r>
    </w:p>
    <w:p>
      <w:pPr>
        <w:spacing w:after="120"/>
        <w:ind w:firstLine="397"/>
        <w:jc w:val="both"/>
      </w:pPr>
      <w:r>
        <w:rPr>
          <w:rFonts w:ascii="Arial" w:cs="Arial" w:eastAsia="Arial" w:hAnsi="Arial"/>
          <w:sz w:val="24"/>
          <w:szCs w:val="24"/>
        </w:rPr>
        <w:t xml:space="preserve">24. Регистрация юридического лица, филиала (представительства) может производиться в иные сроки, установленные Кабинетом Министров.</w:t>
      </w:r>
    </w:p>
    <w:p>
      <w:pPr>
        <w:spacing w:after="120"/>
        <w:ind w:firstLine="397"/>
        <w:jc w:val="both"/>
      </w:pPr>
      <w:r>
        <w:rPr>
          <w:rFonts w:ascii="Arial" w:cs="Arial" w:eastAsia="Arial" w:hAnsi="Arial"/>
          <w:sz w:val="24"/>
          <w:szCs w:val="24"/>
        </w:rPr>
        <w:t xml:space="preserve">Порядок рассмотрения документов, поступивших на регистрацию юридических лиц, филиалов (представительств) в иные сроки, чем предусмотренные настоящим Положением, определяется регистрирующим органом. </w:t>
      </w:r>
    </w:p>
    <w:p>
      <w:pPr>
        <w:spacing w:after="120"/>
        <w:ind w:firstLine="397"/>
        <w:jc w:val="both"/>
      </w:pPr>
      <w:r>
        <w:rPr>
          <w:rFonts w:ascii="Arial" w:cs="Arial" w:eastAsia="Arial" w:hAnsi="Arial"/>
          <w:sz w:val="24"/>
          <w:szCs w:val="24"/>
        </w:rPr>
        <w:t xml:space="preserve">Государственная регистрация государственных и муниципальных учреждений осуществляется в сроки,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ze3ho4eu99ujgprq8ozm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25. При регистрации юридического лица, филиала (представительства) взимается сбор в соответствии с законодательством о неналоговых доходах и плата, размер которой определяется в соответствии с законодательством.</w:t>
      </w:r>
    </w:p>
    <w:p>
      <w:pPr>
        <w:spacing w:after="120"/>
        <w:ind w:firstLine="397"/>
        <w:jc w:val="both"/>
      </w:pPr>
      <w:r>
        <w:rPr>
          <w:rFonts w:ascii="Arial" w:cs="Arial" w:eastAsia="Arial" w:hAnsi="Arial"/>
          <w:sz w:val="24"/>
          <w:szCs w:val="24"/>
        </w:rPr>
        <w:t xml:space="preserve">При государственной регистрации государственных и муниципальных учреждений регистрирующим органом сбор и плата не взимаются.</w:t>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Копии архивных регистрационных дел юридического лица предоставляются заинтересованным лицам в течение 5 рабочих дней с момента подачи заявления.</w:t>
      </w:r>
    </w:p>
    <w:p>
      <w:pPr>
        <w:spacing w:after="120"/>
        <w:ind w:firstLine="397"/>
        <w:jc w:val="both"/>
      </w:pPr>
      <w:r>
        <w:rPr>
          <w:rFonts w:ascii="Arial" w:cs="Arial" w:eastAsia="Arial" w:hAnsi="Arial"/>
          <w:i/>
          <w:iCs/>
          <w:sz w:val="24"/>
          <w:szCs w:val="24"/>
        </w:rPr>
        <w:t xml:space="preserve">(В редакции </w:t>
      </w:r>
      <w:hyperlink w:history="1" r:id="rIdfg06puuc1oiiiwu-cstp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Особенности регистрации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При государственной регистрации (перерегистрации) финансово-кредитных учреждений, их филиалов (представительств) требуется согласие Национального банка Кыргызской Республики или его территориального подразделения.</w:t>
      </w:r>
    </w:p>
    <w:p>
      <w:pPr>
        <w:spacing w:after="120"/>
        <w:ind w:firstLine="397"/>
        <w:jc w:val="both"/>
      </w:pPr>
      <w:r>
        <w:rPr>
          <w:rFonts w:ascii="Arial" w:cs="Arial" w:eastAsia="Arial" w:hAnsi="Arial"/>
          <w:sz w:val="24"/>
          <w:szCs w:val="24"/>
        </w:rPr>
        <w:t xml:space="preserve">27. Предварительное согласие государственного антимонопольного органа требуется в случаях, определенных законодательством в сфере естественных монополий и конкуренции.</w:t>
      </w:r>
    </w:p>
    <w:p>
      <w:pPr>
        <w:spacing w:after="120"/>
        <w:ind w:firstLine="397"/>
        <w:jc w:val="both"/>
      </w:pPr>
      <w:r>
        <w:rPr>
          <w:rFonts w:ascii="Arial" w:cs="Arial" w:eastAsia="Arial" w:hAnsi="Arial"/>
          <w:sz w:val="24"/>
          <w:szCs w:val="24"/>
        </w:rPr>
        <w:t xml:space="preserve">28. Юридическое лицо, зарегистрированное по законодательству Кыргызской Республики до вступления в силу настоящего Положения, создающее филиал (представительство) либо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spacing w:after="120"/>
        <w:ind w:firstLine="397"/>
        <w:jc w:val="both"/>
      </w:pPr>
      <w:r>
        <w:rPr>
          <w:rFonts w:ascii="Arial" w:cs="Arial" w:eastAsia="Arial" w:hAnsi="Arial"/>
          <w:sz w:val="24"/>
          <w:szCs w:val="24"/>
        </w:rPr>
        <w:t xml:space="preserve">29. Иностранное юридическое лицо, создающее филиал (представительство) либо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120"/>
        <w:ind w:firstLine="397"/>
        <w:jc w:val="both"/>
      </w:pP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Допускается предоставление выписки из государственного реестра или иного документа, удостоверяющего, что иностранное юридическое лицо является действующим юридическим лицом по законодательству своей страны, полученной из официального сайта уполномоченного органа иностранного государства. </w:t>
      </w:r>
    </w:p>
    <w:p>
      <w:pPr>
        <w:spacing w:after="120"/>
        <w:ind w:firstLine="397"/>
        <w:jc w:val="both"/>
      </w:pPr>
      <w:r>
        <w:rPr>
          <w:rFonts w:ascii="Arial" w:cs="Arial" w:eastAsia="Arial" w:hAnsi="Arial"/>
          <w:sz w:val="24"/>
          <w:szCs w:val="24"/>
        </w:rPr>
        <w:t xml:space="preserve">Срок подачи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120"/>
        <w:ind w:firstLine="397"/>
        <w:jc w:val="both"/>
      </w:pPr>
      <w:r>
        <w:rPr>
          <w:rFonts w:ascii="Arial" w:cs="Arial" w:eastAsia="Arial" w:hAnsi="Arial"/>
          <w:sz w:val="24"/>
          <w:szCs w:val="24"/>
        </w:rPr>
        <w:t xml:space="preserve">При государственной регистрации (перерегистрации) юридического лица, создаваемого на основании международного договора, представление документов, предусмотренных в </w:t>
      </w:r>
      <w:hyperlink w:history="1" r:id="rIdhifacajfemsozjub9fplo">
        <w:r>
          <w:rPr>
            <w:rFonts w:ascii="Arial" w:cs="Arial" w:eastAsia="Arial" w:hAnsi="Arial"/>
            <w:color w:val="1D4ED8"/>
            <w:sz w:val="24"/>
            <w:szCs w:val="24"/>
            <w:u w:val="single"/>
          </w:rPr>
          <w:t xml:space="preserve">пункте 29</w:t>
        </w:r>
      </w:hyperlink>
      <w:r>
        <w:rPr>
          <w:rFonts w:ascii="Arial" w:cs="Arial" w:eastAsia="Arial" w:hAnsi="Arial"/>
          <w:sz w:val="24"/>
          <w:szCs w:val="24"/>
        </w:rPr>
        <w:t xml:space="preserve"> настоящего Положения, не требуется.</w:t>
      </w:r>
    </w:p>
    <w:p>
      <w:pPr>
        <w:spacing w:after="120"/>
        <w:ind w:firstLine="397"/>
        <w:jc w:val="both"/>
      </w:pPr>
      <w:r>
        <w:rPr>
          <w:rFonts w:ascii="Arial" w:cs="Arial" w:eastAsia="Arial" w:hAnsi="Arial"/>
          <w:sz w:val="24"/>
          <w:szCs w:val="24"/>
        </w:rPr>
        <w:t xml:space="preserve">30.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spacing w:after="120"/>
        <w:ind w:firstLine="397"/>
        <w:jc w:val="both"/>
      </w:pPr>
      <w:r>
        <w:rPr>
          <w:rFonts w:ascii="Arial" w:cs="Arial" w:eastAsia="Arial" w:hAnsi="Arial"/>
          <w:i/>
          <w:iCs/>
          <w:sz w:val="24"/>
          <w:szCs w:val="24"/>
        </w:rPr>
        <w:t xml:space="preserve">(В редакции </w:t>
      </w:r>
      <w:hyperlink w:history="1" r:id="rIdgkj3aqu_wwa3vfckv2el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31. Физическое лицо, выступающее руководителем юридического лица,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spacing w:after="120"/>
        <w:ind w:firstLine="397"/>
        <w:jc w:val="both"/>
      </w:pPr>
      <w:r>
        <w:rPr>
          <w:rFonts w:ascii="Arial" w:cs="Arial" w:eastAsia="Arial" w:hAnsi="Arial"/>
          <w:sz w:val="24"/>
          <w:szCs w:val="24"/>
        </w:rPr>
        <w:t xml:space="preserve">32. Юридическое лицо, прекращающее свою деятельность в результате реорганизации (ликвидации), должно представить в регистрирующий орган свидетельство о государственной регистрации (перерегистрации) (для юридических лиц, филиалов (представительств), зарегистрированных до вступления в силу настоящего Положения), печати и (или) штампы с составлением акта приема-передачи. </w:t>
      </w:r>
    </w:p>
    <w:p>
      <w:pPr>
        <w:spacing w:after="120"/>
        <w:ind w:firstLine="397"/>
        <w:jc w:val="both"/>
      </w:pPr>
      <w:r>
        <w:rPr>
          <w:rFonts w:ascii="Arial" w:cs="Arial" w:eastAsia="Arial" w:hAnsi="Arial"/>
          <w:sz w:val="24"/>
          <w:szCs w:val="24"/>
        </w:rPr>
        <w:t xml:space="preserve">В случае отсутствия печати и (или) штампа в регистрирующий орган представляется гарантийное письмо реорганизуемого (ликвидируемого) юридического лица об их отсутствии за подписью его руководителя.</w:t>
      </w:r>
    </w:p>
    <w:p>
      <w:pPr>
        <w:spacing w:after="120"/>
        <w:ind w:firstLine="397"/>
        <w:jc w:val="both"/>
      </w:pPr>
      <w:r>
        <w:rPr>
          <w:rFonts w:ascii="Arial" w:cs="Arial" w:eastAsia="Arial" w:hAnsi="Arial"/>
          <w:sz w:val="24"/>
          <w:szCs w:val="24"/>
        </w:rPr>
        <w:t xml:space="preserve">При государственной перерегистрации в связи с изменением фирменного наименования юридическое лицо, филиал (представительство) обязаны сдать в регистрирующий орган печати и (или) штампы с составлением акта приема-передачи.</w:t>
      </w:r>
    </w:p>
    <w:p>
      <w:pPr>
        <w:spacing w:after="120"/>
        <w:ind w:firstLine="397"/>
        <w:jc w:val="both"/>
      </w:pPr>
      <w:r>
        <w:rPr>
          <w:rFonts w:ascii="Arial" w:cs="Arial" w:eastAsia="Arial" w:hAnsi="Arial"/>
          <w:sz w:val="24"/>
          <w:szCs w:val="24"/>
        </w:rPr>
        <w:t xml:space="preserve">33. Порядок уничтожения печатей и (или) штампов, а также форма акта приема-передачи печатей и (или) штампов определяются регистрирующим органом.</w:t>
      </w:r>
    </w:p>
    <w:p>
      <w:pPr>
        <w:spacing w:after="120"/>
        <w:ind w:firstLine="397"/>
        <w:jc w:val="both"/>
      </w:pPr>
      <w:r>
        <w:rPr>
          <w:rFonts w:ascii="Arial" w:cs="Arial" w:eastAsia="Arial" w:hAnsi="Arial"/>
          <w:sz w:val="24"/>
          <w:szCs w:val="24"/>
        </w:rPr>
        <w:t xml:space="preserve">34. При реорганизации юридического лица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spacing w:after="120"/>
        <w:ind w:firstLine="397"/>
        <w:jc w:val="both"/>
      </w:pPr>
      <w:r>
        <w:rPr>
          <w:rFonts w:ascii="Arial" w:cs="Arial" w:eastAsia="Arial" w:hAnsi="Arial"/>
          <w:sz w:val="24"/>
          <w:szCs w:val="24"/>
        </w:rPr>
        <w:t xml:space="preserve">35. За два месяца до подачи документов для государственной регистрации прекращения деятельности юридического лица, в случае наличия кредиторов, в связи с реорганизацией, заявитель обязан направить в регистрационный орган уведомление о реорганизации юридического лица с указанием срока предъявления претензий со стороны кредиторов. Регистрирующий орган при получении уведомления от заявителя обязан разместить его на своем официальном сайте. </w:t>
      </w:r>
    </w:p>
    <w:p>
      <w:pPr>
        <w:spacing w:after="120"/>
        <w:ind w:firstLine="397"/>
        <w:jc w:val="both"/>
      </w:pPr>
      <w:r>
        <w:rPr>
          <w:rFonts w:ascii="Arial" w:cs="Arial" w:eastAsia="Arial" w:hAnsi="Arial"/>
          <w:sz w:val="24"/>
          <w:szCs w:val="24"/>
        </w:rPr>
        <w:t xml:space="preserve">Срок предъявления претензий кредиторами не может быть меньше 2 месяцев со дня опубликования информации на официальном сайте регистрирующего органа.</w:t>
      </w:r>
    </w:p>
    <w:p>
      <w:pPr>
        <w:spacing w:after="120"/>
        <w:ind w:firstLine="397"/>
        <w:jc w:val="both"/>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spacing w:after="120"/>
        <w:ind w:firstLine="397"/>
        <w:jc w:val="both"/>
      </w:pPr>
      <w:r>
        <w:rPr>
          <w:rFonts w:ascii="Arial" w:cs="Arial" w:eastAsia="Arial" w:hAnsi="Arial"/>
          <w:sz w:val="24"/>
          <w:szCs w:val="24"/>
        </w:rPr>
        <w:t xml:space="preserve">36.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в регистрирующий орган гарантийное письмо об отсутствии кредиторов за подписью его руководителя.</w:t>
      </w:r>
    </w:p>
    <w:p>
      <w:pPr>
        <w:spacing w:after="120"/>
        <w:ind w:firstLine="397"/>
        <w:jc w:val="both"/>
      </w:pPr>
      <w:r>
        <w:rPr>
          <w:rFonts w:ascii="Arial" w:cs="Arial" w:eastAsia="Arial" w:hAnsi="Arial"/>
          <w:sz w:val="24"/>
          <w:szCs w:val="24"/>
        </w:rPr>
        <w:t xml:space="preserve">37. Документы, составленные на иностранном языке, представляются в регистрирующий орган с нотариально засвидетельствованным переводом на государственный или официальный язык.</w:t>
      </w:r>
    </w:p>
    <w:p>
      <w:pPr>
        <w:spacing w:after="120"/>
        <w:ind w:firstLine="397"/>
        <w:jc w:val="both"/>
      </w:pPr>
      <w:r>
        <w:rPr>
          <w:rFonts w:ascii="Arial" w:cs="Arial" w:eastAsia="Arial" w:hAnsi="Arial"/>
          <w:sz w:val="24"/>
          <w:szCs w:val="24"/>
        </w:rPr>
        <w:t xml:space="preserve">38. В течение 10 дней со дня обнаружения утери (порчи) учредительных документов финансово-кредитных учреждений, некоммерческих организаций и филиалов (представительств) финансово-кредитных учреждений, иностранных и международных организаций в регистрирующий орган представляется уведомление, которое должно быть опубликовано в течение 3 рабочих дней на официальном сайте регистрирующего органа.</w:t>
      </w:r>
    </w:p>
    <w:p>
      <w:pPr>
        <w:spacing w:after="120"/>
        <w:ind w:firstLine="397"/>
        <w:jc w:val="both"/>
      </w:pPr>
      <w:r>
        <w:rPr>
          <w:rFonts w:ascii="Arial" w:cs="Arial" w:eastAsia="Arial" w:hAnsi="Arial"/>
          <w:sz w:val="24"/>
          <w:szCs w:val="24"/>
        </w:rPr>
        <w:t xml:space="preserve">В течение 10 дней со дня обнаружения утери (порчи) свидетельства о государственной регистрации (перерегистрации) юридических лиц, филиалов (представительств), зарегистрированных до вступления в силу настоящего Положения, печатей и (или) штампов юридического лица, филиала (представительства) в регистрирующий орган представляется уведомление, которое должно быть опубликовано в течение 3 рабочих дней на официальном сайте регистрирующего органа.</w:t>
      </w:r>
    </w:p>
    <w:p>
      <w:pPr>
        <w:spacing w:after="120"/>
        <w:ind w:firstLine="397"/>
        <w:jc w:val="both"/>
      </w:pPr>
      <w:r>
        <w:rPr>
          <w:rFonts w:ascii="Arial" w:cs="Arial" w:eastAsia="Arial" w:hAnsi="Arial"/>
          <w:sz w:val="24"/>
          <w:szCs w:val="24"/>
        </w:rPr>
        <w:t xml:space="preserve">39. При государственной регистрации политической партии к регистрационному заявлению прилагается утвержденная программа политической партии.</w:t>
      </w:r>
    </w:p>
    <w:p>
      <w:pPr>
        <w:spacing w:after="120"/>
        <w:ind w:firstLine="397"/>
        <w:jc w:val="both"/>
      </w:pPr>
      <w:r>
        <w:rPr>
          <w:rFonts w:ascii="Arial" w:cs="Arial" w:eastAsia="Arial" w:hAnsi="Arial"/>
          <w:sz w:val="24"/>
          <w:szCs w:val="24"/>
        </w:rPr>
        <w:t xml:space="preserve">При государственной регистрации (перерегистрации) религиозной организации, религиозного учебного заведения к регистрационному заявлению прилагается копия документа, подтверждающего их учетную регистрацию (перерегистрацию) в уполномоченном государственном органе по делам религий.</w:t>
      </w:r>
    </w:p>
    <w:p>
      <w:pPr>
        <w:spacing w:after="120"/>
        <w:ind w:firstLine="397"/>
        <w:jc w:val="both"/>
      </w:pPr>
      <w:r>
        <w:rPr>
          <w:rFonts w:ascii="Arial" w:cs="Arial" w:eastAsia="Arial" w:hAnsi="Arial"/>
          <w:sz w:val="24"/>
          <w:szCs w:val="24"/>
        </w:rPr>
        <w:t xml:space="preserve">При государственной регистрации товарищества собственников жилья к регистрационному заявлению прилагается список, подписанный собственниками жилых и нежилых помещений в многоквартирном доме, принявшими участие в учредительном собрании товарищества собственников жилья, с указанием фамилии, имени, отчества (при наличии), адреса и реквизитов правоустанавливающих документов на принадлежащие им на праве собственности помещения, а также выписка из соответствующего государственного органа, подтверждающая право собственника на недвижимое имущество.</w:t>
      </w:r>
    </w:p>
    <w:p>
      <w:pPr>
        <w:spacing w:after="120"/>
        <w:ind w:firstLine="397"/>
        <w:jc w:val="both"/>
      </w:pPr>
      <w:r>
        <w:rPr>
          <w:rFonts w:ascii="Arial" w:cs="Arial" w:eastAsia="Arial" w:hAnsi="Arial"/>
          <w:sz w:val="24"/>
          <w:szCs w:val="24"/>
        </w:rPr>
        <w:t xml:space="preserve">При государственной перерегистрации и ликвидации общественного объединения, кооператива к регистрационному заявлению прилагается реестр членов общественного объединения, кооператива с указанием фамилии, имени, отчества, даты вступления в членство.</w:t>
      </w:r>
    </w:p>
    <w:p>
      <w:pPr>
        <w:spacing w:after="120"/>
        <w:ind w:firstLine="397"/>
        <w:jc w:val="both"/>
      </w:pPr>
      <w:r>
        <w:rPr>
          <w:rFonts w:ascii="Arial" w:cs="Arial" w:eastAsia="Arial" w:hAnsi="Arial"/>
          <w:sz w:val="24"/>
          <w:szCs w:val="24"/>
        </w:rPr>
        <w:t xml:space="preserve">Юридические лица,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либо регистрации прекращения деятельности, дополнительно представляют документ, содержащий сведения о юридическом лице, филиале (представительстве), выданный органом государственной статистики.</w:t>
      </w:r>
    </w:p>
    <w:p>
      <w:pPr>
        <w:spacing w:after="120"/>
        <w:ind w:firstLine="397"/>
        <w:jc w:val="both"/>
      </w:pPr>
      <w:r>
        <w:rPr>
          <w:rFonts w:ascii="Arial" w:cs="Arial" w:eastAsia="Arial" w:hAnsi="Arial"/>
          <w:i/>
          <w:iCs/>
          <w:sz w:val="24"/>
          <w:szCs w:val="24"/>
        </w:rPr>
        <w:t xml:space="preserve">(В редакции </w:t>
      </w:r>
      <w:hyperlink w:history="1" r:id="rIdcym76nxkbgywf3sdws4i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40. Регистрирующий орган для выполнения функций регистрации юридических лиц, филиалов (представительств):</w:t>
      </w:r>
    </w:p>
    <w:p>
      <w:pPr>
        <w:spacing w:after="120"/>
        <w:ind w:firstLine="397"/>
        <w:jc w:val="both"/>
      </w:pPr>
      <w:r>
        <w:rPr>
          <w:rFonts w:ascii="Arial" w:cs="Arial" w:eastAsia="Arial" w:hAnsi="Arial"/>
          <w:sz w:val="24"/>
          <w:szCs w:val="24"/>
        </w:rPr>
        <w:t xml:space="preserve">1) вправе определить регистратора;</w:t>
      </w:r>
    </w:p>
    <w:p>
      <w:pPr>
        <w:spacing w:after="120"/>
        <w:ind w:firstLine="397"/>
        <w:jc w:val="both"/>
      </w:pPr>
      <w:r>
        <w:rPr>
          <w:rFonts w:ascii="Arial" w:cs="Arial" w:eastAsia="Arial" w:hAnsi="Arial"/>
          <w:sz w:val="24"/>
          <w:szCs w:val="24"/>
        </w:rPr>
        <w:t xml:space="preserve">2) по требованию заявителя разрабатывает проекты учредительных документов/решений.</w:t>
      </w:r>
    </w:p>
    <w:p>
      <w:pPr>
        <w:spacing w:after="120"/>
        <w:ind w:firstLine="397"/>
        <w:jc w:val="both"/>
      </w:pPr>
      <w:r>
        <w:rPr>
          <w:rFonts w:ascii="Arial" w:cs="Arial" w:eastAsia="Arial" w:hAnsi="Arial"/>
          <w:sz w:val="24"/>
          <w:szCs w:val="24"/>
        </w:rPr>
        <w:t xml:space="preserve">При регистрации юридического лица, филиала (представительства) по документам, подготовленным регистрирующим органом, экспертиза на предмет соответствия законодательству не проводится.</w:t>
      </w:r>
    </w:p>
    <w:p>
      <w:pPr>
        <w:spacing w:after="120"/>
        <w:ind w:firstLine="397"/>
        <w:jc w:val="both"/>
      </w:pPr>
      <w:r>
        <w:rPr>
          <w:rFonts w:ascii="Arial" w:cs="Arial" w:eastAsia="Arial" w:hAnsi="Arial"/>
          <w:sz w:val="24"/>
          <w:szCs w:val="24"/>
        </w:rPr>
        <w:t xml:space="preserve">При регистрации прекращения деятельности юридического лица, филиала (представительства) регистрирующий орган посредством системы электронного взаимодействия «Тундук» запрашивает у уполномоченных государственных органов сведения о наличии или отсутствии задолженностей по налогам и социальным взносам. </w:t>
      </w:r>
    </w:p>
    <w:p>
      <w:pPr>
        <w:spacing w:after="120"/>
        <w:ind w:firstLine="397"/>
        <w:jc w:val="both"/>
      </w:pPr>
      <w:r>
        <w:rPr>
          <w:rFonts w:ascii="Arial" w:cs="Arial" w:eastAsia="Arial" w:hAnsi="Arial"/>
          <w:sz w:val="24"/>
          <w:szCs w:val="24"/>
        </w:rPr>
        <w:t xml:space="preserve">При выявлении фактов наличия значительного количества зарегистрированных (перерегистрированных) юридических лиц на физическое и (или) юридическое лицо, выступающее учредителем (участником) регистрируемого (перерегистрируемого) юридического лица, регистрирующий орган уведомляет об этом налоговый орган для проверки на предмет фактического осуществления ими деятельности и выполнения требований законодательства по сдаче соответствующих отчетов. Форма уведомления определяется регистрирующим органом.</w:t>
      </w:r>
    </w:p>
    <w:p>
      <w:pPr>
        <w:spacing w:after="120"/>
        <w:ind w:firstLine="397"/>
        <w:jc w:val="both"/>
      </w:pPr>
      <w:r>
        <w:rPr>
          <w:rFonts w:ascii="Arial" w:cs="Arial" w:eastAsia="Arial" w:hAnsi="Arial"/>
          <w:sz w:val="24"/>
          <w:szCs w:val="24"/>
        </w:rPr>
        <w:t xml:space="preserve">41. По результатам проверки представленных документов регистрирующим органом принимается одно из следующих решений:</w:t>
      </w:r>
    </w:p>
    <w:p>
      <w:pPr>
        <w:spacing w:after="120"/>
        <w:ind w:firstLine="397"/>
        <w:jc w:val="both"/>
      </w:pPr>
      <w:r>
        <w:rPr>
          <w:rFonts w:ascii="Arial" w:cs="Arial" w:eastAsia="Arial" w:hAnsi="Arial"/>
          <w:sz w:val="24"/>
          <w:szCs w:val="24"/>
        </w:rPr>
        <w:t xml:space="preserve">1) о государственной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2) о перерыве срока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3) об отказе в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Заявитель в течение 3 (трех) рабочих дней вправе устранить недостатки, выявленные регистрирующим органом. При этом период устранения недостатков не входит в срок, установленный для регистрации.</w:t>
      </w:r>
    </w:p>
    <w:p>
      <w:pPr>
        <w:spacing w:after="120"/>
        <w:ind w:firstLine="397"/>
        <w:jc w:val="both"/>
      </w:pPr>
      <w:r>
        <w:rPr>
          <w:rFonts w:ascii="Arial" w:cs="Arial" w:eastAsia="Arial" w:hAnsi="Arial"/>
          <w:sz w:val="24"/>
          <w:szCs w:val="24"/>
        </w:rPr>
        <w:t xml:space="preserve">42.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p>
    <w:p>
      <w:pPr>
        <w:spacing w:after="120"/>
        <w:ind w:firstLine="397"/>
        <w:jc w:val="both"/>
      </w:pPr>
      <w:r>
        <w:rPr>
          <w:rFonts w:ascii="Arial" w:cs="Arial" w:eastAsia="Arial" w:hAnsi="Arial"/>
          <w:sz w:val="24"/>
          <w:szCs w:val="24"/>
        </w:rPr>
        <w:t xml:space="preserve">Форма согласия собственника (пользователя) определяется регистрирующим органом. </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Государственные органы и органы местного самоуправления при создании, реорганизации и изменении фирменного наименования проходят процедуру регистрации в заявительном порядке. При государственной регистрации государственных органов и органов местного самоуправления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правовой акт, на основании которого создан, реорганизован государственный орган или орган местного самоуправления, изменено его фирменное наименование;</w:t>
      </w:r>
    </w:p>
    <w:p>
      <w:pPr>
        <w:spacing w:after="120"/>
        <w:ind w:firstLine="397"/>
        <w:jc w:val="both"/>
      </w:pPr>
      <w:r>
        <w:rPr>
          <w:rFonts w:ascii="Arial" w:cs="Arial" w:eastAsia="Arial" w:hAnsi="Arial"/>
          <w:sz w:val="24"/>
          <w:szCs w:val="24"/>
        </w:rPr>
        <w:t xml:space="preserve">3) положение (устав), регламент государственного органа или органа местного самоуправления в двух экземплярах;</w:t>
      </w:r>
    </w:p>
    <w:p>
      <w:pPr>
        <w:spacing w:after="120"/>
        <w:ind w:firstLine="397"/>
        <w:jc w:val="both"/>
      </w:pPr>
      <w:r>
        <w:rPr>
          <w:rFonts w:ascii="Arial" w:cs="Arial" w:eastAsia="Arial" w:hAnsi="Arial"/>
          <w:sz w:val="24"/>
          <w:szCs w:val="24"/>
        </w:rPr>
        <w:t xml:space="preserve">4) правовой акт о назначении или избрании руководителя.</w:t>
      </w:r>
    </w:p>
    <w:p>
      <w:pPr>
        <w:spacing w:after="120"/>
        <w:ind w:firstLine="397"/>
        <w:jc w:val="both"/>
      </w:pPr>
      <w:r>
        <w:rPr>
          <w:rFonts w:ascii="Arial" w:cs="Arial" w:eastAsia="Arial" w:hAnsi="Arial"/>
          <w:i/>
          <w:iCs/>
          <w:sz w:val="24"/>
          <w:szCs w:val="24"/>
        </w:rPr>
        <w:t xml:space="preserve">(В редакции </w:t>
      </w:r>
      <w:hyperlink w:history="1" r:id="rIdyny8v3tpgerhoc4zg3sw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Государственная регистрация (перерегистрация) по </w:t>
      </w:r>
    </w:p>
    <w:p>
      <w:pPr>
        <w:spacing w:after="240" w:before="200"/>
        <w:jc w:val="center"/>
      </w:pPr>
      <w:r>
        <w:rPr>
          <w:rFonts w:ascii="Arial" w:cs="Arial" w:eastAsia="Arial" w:hAnsi="Arial"/>
          <w:b/>
          <w:bCs/>
          <w:sz w:val="32"/>
          <w:szCs w:val="32"/>
        </w:rPr>
        <w:t xml:space="preserve">принципу «единого окна»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Государственная регистрация (перерегистрация) осуществляется регистрирующим органом по принципу «единого окна».</w:t>
      </w:r>
    </w:p>
    <w:p>
      <w:pPr>
        <w:spacing w:after="120"/>
        <w:ind w:firstLine="397"/>
        <w:jc w:val="both"/>
      </w:pPr>
      <w:r>
        <w:rPr>
          <w:rFonts w:ascii="Arial" w:cs="Arial" w:eastAsia="Arial" w:hAnsi="Arial"/>
          <w:sz w:val="24"/>
          <w:szCs w:val="24"/>
        </w:rPr>
        <w:t xml:space="preserve">44. Принцип «единого окна» включает в себя:</w:t>
      </w:r>
    </w:p>
    <w:p>
      <w:pPr>
        <w:spacing w:after="120"/>
        <w:ind w:firstLine="397"/>
        <w:jc w:val="both"/>
      </w:pPr>
      <w:r>
        <w:rPr>
          <w:rFonts w:ascii="Arial" w:cs="Arial" w:eastAsia="Arial" w:hAnsi="Arial"/>
          <w:sz w:val="24"/>
          <w:szCs w:val="24"/>
        </w:rPr>
        <w:t xml:space="preserve">1) осуществление государственной регистрации (перерегистрации) регистрирующим органом с одновременной регистрацией и постановкой на учет в налоговом органе, органе статистики и Социальном фонде;</w:t>
      </w:r>
    </w:p>
    <w:p>
      <w:pPr>
        <w:spacing w:after="120"/>
        <w:ind w:firstLine="397"/>
        <w:jc w:val="both"/>
      </w:pPr>
      <w:r>
        <w:rPr>
          <w:rFonts w:ascii="Arial" w:cs="Arial" w:eastAsia="Arial" w:hAnsi="Arial"/>
          <w:sz w:val="24"/>
          <w:szCs w:val="24"/>
        </w:rPr>
        <w:t xml:space="preserve">2) внесение в государственный реестр сведений о государственной регистрации с присвоением регистрационного номера, идентификационного налогового номера налогоплательщика (далее – ИНН) и кода общереспубликанского классификатора предприятий и организаций (далее – ОКПО);</w:t>
      </w:r>
    </w:p>
    <w:p>
      <w:pPr>
        <w:spacing w:after="120"/>
        <w:ind w:firstLine="397"/>
        <w:jc w:val="both"/>
      </w:pPr>
      <w:r>
        <w:rPr>
          <w:rFonts w:ascii="Arial" w:cs="Arial" w:eastAsia="Arial" w:hAnsi="Arial"/>
          <w:sz w:val="24"/>
          <w:szCs w:val="24"/>
        </w:rPr>
        <w:t xml:space="preserve">3) выдачу регистрирующим органом справки (свидетельства) о государственной регистрации (перерегистрации) с присвоенным регистрационным номером, ИНН и ОКПО.</w:t>
      </w:r>
    </w:p>
    <w:p>
      <w:pPr>
        <w:spacing w:after="120"/>
        <w:ind w:firstLine="397"/>
        <w:jc w:val="both"/>
      </w:pPr>
      <w:r>
        <w:rPr>
          <w:rFonts w:ascii="Arial" w:cs="Arial" w:eastAsia="Arial" w:hAnsi="Arial"/>
          <w:sz w:val="24"/>
          <w:szCs w:val="24"/>
        </w:rPr>
        <w:t xml:space="preserve">45. После прохождения государственной регистрации (перерегистрации) и регистрации прекращения деятельности по принципу «единого окна» дополнительной регистрации и постановки на учет в налоговых органах, органах статистики и Социального фонда Кыргызской Республики не требуется.</w:t>
      </w:r>
    </w:p>
    <w:p>
      <w:pPr>
        <w:spacing w:after="120"/>
        <w:ind w:firstLine="397"/>
        <w:jc w:val="both"/>
      </w:pPr>
      <w:r>
        <w:rPr>
          <w:rFonts w:ascii="Arial" w:cs="Arial" w:eastAsia="Arial" w:hAnsi="Arial"/>
          <w:sz w:val="24"/>
          <w:szCs w:val="24"/>
        </w:rPr>
        <w:t xml:space="preserve">46. Порядок взаимодействия регистрирующего органа с налоговыми органами, органами статистики и Социального фонда Кыргызской Республики, а также иными государственными органами с целью обеспечения государственной регистрации (перерегистрации) по принципу «единого окна» определяется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Государственная регистрация юридического лица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При государственной регистрации юридического лица, за исключением юридических лиц, указанных в пунктах </w:t>
      </w:r>
      <w:hyperlink w:history="1" r:id="rIdcjlpo-hf_o_c5nyw7ouzp">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erfhrmh9iucvl3wymmnck">
        <w:r>
          <w:rPr>
            <w:rFonts w:ascii="Arial" w:cs="Arial" w:eastAsia="Arial" w:hAnsi="Arial"/>
            <w:color w:val="1D4ED8"/>
            <w:sz w:val="24"/>
            <w:szCs w:val="24"/>
            <w:u w:val="single"/>
          </w:rPr>
          <w:t xml:space="preserve">51</w:t>
        </w:r>
      </w:hyperlink>
      <w:r>
        <w:rPr>
          <w:rFonts w:ascii="Arial" w:cs="Arial" w:eastAsia="Arial" w:hAnsi="Arial"/>
          <w:sz w:val="24"/>
          <w:szCs w:val="24"/>
        </w:rPr>
        <w:t xml:space="preserve"> настоящего Положения, в регистрирующий орган представляются следующие документы:</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учредителя (учредителей) о создании юридического лица;</w:t>
      </w:r>
    </w:p>
    <w:p>
      <w:pPr>
        <w:spacing w:after="120"/>
        <w:ind w:firstLine="397"/>
        <w:jc w:val="both"/>
      </w:pPr>
      <w:r>
        <w:rPr>
          <w:rFonts w:ascii="Arial" w:cs="Arial" w:eastAsia="Arial" w:hAnsi="Arial"/>
          <w:sz w:val="24"/>
          <w:szCs w:val="24"/>
        </w:rPr>
        <w:t xml:space="preserve">3)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4) иные документы,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ay8iim-q4jwa8ojtgh1c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48. Решение учредителя (учредителей) о создании юридического лица должно содержать:</w:t>
      </w:r>
    </w:p>
    <w:p>
      <w:pPr>
        <w:spacing w:after="120"/>
        <w:ind w:firstLine="397"/>
        <w:jc w:val="both"/>
      </w:pPr>
      <w:r>
        <w:rPr>
          <w:rFonts w:ascii="Arial" w:cs="Arial" w:eastAsia="Arial" w:hAnsi="Arial"/>
          <w:sz w:val="24"/>
          <w:szCs w:val="24"/>
        </w:rPr>
        <w:t xml:space="preserve">1) фирменное наименование регистрируемого юридического лица на государственном и официальном языках;</w:t>
      </w:r>
    </w:p>
    <w:p>
      <w:pPr>
        <w:spacing w:after="120"/>
        <w:ind w:firstLine="397"/>
        <w:jc w:val="both"/>
      </w:pPr>
      <w:r>
        <w:rPr>
          <w:rFonts w:ascii="Arial" w:cs="Arial" w:eastAsia="Arial" w:hAnsi="Arial"/>
          <w:sz w:val="24"/>
          <w:szCs w:val="24"/>
        </w:rPr>
        <w:t xml:space="preserve">2) местонахождение (юридический адрес);</w:t>
      </w:r>
    </w:p>
    <w:p>
      <w:pPr>
        <w:spacing w:after="120"/>
        <w:ind w:firstLine="397"/>
        <w:jc w:val="both"/>
      </w:pPr>
      <w:r>
        <w:rPr>
          <w:rFonts w:ascii="Arial" w:cs="Arial" w:eastAsia="Arial" w:hAnsi="Arial"/>
          <w:sz w:val="24"/>
          <w:szCs w:val="24"/>
        </w:rPr>
        <w:t xml:space="preserve">3) сведения о каждом учредителе с указанием фамилии, имени, отчества (при наличии), места жительства (для физических лиц), полного фирменного наименования, места нахождения (для юридических лиц);</w:t>
      </w:r>
    </w:p>
    <w:p>
      <w:pPr>
        <w:spacing w:after="120"/>
        <w:ind w:firstLine="397"/>
        <w:jc w:val="both"/>
      </w:pPr>
      <w:r>
        <w:rPr>
          <w:rFonts w:ascii="Arial" w:cs="Arial" w:eastAsia="Arial" w:hAnsi="Arial"/>
          <w:sz w:val="24"/>
          <w:szCs w:val="24"/>
        </w:rPr>
        <w:t xml:space="preserve">4) размер уставного капитала (паевого фонда) и размер долей (паев) каждого учредителя в уставном капитале (паевом фонде) юридического лица;</w:t>
      </w:r>
    </w:p>
    <w:p>
      <w:pPr>
        <w:spacing w:after="120"/>
        <w:ind w:firstLine="397"/>
        <w:jc w:val="both"/>
      </w:pPr>
      <w:r>
        <w:rPr>
          <w:rFonts w:ascii="Arial" w:cs="Arial" w:eastAsia="Arial" w:hAnsi="Arial"/>
          <w:sz w:val="24"/>
          <w:szCs w:val="24"/>
        </w:rPr>
        <w:t xml:space="preserve">5) фамилию, имя, отчество (при наличии) руководителя исполнительного органа;</w:t>
      </w:r>
    </w:p>
    <w:p>
      <w:pPr>
        <w:spacing w:after="120"/>
        <w:ind w:firstLine="397"/>
        <w:jc w:val="both"/>
      </w:pPr>
      <w:r>
        <w:rPr>
          <w:rFonts w:ascii="Arial" w:cs="Arial" w:eastAsia="Arial" w:hAnsi="Arial"/>
          <w:sz w:val="24"/>
          <w:szCs w:val="24"/>
        </w:rPr>
        <w:t xml:space="preserve">6) иные сведения в соответствии с законодательством.</w:t>
      </w:r>
    </w:p>
    <w:p>
      <w:pPr>
        <w:spacing w:after="120"/>
        <w:ind w:firstLine="397"/>
        <w:jc w:val="both"/>
      </w:pPr>
      <w:r>
        <w:rPr>
          <w:rFonts w:ascii="Arial" w:cs="Arial" w:eastAsia="Arial" w:hAnsi="Arial"/>
          <w:sz w:val="24"/>
          <w:szCs w:val="24"/>
        </w:rPr>
        <w:t xml:space="preserve">49. В решении учредителя (учредителей) о создании юридического лица подтверждается, что указанные в нем сведения, а также сведения, содержащиеся в представленных для государственной регистрации документах, достоверны, соблюден порядок оплаты уставного капитала (паевого фонда) на момент государственной регистрации.</w:t>
      </w:r>
    </w:p>
    <w:p>
      <w:pPr>
        <w:spacing w:after="120"/>
        <w:ind w:firstLine="397"/>
        <w:jc w:val="both"/>
      </w:pPr>
      <w:r>
        <w:rPr>
          <w:rFonts w:ascii="Arial" w:cs="Arial" w:eastAsia="Arial" w:hAnsi="Arial"/>
          <w:sz w:val="24"/>
          <w:szCs w:val="24"/>
        </w:rPr>
        <w:t xml:space="preserve">Решение учредителя (учредителей) о создании юридического лица подписывается каждым учредителем, и подпись каждого физического лица – учредителя свидетельствуется нотариально. </w:t>
      </w:r>
    </w:p>
    <w:p>
      <w:pPr>
        <w:spacing w:after="120"/>
        <w:ind w:firstLine="397"/>
        <w:jc w:val="both"/>
      </w:pPr>
      <w:r>
        <w:rPr>
          <w:rFonts w:ascii="Arial" w:cs="Arial" w:eastAsia="Arial" w:hAnsi="Arial"/>
          <w:sz w:val="24"/>
          <w:szCs w:val="24"/>
        </w:rPr>
        <w:t xml:space="preserve">В случае представления в регистрирующий орган документов, указанных в </w:t>
      </w:r>
      <w:hyperlink w:history="1" r:id="rIds_ujpc52ig_qgvgatvc88">
        <w:r>
          <w:rPr>
            <w:rFonts w:ascii="Arial" w:cs="Arial" w:eastAsia="Arial" w:hAnsi="Arial"/>
            <w:color w:val="1D4ED8"/>
            <w:sz w:val="24"/>
            <w:szCs w:val="24"/>
            <w:u w:val="single"/>
          </w:rPr>
          <w:t xml:space="preserve">пункте 47</w:t>
        </w:r>
      </w:hyperlink>
      <w:r>
        <w:rPr>
          <w:rFonts w:ascii="Arial" w:cs="Arial" w:eastAsia="Arial" w:hAnsi="Arial"/>
          <w:sz w:val="24"/>
          <w:szCs w:val="24"/>
        </w:rPr>
        <w:t xml:space="preserve"> настоящего Положения, непосредственно учредителем (учредителями) – физическим лицом (физическими лицами) обязательного нотариального свидетельствования его (их) подписи не требуется.</w:t>
      </w:r>
    </w:p>
    <w:p>
      <w:pPr>
        <w:spacing w:after="120"/>
        <w:ind w:firstLine="397"/>
        <w:jc w:val="both"/>
      </w:pPr>
      <w:r>
        <w:rPr>
          <w:rFonts w:ascii="Arial" w:cs="Arial" w:eastAsia="Arial" w:hAnsi="Arial"/>
          <w:sz w:val="24"/>
          <w:szCs w:val="24"/>
        </w:rPr>
        <w:t xml:space="preserve">Подпись уполномоченного представителя юридического лица должна быть скреплена печатью юридического лица либо засвидетельствована нотариально.</w:t>
      </w:r>
    </w:p>
    <w:p>
      <w:pPr>
        <w:spacing w:after="120"/>
        <w:ind w:firstLine="397"/>
        <w:jc w:val="both"/>
      </w:pPr>
      <w:r>
        <w:rPr>
          <w:rFonts w:ascii="Arial" w:cs="Arial" w:eastAsia="Arial" w:hAnsi="Arial"/>
          <w:sz w:val="24"/>
          <w:szCs w:val="24"/>
        </w:rPr>
        <w:t xml:space="preserve">50. При государственной регистрации некоммерческих организаций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 создании некоммерческой организации, утверждении устава и формировании органов управления некоммерческой организации;</w:t>
      </w:r>
    </w:p>
    <w:p>
      <w:pPr>
        <w:spacing w:after="120"/>
        <w:ind w:firstLine="397"/>
        <w:jc w:val="both"/>
      </w:pPr>
      <w:r>
        <w:rPr>
          <w:rFonts w:ascii="Arial" w:cs="Arial" w:eastAsia="Arial" w:hAnsi="Arial"/>
          <w:sz w:val="24"/>
          <w:szCs w:val="24"/>
        </w:rPr>
        <w:t xml:space="preserve">3) устав в двух экземплярах, подписанный руководителем некоммерческой организации;</w:t>
      </w:r>
    </w:p>
    <w:p>
      <w:pPr>
        <w:spacing w:after="120"/>
        <w:ind w:firstLine="397"/>
        <w:jc w:val="both"/>
      </w:pPr>
      <w:r>
        <w:rPr>
          <w:rFonts w:ascii="Arial" w:cs="Arial" w:eastAsia="Arial" w:hAnsi="Arial"/>
          <w:sz w:val="24"/>
          <w:szCs w:val="24"/>
        </w:rPr>
        <w:t xml:space="preserve">4)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(при наличии), года рождения и адреса в случае более одного учредителя;</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иные документы, предусмотренные настоящим Положением.</w:t>
      </w:r>
    </w:p>
    <w:p>
      <w:pPr>
        <w:spacing w:after="120"/>
        <w:ind w:firstLine="397"/>
        <w:jc w:val="both"/>
      </w:pPr>
      <w:r>
        <w:rPr>
          <w:rFonts w:ascii="Arial" w:cs="Arial" w:eastAsia="Arial" w:hAnsi="Arial"/>
          <w:sz w:val="24"/>
          <w:szCs w:val="24"/>
        </w:rPr>
        <w:t xml:space="preserve">В случае когда учредителями некоммерческой организации или инициаторами выступают физические лица, в списке учредителей или в списке граждан-инициаторов указываются фамилия, имя, отчество (при наличии), год рождения и адрес учредителей. Список подписывается учредителями или инициаторами, при этом их подписи должны быть засвидетельствованы нотариально.</w:t>
      </w:r>
    </w:p>
    <w:p>
      <w:pPr>
        <w:spacing w:after="120"/>
        <w:ind w:firstLine="397"/>
        <w:jc w:val="both"/>
      </w:pPr>
      <w:r>
        <w:rPr>
          <w:rFonts w:ascii="Arial" w:cs="Arial" w:eastAsia="Arial" w:hAnsi="Arial"/>
          <w:sz w:val="24"/>
          <w:szCs w:val="24"/>
        </w:rPr>
        <w:t xml:space="preserve">В случае когда учредителем некоммерческой организации выступает юридическое лицо, в списке учредителей указываются фирменное наименование и дата регистрации (перерегистрации) каждого юридического лица. Подпись руководителя юридического лица в вышеуказанном списке скрепляется печатью юридического лица либо свидетельствуется нотариально.</w:t>
      </w:r>
    </w:p>
    <w:p>
      <w:pPr>
        <w:spacing w:after="120"/>
        <w:ind w:firstLine="397"/>
        <w:jc w:val="both"/>
      </w:pPr>
      <w:r>
        <w:rPr>
          <w:rFonts w:ascii="Arial" w:cs="Arial" w:eastAsia="Arial" w:hAnsi="Arial"/>
          <w:sz w:val="24"/>
          <w:szCs w:val="24"/>
        </w:rPr>
        <w:t xml:space="preserve">Решение о создании некоммерческой организации, утверждении устава и формировании органов управления некоммерческой организации, за исключением случаев, установленных законодательством Кыргызской Республики, регулирующим сферу деятельности соответствующего юридического лица, подписывается председателем и секретарем собрания, подписи которых должны быть засвидетельствованы нотариально.</w:t>
      </w:r>
    </w:p>
    <w:p>
      <w:pPr>
        <w:spacing w:after="120"/>
        <w:ind w:firstLine="397"/>
        <w:jc w:val="both"/>
      </w:pPr>
      <w:r>
        <w:rPr>
          <w:rFonts w:ascii="Arial" w:cs="Arial" w:eastAsia="Arial" w:hAnsi="Arial"/>
          <w:sz w:val="24"/>
          <w:szCs w:val="24"/>
        </w:rPr>
        <w:t xml:space="preserve">В случае когда учредителем некоммерческой организации выступает одно физическое лицо, вышеуказанное решение подписывается этим учредителем и его подпись свидетельствуется нотариально.</w:t>
      </w:r>
    </w:p>
    <w:p>
      <w:pPr>
        <w:spacing w:after="120"/>
        <w:ind w:firstLine="397"/>
        <w:jc w:val="both"/>
      </w:pPr>
      <w:r>
        <w:rPr>
          <w:rFonts w:ascii="Arial" w:cs="Arial" w:eastAsia="Arial" w:hAnsi="Arial"/>
          <w:sz w:val="24"/>
          <w:szCs w:val="24"/>
        </w:rPr>
        <w:t xml:space="preserve">В случае когда учредителем некоммерческой организации выступает одно юридическое лицо, вышеуказанное решение подписывается руководителем учредителя – юридического лица и его подпись скрепляется печатью юридического лица либо свидетельствуется нотариально.</w:t>
      </w:r>
    </w:p>
    <w:p>
      <w:pPr>
        <w:spacing w:after="120"/>
        <w:ind w:firstLine="397"/>
        <w:jc w:val="both"/>
      </w:pPr>
      <w:r>
        <w:rPr>
          <w:rFonts w:ascii="Arial" w:cs="Arial" w:eastAsia="Arial" w:hAnsi="Arial"/>
          <w:i/>
          <w:iCs/>
          <w:sz w:val="24"/>
          <w:szCs w:val="24"/>
        </w:rPr>
        <w:t xml:space="preserve">(В редакции </w:t>
      </w:r>
      <w:hyperlink w:history="1" r:id="rIdogaidzpfpadaosnmcoki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51. При государственной регистрации финансово-кредитного учреждения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spacing w:after="120"/>
        <w:ind w:firstLine="397"/>
        <w:jc w:val="both"/>
      </w:pPr>
      <w:r>
        <w:rPr>
          <w:rFonts w:ascii="Arial" w:cs="Arial" w:eastAsia="Arial" w:hAnsi="Arial"/>
          <w:sz w:val="24"/>
          <w:szCs w:val="24"/>
        </w:rPr>
        <w:t xml:space="preserve">3) устав в двух экземплярах, подписанный руководителем финансово-кредитного учреждения;</w:t>
      </w:r>
    </w:p>
    <w:p>
      <w:pPr>
        <w:spacing w:after="120"/>
        <w:ind w:firstLine="397"/>
        <w:jc w:val="both"/>
      </w:pPr>
      <w:r>
        <w:rPr>
          <w:rFonts w:ascii="Arial" w:cs="Arial" w:eastAsia="Arial" w:hAnsi="Arial"/>
          <w:sz w:val="24"/>
          <w:szCs w:val="24"/>
        </w:rPr>
        <w:t xml:space="preserve">4) учредительный договор финансово-кредитного учреждения в двух экземплярах, подписанный всеми его учредителями;</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иные документы, предусмотренные настоящим Положением.</w:t>
      </w:r>
    </w:p>
    <w:p>
      <w:pPr>
        <w:spacing w:after="120"/>
        <w:ind w:firstLine="397"/>
        <w:jc w:val="both"/>
      </w:pPr>
      <w:r>
        <w:rPr>
          <w:rFonts w:ascii="Arial" w:cs="Arial" w:eastAsia="Arial" w:hAnsi="Arial"/>
          <w:sz w:val="24"/>
          <w:szCs w:val="24"/>
        </w:rPr>
        <w:t xml:space="preserve">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 подписывается каждым учредителем, при этом подпись учредителя физического лица должна быть засвидетельствована нотариально, а подпись представителя юридического лица должна быть скреплена печатью юридического лица либо засвидетельствована нотариально.</w:t>
      </w:r>
    </w:p>
    <w:p>
      <w:pPr>
        <w:spacing w:after="120"/>
        <w:ind w:firstLine="397"/>
        <w:jc w:val="both"/>
      </w:pPr>
      <w:r>
        <w:rPr>
          <w:rFonts w:ascii="Arial" w:cs="Arial" w:eastAsia="Arial" w:hAnsi="Arial"/>
          <w:i/>
          <w:iCs/>
          <w:sz w:val="24"/>
          <w:szCs w:val="24"/>
        </w:rPr>
        <w:t xml:space="preserve">(В редакции </w:t>
      </w:r>
      <w:hyperlink w:history="1" r:id="rId6ouoikuaxc8m8laceowr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52. Со дня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регистрации юридического лица;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vb-ytptfkfqefygxrlefd">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53. Регистрирующий орган после издания приказа о государственной регистрации юридического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w:t>
      </w:r>
      <w:hyperlink w:history="1" r:id="rIdr2is3z-bzszebjuku2lmo">
        <w:r>
          <w:rPr>
            <w:rFonts w:ascii="Arial" w:cs="Arial" w:eastAsia="Arial" w:hAnsi="Arial"/>
            <w:color w:val="1D4ED8"/>
            <w:sz w:val="24"/>
            <w:szCs w:val="24"/>
            <w:u w:val="single"/>
          </w:rPr>
          <w:t xml:space="preserve">пунктом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финансово-кредитных учреждений и некоммерческих организаций);</w:t>
      </w:r>
    </w:p>
    <w:p>
      <w:pPr>
        <w:spacing w:after="120"/>
        <w:ind w:firstLine="397"/>
        <w:jc w:val="both"/>
      </w:pPr>
      <w:r>
        <w:rPr>
          <w:rFonts w:ascii="Arial" w:cs="Arial" w:eastAsia="Arial" w:hAnsi="Arial"/>
          <w:sz w:val="24"/>
          <w:szCs w:val="24"/>
        </w:rPr>
        <w:t xml:space="preserve">4) оформить регистрационное дело юридического лица, содержащее по одному экземпляру предоставленных регистрационных документов,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54. Датой государственной регистрации юридического лица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55. После государственной регистрации учредительные документы финансово-кредитного учреждения, некоммерческой организации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Государственная перерегистрация юридического лица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Юридическое лицо обязано пройти процедуру государственной перерегистрации в следующих случаях:</w:t>
      </w:r>
    </w:p>
    <w:p>
      <w:pPr>
        <w:spacing w:after="120"/>
        <w:ind w:firstLine="397"/>
        <w:jc w:val="both"/>
      </w:pPr>
      <w:r>
        <w:rPr>
          <w:rFonts w:ascii="Arial" w:cs="Arial" w:eastAsia="Arial" w:hAnsi="Arial"/>
          <w:sz w:val="24"/>
          <w:szCs w:val="24"/>
        </w:rPr>
        <w:t xml:space="preserve">1) реорганизации в форме преобразования, выделения, присоединения;</w:t>
      </w:r>
    </w:p>
    <w:p>
      <w:pPr>
        <w:spacing w:after="120"/>
        <w:ind w:firstLine="397"/>
        <w:jc w:val="both"/>
      </w:pPr>
      <w:r>
        <w:rPr>
          <w:rFonts w:ascii="Arial" w:cs="Arial" w:eastAsia="Arial" w:hAnsi="Arial"/>
          <w:sz w:val="24"/>
          <w:szCs w:val="24"/>
        </w:rPr>
        <w:t xml:space="preserve">2) изменения размера уставного капитала или паевого фонда;</w:t>
      </w:r>
    </w:p>
    <w:p>
      <w:pPr>
        <w:spacing w:after="120"/>
        <w:ind w:firstLine="397"/>
        <w:jc w:val="both"/>
      </w:pPr>
      <w:r>
        <w:rPr>
          <w:rFonts w:ascii="Arial" w:cs="Arial" w:eastAsia="Arial" w:hAnsi="Arial"/>
          <w:sz w:val="24"/>
          <w:szCs w:val="24"/>
        </w:rPr>
        <w:t xml:space="preserve">3) изменения фирменного наименования;</w:t>
      </w:r>
    </w:p>
    <w:p>
      <w:pPr>
        <w:spacing w:after="120"/>
        <w:ind w:firstLine="397"/>
        <w:jc w:val="both"/>
      </w:pPr>
      <w:r>
        <w:rPr>
          <w:rFonts w:ascii="Arial" w:cs="Arial" w:eastAsia="Arial" w:hAnsi="Arial"/>
          <w:sz w:val="24"/>
          <w:szCs w:val="24"/>
        </w:rPr>
        <w:t xml:space="preserve">4) внесения изменений и дополнений в учредительные документы либо утверждения (заключения) учредительных документов в новой редакции (для финансово-кредитных учреждений и некоммерческих организаций) (за исключением изменения юридического адреса);</w:t>
      </w:r>
    </w:p>
    <w:p>
      <w:pPr>
        <w:spacing w:after="120"/>
        <w:ind w:firstLine="397"/>
        <w:jc w:val="both"/>
      </w:pPr>
      <w:r>
        <w:rPr>
          <w:rFonts w:ascii="Arial" w:cs="Arial" w:eastAsia="Arial" w:hAnsi="Arial"/>
          <w:sz w:val="24"/>
          <w:szCs w:val="24"/>
        </w:rPr>
        <w:t xml:space="preserve">5) изменения состава учредителей (участников) хозяйственных товариществ и обществ (за исключением акционерных обществ), общественных фондов, учреждений и накопительных пенсионных фондов;</w:t>
      </w:r>
    </w:p>
    <w:p>
      <w:pPr>
        <w:spacing w:after="120"/>
        <w:ind w:firstLine="397"/>
        <w:jc w:val="both"/>
      </w:pPr>
      <w:r>
        <w:rPr>
          <w:rFonts w:ascii="Arial" w:cs="Arial" w:eastAsia="Arial" w:hAnsi="Arial"/>
          <w:sz w:val="24"/>
          <w:szCs w:val="24"/>
        </w:rPr>
        <w:t xml:space="preserve">6) изменения долей участников в уставном капитале хозяйственных товариществ и обществ (за исключением акционерных обществ);</w:t>
      </w:r>
    </w:p>
    <w:p>
      <w:pPr>
        <w:spacing w:after="120"/>
        <w:ind w:firstLine="397"/>
        <w:jc w:val="both"/>
      </w:pPr>
      <w:r>
        <w:rPr>
          <w:rFonts w:ascii="Arial" w:cs="Arial" w:eastAsia="Arial" w:hAnsi="Arial"/>
          <w:sz w:val="24"/>
          <w:szCs w:val="24"/>
        </w:rPr>
        <w:t xml:space="preserve">7) принятия решения судом о его перерегистрации.</w:t>
      </w:r>
    </w:p>
    <w:p>
      <w:pPr>
        <w:spacing w:after="120"/>
        <w:ind w:firstLine="397"/>
        <w:jc w:val="both"/>
      </w:pPr>
      <w:r>
        <w:rPr>
          <w:rFonts w:ascii="Arial" w:cs="Arial" w:eastAsia="Arial" w:hAnsi="Arial"/>
          <w:sz w:val="24"/>
          <w:szCs w:val="24"/>
        </w:rPr>
        <w:t xml:space="preserve">57. Юридическое лицо, при наличии хотя бы одного из перечисленных в пункте 56 настоящего Положения оснований, обязано в течение 30 календарных дней с момента принятия соответствующего решения, а в отношении финансово-кредитных учреждений – с момента получения письменного согласия Национального банка Кыргызской Республики, подать необходимые документы в регистрирующий орган для прохождения процедуры государственной перерегистрации, за исключением случаев, когда законодательством предусмотрены иные сроки.</w:t>
      </w:r>
    </w:p>
    <w:p>
      <w:pPr>
        <w:spacing w:after="120"/>
        <w:ind w:firstLine="397"/>
        <w:jc w:val="both"/>
      </w:pPr>
      <w:r>
        <w:rPr>
          <w:rFonts w:ascii="Arial" w:cs="Arial" w:eastAsia="Arial" w:hAnsi="Arial"/>
          <w:sz w:val="24"/>
          <w:szCs w:val="24"/>
        </w:rPr>
        <w:t xml:space="preserve">58. При государственной перерегистрации юридического лица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 государственной перерегистрации юридического лица;</w:t>
      </w:r>
    </w:p>
    <w:p>
      <w:pPr>
        <w:spacing w:after="120"/>
        <w:ind w:firstLine="397"/>
        <w:jc w:val="both"/>
      </w:pPr>
      <w:r>
        <w:rPr>
          <w:rFonts w:ascii="Arial" w:cs="Arial" w:eastAsia="Arial" w:hAnsi="Arial"/>
          <w:sz w:val="24"/>
          <w:szCs w:val="24"/>
        </w:rPr>
        <w:t xml:space="preserve">3) свидетельство о государственной регистрации или перерегистрации юридического лица,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4) в случае если в свидетельстве о государственной регистрации или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иные документы, определенные настоящим Положением.</w:t>
      </w:r>
    </w:p>
    <w:p>
      <w:pPr>
        <w:spacing w:after="120"/>
        <w:ind w:firstLine="397"/>
        <w:jc w:val="both"/>
      </w:pPr>
      <w:r>
        <w:rPr>
          <w:rFonts w:ascii="Arial" w:cs="Arial" w:eastAsia="Arial" w:hAnsi="Arial"/>
          <w:sz w:val="24"/>
          <w:szCs w:val="24"/>
        </w:rPr>
        <w:t xml:space="preserve">Финансово-кредитные учреждения и некоммерческие организации дополнительно представляют в регистрирующий орган:</w:t>
      </w:r>
    </w:p>
    <w:p>
      <w:pPr>
        <w:spacing w:after="120"/>
        <w:ind w:firstLine="397"/>
        <w:jc w:val="both"/>
      </w:pPr>
      <w:r>
        <w:rPr>
          <w:rFonts w:ascii="Arial" w:cs="Arial" w:eastAsia="Arial" w:hAnsi="Arial"/>
          <w:sz w:val="24"/>
          <w:szCs w:val="24"/>
        </w:rPr>
        <w:t xml:space="preserve">1) прежние учредительные документы (за исключением случаев их утери);</w:t>
      </w:r>
    </w:p>
    <w:p>
      <w:pPr>
        <w:spacing w:after="120"/>
        <w:ind w:firstLine="397"/>
        <w:jc w:val="both"/>
      </w:pPr>
      <w:r>
        <w:rPr>
          <w:rFonts w:ascii="Arial" w:cs="Arial" w:eastAsia="Arial" w:hAnsi="Arial"/>
          <w:sz w:val="24"/>
          <w:szCs w:val="24"/>
        </w:rPr>
        <w:t xml:space="preserve">2) учредительные документы в двух экземплярах в новой редакции либо с внесенными изменениями и дополнениями.</w:t>
      </w:r>
    </w:p>
    <w:p>
      <w:pPr>
        <w:spacing w:after="120"/>
        <w:ind w:firstLine="397"/>
        <w:jc w:val="both"/>
      </w:pPr>
      <w:r>
        <w:rPr>
          <w:rFonts w:ascii="Arial" w:cs="Arial" w:eastAsia="Arial" w:hAnsi="Arial"/>
          <w:i/>
          <w:iCs/>
          <w:sz w:val="24"/>
          <w:szCs w:val="24"/>
        </w:rPr>
        <w:t xml:space="preserve">(В редакции </w:t>
      </w:r>
      <w:hyperlink w:history="1" r:id="rIdnnvdxfxthtavqtma7m-g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59. Решение о государственной перерегистрации юридического лица должно содержать информацию об изменениях и дополнениях сведений, содержащихся в государственном реестре.</w:t>
      </w:r>
    </w:p>
    <w:p>
      <w:pPr>
        <w:spacing w:after="120"/>
        <w:ind w:firstLine="397"/>
        <w:jc w:val="both"/>
      </w:pPr>
      <w:r>
        <w:rPr>
          <w:rFonts w:ascii="Arial" w:cs="Arial" w:eastAsia="Arial" w:hAnsi="Arial"/>
          <w:sz w:val="24"/>
          <w:szCs w:val="24"/>
        </w:rPr>
        <w:t xml:space="preserve">В решении о государственной перерегистрации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w:t>
      </w:r>
    </w:p>
    <w:p>
      <w:pPr>
        <w:spacing w:after="120"/>
        <w:ind w:firstLine="397"/>
        <w:jc w:val="both"/>
      </w:pPr>
      <w:r>
        <w:rPr>
          <w:rFonts w:ascii="Arial" w:cs="Arial" w:eastAsia="Arial" w:hAnsi="Arial"/>
          <w:sz w:val="24"/>
          <w:szCs w:val="24"/>
        </w:rPr>
        <w:t xml:space="preserve">За исключением случаев, установленных настоящим Положением, решение о государственной перерегистрации юридического лица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120"/>
        <w:ind w:firstLine="397"/>
        <w:jc w:val="both"/>
      </w:pPr>
      <w:r>
        <w:rPr>
          <w:rFonts w:ascii="Arial" w:cs="Arial" w:eastAsia="Arial" w:hAnsi="Arial"/>
          <w:sz w:val="24"/>
          <w:szCs w:val="24"/>
        </w:rPr>
        <w:t xml:space="preserve">Решение о государственной перерегистрации хозяйственного товарищества и общества (за исключением акционерного общества) подписывается каждым учредителем (участником), при этом подпись учредителя (участника) физического лица должна быть засвидетельствована нотариально. Представитель каждого юридического лица – учредителя (участника) должен скрепить решение своей печатью либо засвидетельствовать свою подпись нотариально.</w:t>
      </w:r>
    </w:p>
    <w:p>
      <w:pPr>
        <w:spacing w:after="120"/>
        <w:ind w:firstLine="397"/>
        <w:jc w:val="both"/>
      </w:pPr>
      <w:r>
        <w:rPr>
          <w:rFonts w:ascii="Arial" w:cs="Arial" w:eastAsia="Arial" w:hAnsi="Arial"/>
          <w:sz w:val="24"/>
          <w:szCs w:val="24"/>
        </w:rPr>
        <w:t xml:space="preserve">60.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 (за исключением случая изменения размера доли участника (участников) путем внесения дополнительных вкладов в уставный капитал) в регистрирующий орган представляется нотариально удостоверенный договор отчуждения доли. </w:t>
      </w:r>
    </w:p>
    <w:p>
      <w:pPr>
        <w:spacing w:after="120"/>
        <w:ind w:firstLine="397"/>
        <w:jc w:val="both"/>
      </w:pPr>
      <w:r>
        <w:rPr>
          <w:rFonts w:ascii="Arial" w:cs="Arial" w:eastAsia="Arial" w:hAnsi="Arial"/>
          <w:sz w:val="24"/>
          <w:szCs w:val="24"/>
        </w:rPr>
        <w:t xml:space="preserve">61. Физическое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в котором подпись физического лица должна быть засвидетельствована нотариально.</w:t>
      </w:r>
    </w:p>
    <w:p>
      <w:pPr>
        <w:spacing w:after="120"/>
        <w:ind w:firstLine="397"/>
        <w:jc w:val="both"/>
      </w:pPr>
      <w:r>
        <w:rPr>
          <w:rFonts w:ascii="Arial" w:cs="Arial" w:eastAsia="Arial" w:hAnsi="Arial"/>
          <w:sz w:val="24"/>
          <w:szCs w:val="24"/>
        </w:rPr>
        <w:t xml:space="preserve">Юридическое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подписанное руководителем юридического лица. Заявление о выходе скрепляется печатью юридического лица либо подпись руководителя свидетельствуется нотариально.</w:t>
      </w:r>
    </w:p>
    <w:p>
      <w:pPr>
        <w:spacing w:after="120"/>
        <w:ind w:firstLine="397"/>
        <w:jc w:val="both"/>
      </w:pPr>
      <w:r>
        <w:rPr>
          <w:rFonts w:ascii="Arial" w:cs="Arial" w:eastAsia="Arial" w:hAnsi="Arial"/>
          <w:sz w:val="24"/>
          <w:szCs w:val="24"/>
        </w:rPr>
        <w:t xml:space="preserve">62. В случае включения в состав хозяйственного товарищества и общества (за исключением акционерного общества), общественного фонда, учреждения, накопительного пенсионного фонда нового участника, который является юридическим и (или) физическим лицом, дополнительно представляются документы, предусмотренные в пунктах </w:t>
      </w:r>
      <w:hyperlink w:history="1" r:id="rIdw-akecswc51gwdn7txsfy">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s4r9fci4faixrlcwexivn">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 дополнительно представляется заявление о выходе.</w:t>
      </w:r>
    </w:p>
    <w:p>
      <w:pPr>
        <w:spacing w:after="120"/>
        <w:ind w:firstLine="397"/>
        <w:jc w:val="both"/>
      </w:pPr>
      <w:r>
        <w:rPr>
          <w:rFonts w:ascii="Arial" w:cs="Arial" w:eastAsia="Arial" w:hAnsi="Arial"/>
          <w:sz w:val="24"/>
          <w:szCs w:val="24"/>
        </w:rPr>
        <w:t xml:space="preserve">Заявление о выходе участника – физического лица подписывается физическим лицом, и его подпись свидетельствуется нотариально.</w:t>
      </w:r>
    </w:p>
    <w:p>
      <w:pPr>
        <w:spacing w:after="120"/>
        <w:ind w:firstLine="397"/>
        <w:jc w:val="both"/>
      </w:pPr>
      <w:r>
        <w:rPr>
          <w:rFonts w:ascii="Arial" w:cs="Arial" w:eastAsia="Arial" w:hAnsi="Arial"/>
          <w:sz w:val="24"/>
          <w:szCs w:val="24"/>
        </w:rPr>
        <w:t xml:space="preserve">Заявление о выходе участника – юридического лица подписывается руководителем, скрепляется печатью юридического лица либо его подпись свидетельствуется нотариально.</w:t>
      </w:r>
    </w:p>
    <w:p>
      <w:pPr>
        <w:spacing w:after="120"/>
        <w:ind w:firstLine="397"/>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 дополнительно представляется решение о вводе нового участника (участников).</w:t>
      </w:r>
    </w:p>
    <w:p>
      <w:pPr>
        <w:spacing w:after="120"/>
        <w:ind w:firstLine="397"/>
        <w:jc w:val="both"/>
      </w:pPr>
      <w:r>
        <w:rPr>
          <w:rFonts w:ascii="Arial" w:cs="Arial" w:eastAsia="Arial" w:hAnsi="Arial"/>
          <w:sz w:val="24"/>
          <w:szCs w:val="24"/>
        </w:rPr>
        <w:t xml:space="preserve">Решение о вводе нового участника (участников) в состав учредителей (участников) общественного фонда, учреждения или накопительного пенсионного фонда должно быть принято учредителями (участниками) единогласно.</w:t>
      </w:r>
    </w:p>
    <w:p>
      <w:pPr>
        <w:spacing w:after="120"/>
        <w:ind w:firstLine="397"/>
        <w:jc w:val="both"/>
      </w:pPr>
      <w:r>
        <w:rPr>
          <w:rFonts w:ascii="Arial" w:cs="Arial" w:eastAsia="Arial" w:hAnsi="Arial"/>
          <w:sz w:val="24"/>
          <w:szCs w:val="24"/>
        </w:rPr>
        <w:t xml:space="preserve">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w:t>
      </w:r>
    </w:p>
    <w:p>
      <w:pPr>
        <w:spacing w:after="120"/>
        <w:ind w:firstLine="397"/>
        <w:jc w:val="both"/>
      </w:pPr>
      <w:r>
        <w:rPr>
          <w:rFonts w:ascii="Arial" w:cs="Arial" w:eastAsia="Arial" w:hAnsi="Arial"/>
          <w:sz w:val="24"/>
          <w:szCs w:val="24"/>
        </w:rPr>
        <w:t xml:space="preserve">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 в регистрирующий орган представляется вступившее в законную силу решение суда.</w:t>
      </w:r>
    </w:p>
    <w:p>
      <w:pPr>
        <w:spacing w:after="120"/>
        <w:ind w:firstLine="397"/>
        <w:jc w:val="both"/>
      </w:pPr>
      <w:r>
        <w:rPr>
          <w:rFonts w:ascii="Arial" w:cs="Arial" w:eastAsia="Arial" w:hAnsi="Arial"/>
          <w:sz w:val="24"/>
          <w:szCs w:val="24"/>
        </w:rPr>
        <w:t xml:space="preserve">63.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перерегистрации юридического лица;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qrbjwd1bxdanm2-lxmb0p">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64. Регистрирующий орган после издания приказа о государственной перерегистрации юридического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перерегистрации;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w:t>
      </w:r>
      <w:hyperlink w:history="1" r:id="rId6en8kitnr-yjd2rrpnyx7">
        <w:r>
          <w:rPr>
            <w:rFonts w:ascii="Arial" w:cs="Arial" w:eastAsia="Arial" w:hAnsi="Arial"/>
            <w:color w:val="1D4ED8"/>
            <w:sz w:val="24"/>
            <w:szCs w:val="24"/>
            <w:u w:val="single"/>
          </w:rPr>
          <w:t xml:space="preserve">пунктом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финансово-кредитных учреждений и некоммерческих организаций);</w:t>
      </w:r>
    </w:p>
    <w:p>
      <w:pPr>
        <w:spacing w:after="120"/>
        <w:ind w:firstLine="397"/>
        <w:jc w:val="both"/>
      </w:pPr>
      <w:r>
        <w:rPr>
          <w:rFonts w:ascii="Arial" w:cs="Arial" w:eastAsia="Arial" w:hAnsi="Arial"/>
          <w:sz w:val="24"/>
          <w:szCs w:val="24"/>
        </w:rPr>
        <w:t xml:space="preserve">4) оформить регистрационное дело юридического лица, содержащее по одному экземпляру предоставленных регистрационных документов,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65. Датой государственной перерегистрации юридического лица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66. После государственной перерегистрации учредительные документы финансово-кредитного учреждения и некоммерческой организации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Регистрация прекращения деятельности юридического</w:t>
      </w:r>
    </w:p>
    <w:p>
      <w:pPr>
        <w:spacing w:after="240" w:before="200"/>
        <w:jc w:val="center"/>
      </w:pPr>
      <w:r>
        <w:rPr>
          <w:rFonts w:ascii="Arial" w:cs="Arial" w:eastAsia="Arial" w:hAnsi="Arial"/>
          <w:b/>
          <w:bCs/>
          <w:sz w:val="32"/>
          <w:szCs w:val="32"/>
        </w:rPr>
        <w:t xml:space="preserve">лица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Ликвидационная комиссия (ликвидатор) со дня принятия уполномоченным органом юридического лица или судом решения о ликвидации юридического лица и избрании (назначении) ликвидационной комиссии (ликвидатора) в течение 3 рабочих дней в письменной форме уведомляет об этом регистрирующий орган. Уведомление должно содержать информацию о порядке и сроках заявления требований его кредиторами с обязательным приложением копии решения, предусмотренного настоящим пунктом. При этом срок заявления требований его кредиторами не может быть менее 2 месяцев с момента публикации о ликвидации.</w:t>
      </w:r>
    </w:p>
    <w:p>
      <w:pPr>
        <w:spacing w:after="120"/>
        <w:ind w:firstLine="397"/>
        <w:jc w:val="both"/>
      </w:pPr>
      <w:r>
        <w:rPr>
          <w:rFonts w:ascii="Arial" w:cs="Arial" w:eastAsia="Arial" w:hAnsi="Arial"/>
          <w:sz w:val="24"/>
          <w:szCs w:val="24"/>
        </w:rPr>
        <w:t xml:space="preserve">68. Регистрирующий орган, получив уведомление о ликвидации юридического лица, в течение 3 рабочих дней обязан внести в государственный реестр запись о том, что юридическое лицо находится в процессе ликвидации и известить об этом налоговые и таможенные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69. При регистрации прекращения деятельности юридического лица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органа юридического лица или суда о ликвидации юридического лица и об избрании (назначении) ликвидационной комиссии (ликвидатора);</w:t>
      </w:r>
    </w:p>
    <w:p>
      <w:pPr>
        <w:spacing w:after="120"/>
        <w:ind w:firstLine="397"/>
        <w:jc w:val="both"/>
      </w:pPr>
      <w:r>
        <w:rPr>
          <w:rFonts w:ascii="Arial" w:cs="Arial" w:eastAsia="Arial" w:hAnsi="Arial"/>
          <w:sz w:val="24"/>
          <w:szCs w:val="24"/>
        </w:rPr>
        <w:t xml:space="preserve">3) свидетельство о государственной регистрации или перерегистрации юридического лица,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4) устав (для финансово-кредитных учреждений и некоммерческих организаций);</w:t>
      </w:r>
    </w:p>
    <w:p>
      <w:pPr>
        <w:spacing w:after="120"/>
        <w:ind w:firstLine="397"/>
        <w:jc w:val="both"/>
      </w:pPr>
      <w:r>
        <w:rPr>
          <w:rFonts w:ascii="Arial" w:cs="Arial" w:eastAsia="Arial" w:hAnsi="Arial"/>
          <w:sz w:val="24"/>
          <w:szCs w:val="24"/>
        </w:rPr>
        <w:t xml:space="preserve">5) акт приема-передачи печати(ей) и (или) штампа(ов) (в случае их наличия);</w:t>
      </w:r>
    </w:p>
    <w:p>
      <w:pPr>
        <w:spacing w:after="120"/>
        <w:ind w:firstLine="397"/>
        <w:jc w:val="both"/>
      </w:pPr>
      <w:r>
        <w:rPr>
          <w:rFonts w:ascii="Arial" w:cs="Arial" w:eastAsia="Arial" w:hAnsi="Arial"/>
          <w:sz w:val="24"/>
          <w:szCs w:val="24"/>
        </w:rPr>
        <w:t xml:space="preserve">6) решение об утверждении ликвидационного баланса;</w:t>
      </w:r>
    </w:p>
    <w:p>
      <w:pPr>
        <w:spacing w:after="120"/>
        <w:ind w:firstLine="397"/>
        <w:jc w:val="both"/>
      </w:pPr>
      <w:r>
        <w:rPr>
          <w:rFonts w:ascii="Arial" w:cs="Arial" w:eastAsia="Arial" w:hAnsi="Arial"/>
          <w:sz w:val="24"/>
          <w:szCs w:val="24"/>
        </w:rPr>
        <w:t xml:space="preserve">7) заключение государственного архивного фонда о месте хранения архивных документов ликвидируемого юридического лица;</w:t>
      </w:r>
    </w:p>
    <w:p>
      <w:pPr>
        <w:spacing w:after="120"/>
        <w:ind w:firstLine="397"/>
        <w:jc w:val="both"/>
      </w:pPr>
      <w:r>
        <w:rPr>
          <w:rFonts w:ascii="Arial" w:cs="Arial" w:eastAsia="Arial" w:hAnsi="Arial"/>
          <w:sz w:val="24"/>
          <w:szCs w:val="24"/>
        </w:rPr>
        <w:t xml:space="preserve">8)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9) иные документы, определенные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fjizfckmw3tw7q7ax2yb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70.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120"/>
        <w:ind w:firstLine="397"/>
        <w:jc w:val="both"/>
      </w:pPr>
      <w:r>
        <w:rPr>
          <w:rFonts w:ascii="Arial" w:cs="Arial" w:eastAsia="Arial" w:hAnsi="Arial"/>
          <w:sz w:val="24"/>
          <w:szCs w:val="24"/>
        </w:rPr>
        <w:t xml:space="preserve">В решении об утверждении ликвидационного баланса подтверждается, что указанные в нем сведения, а также сведения, содержащиеся в представленных для регистрации прекращения деятельности документах, достоверны.</w:t>
      </w:r>
    </w:p>
    <w:p>
      <w:pPr>
        <w:spacing w:after="120"/>
        <w:ind w:firstLine="397"/>
        <w:jc w:val="both"/>
      </w:pPr>
      <w:r>
        <w:rPr>
          <w:rFonts w:ascii="Arial" w:cs="Arial" w:eastAsia="Arial" w:hAnsi="Arial"/>
          <w:sz w:val="24"/>
          <w:szCs w:val="24"/>
        </w:rPr>
        <w:t xml:space="preserve">За исключением случаев, установленных настоящим Положением, решение об утверждении ликвидационного баланса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120"/>
        <w:ind w:firstLine="397"/>
        <w:jc w:val="both"/>
      </w:pPr>
      <w:r>
        <w:rPr>
          <w:rFonts w:ascii="Arial" w:cs="Arial" w:eastAsia="Arial" w:hAnsi="Arial"/>
          <w:sz w:val="24"/>
          <w:szCs w:val="24"/>
        </w:rPr>
        <w:t xml:space="preserve">Решение об утверждении ликвидационного баланса хозяйственного товарищества и общества (за исключением акционерного общества) подписывается каждым участником, при этом подпись участника физического лица должна быть засвидетельствована нотариально. Представитель юридического лица – участника должен скрепить решение своей печатью либо засвидетельствовать свою подпись нотариально.</w:t>
      </w:r>
    </w:p>
    <w:p>
      <w:pPr>
        <w:spacing w:after="120"/>
        <w:ind w:firstLine="397"/>
        <w:jc w:val="both"/>
      </w:pPr>
      <w:r>
        <w:rPr>
          <w:rFonts w:ascii="Arial" w:cs="Arial" w:eastAsia="Arial" w:hAnsi="Arial"/>
          <w:sz w:val="24"/>
          <w:szCs w:val="24"/>
        </w:rPr>
        <w:t xml:space="preserve">71. Перед представлением документов для регистрации прекращения деятельности в регистрирующий орган юридическое лицо обязано в установленном порядке ликвидировать все свои дочерние организации, филиалы (представительства) и средства массовой информации.</w:t>
      </w:r>
    </w:p>
    <w:p>
      <w:pPr>
        <w:spacing w:after="120"/>
        <w:ind w:firstLine="397"/>
        <w:jc w:val="both"/>
      </w:pPr>
      <w:r>
        <w:rPr>
          <w:rFonts w:ascii="Arial" w:cs="Arial" w:eastAsia="Arial" w:hAnsi="Arial"/>
          <w:sz w:val="24"/>
          <w:szCs w:val="24"/>
        </w:rPr>
        <w:t xml:space="preserve">72.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3) по требованию заявителя произвести подготовку 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запросить информацию из налогового и таможенного органов об отсутствии задолженности по налогам и страховым взносам, а также таможенным сборам (пошлинам) посредством системы межведомственного электронного взаимодействия «Тундук» или путем направления запроса на бумажном носителе;</w:t>
      </w:r>
    </w:p>
    <w:p>
      <w:pPr>
        <w:spacing w:after="120"/>
        <w:ind w:firstLine="397"/>
        <w:jc w:val="both"/>
      </w:pPr>
      <w:r>
        <w:rPr>
          <w:rFonts w:ascii="Arial" w:cs="Arial" w:eastAsia="Arial" w:hAnsi="Arial"/>
          <w:sz w:val="24"/>
          <w:szCs w:val="24"/>
        </w:rPr>
        <w:t xml:space="preserve">5) издать соответствующий приказ, предусмотренный в </w:t>
      </w:r>
      <w:hyperlink w:history="1" r:id="rIdz2vv71ifmzwobshjv0eow">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73. Регистрирующий орган после издания приказа о регистрации прекращения деятельности юридического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регистрации;</w:t>
      </w:r>
    </w:p>
    <w:p>
      <w:pPr>
        <w:spacing w:after="120"/>
        <w:ind w:firstLine="397"/>
        <w:jc w:val="both"/>
      </w:pPr>
      <w:r>
        <w:rPr>
          <w:rFonts w:ascii="Arial" w:cs="Arial" w:eastAsia="Arial" w:hAnsi="Arial"/>
          <w:sz w:val="24"/>
          <w:szCs w:val="24"/>
        </w:rPr>
        <w:t xml:space="preserve">2) выдать копию приказа о регистрации прекращения деятельности;</w:t>
      </w:r>
    </w:p>
    <w:p>
      <w:pPr>
        <w:spacing w:after="120"/>
        <w:ind w:firstLine="397"/>
        <w:jc w:val="both"/>
      </w:pPr>
      <w:r>
        <w:rPr>
          <w:rFonts w:ascii="Arial" w:cs="Arial" w:eastAsia="Arial" w:hAnsi="Arial"/>
          <w:sz w:val="24"/>
          <w:szCs w:val="24"/>
        </w:rPr>
        <w:t xml:space="preserve">3) известить налоговые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4) оформить регистрационное дело юридического лица, содержащее по одному экземпляру предоставленных регистрационных документов,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74. Датой регистрации прекращения деятельности юридического лица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Регистрация прекращения деятельности при банкротстве </w:t>
      </w:r>
    </w:p>
    <w:p>
      <w:pPr>
        <w:spacing w:after="240" w:before="200"/>
        <w:jc w:val="center"/>
      </w:pPr>
      <w:r>
        <w:rPr>
          <w:rFonts w:ascii="Arial" w:cs="Arial" w:eastAsia="Arial" w:hAnsi="Arial"/>
          <w:b/>
          <w:bCs/>
          <w:sz w:val="32"/>
          <w:szCs w:val="32"/>
        </w:rPr>
        <w:t xml:space="preserve">юридических лиц</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76. При внесудебном порядке банкротства письмо уполномоченного органа по делам банкротства о завершении процесса банкротства юридического лица, скрепленное печатью указанного государственного органа, является основанием для издания регистрирующим органом приказа о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Принудительная ликвидация юридических лиц</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Налоговый орган вправе обратиться в суд с заявлением о принудительном прекращении деятельности юридического лица в случае непредставления им отчетов в налоговый орган в течение одного года.</w:t>
      </w:r>
    </w:p>
    <w:p>
      <w:pPr>
        <w:spacing w:after="120"/>
        <w:ind w:firstLine="397"/>
        <w:jc w:val="both"/>
      </w:pPr>
      <w:r>
        <w:rPr>
          <w:rFonts w:ascii="Arial" w:cs="Arial" w:eastAsia="Arial" w:hAnsi="Arial"/>
          <w:sz w:val="24"/>
          <w:szCs w:val="24"/>
        </w:rPr>
        <w:t xml:space="preserve">Решение суда о принудительном прекращении юридического лица, вступившее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Государственная регистрация филиала </w:t>
      </w:r>
    </w:p>
    <w:p>
      <w:pPr>
        <w:spacing w:after="240" w:before="200"/>
        <w:jc w:val="center"/>
      </w:pPr>
      <w:r>
        <w:rPr>
          <w:rFonts w:ascii="Arial" w:cs="Arial" w:eastAsia="Arial" w:hAnsi="Arial"/>
          <w:b/>
          <w:bCs/>
          <w:sz w:val="32"/>
          <w:szCs w:val="32"/>
        </w:rPr>
        <w:t xml:space="preserve">(представительства)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При государственной регистрации филиала (представительства)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органа юридического лица о создании филиала (представительства);</w:t>
      </w:r>
    </w:p>
    <w:p>
      <w:pPr>
        <w:spacing w:after="120"/>
        <w:ind w:firstLine="397"/>
        <w:jc w:val="both"/>
      </w:pPr>
      <w:r>
        <w:rPr>
          <w:rFonts w:ascii="Arial" w:cs="Arial" w:eastAsia="Arial" w:hAnsi="Arial"/>
          <w:sz w:val="24"/>
          <w:szCs w:val="24"/>
        </w:rPr>
        <w:t xml:space="preserve">3)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5) иные документы,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c_f3gkzfw2qaszqmeyv9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79. Решение о создании филиала (представительства) должно содержать:</w:t>
      </w:r>
    </w:p>
    <w:p>
      <w:pPr>
        <w:spacing w:after="120"/>
        <w:ind w:firstLine="397"/>
        <w:jc w:val="both"/>
      </w:pPr>
      <w:r>
        <w:rPr>
          <w:rFonts w:ascii="Arial" w:cs="Arial" w:eastAsia="Arial" w:hAnsi="Arial"/>
          <w:sz w:val="24"/>
          <w:szCs w:val="24"/>
        </w:rPr>
        <w:t xml:space="preserve">1) фирменное наименование филиала (представительства) на государственном и официальном языках;</w:t>
      </w:r>
    </w:p>
    <w:p>
      <w:pPr>
        <w:spacing w:after="120"/>
        <w:ind w:firstLine="397"/>
        <w:jc w:val="both"/>
      </w:pPr>
      <w:r>
        <w:rPr>
          <w:rFonts w:ascii="Arial" w:cs="Arial" w:eastAsia="Arial" w:hAnsi="Arial"/>
          <w:sz w:val="24"/>
          <w:szCs w:val="24"/>
        </w:rPr>
        <w:t xml:space="preserve">2) местонахождение филиала (представительства);</w:t>
      </w:r>
    </w:p>
    <w:p>
      <w:pPr>
        <w:spacing w:after="120"/>
        <w:ind w:firstLine="397"/>
        <w:jc w:val="both"/>
      </w:pPr>
      <w:r>
        <w:rPr>
          <w:rFonts w:ascii="Arial" w:cs="Arial" w:eastAsia="Arial" w:hAnsi="Arial"/>
          <w:sz w:val="24"/>
          <w:szCs w:val="24"/>
        </w:rPr>
        <w:t xml:space="preserve">3) решение органа юридического лица о назначении руководителя филиала (представительства);</w:t>
      </w:r>
    </w:p>
    <w:p>
      <w:pPr>
        <w:spacing w:after="120"/>
        <w:ind w:firstLine="397"/>
        <w:jc w:val="both"/>
      </w:pPr>
      <w:r>
        <w:rPr>
          <w:rFonts w:ascii="Arial" w:cs="Arial" w:eastAsia="Arial" w:hAnsi="Arial"/>
          <w:sz w:val="24"/>
          <w:szCs w:val="24"/>
        </w:rPr>
        <w:t xml:space="preserve">4) полное фирменное наименование, юридический адрес, регистрационные данные юридического лица, создающего филиал (представительство).</w:t>
      </w:r>
    </w:p>
    <w:p>
      <w:pPr>
        <w:spacing w:after="120"/>
        <w:ind w:firstLine="397"/>
        <w:jc w:val="both"/>
      </w:pPr>
      <w:r>
        <w:rPr>
          <w:rFonts w:ascii="Arial" w:cs="Arial" w:eastAsia="Arial" w:hAnsi="Arial"/>
          <w:sz w:val="24"/>
          <w:szCs w:val="24"/>
        </w:rPr>
        <w:t xml:space="preserve">В решении о создании филиала (представительства) подтверждается, что указанные в нем сведения, а также сведения, содержащиеся в представленных для государственной регистрации документах, достоверны. </w:t>
      </w:r>
    </w:p>
    <w:p>
      <w:pPr>
        <w:spacing w:after="120"/>
        <w:ind w:firstLine="397"/>
        <w:jc w:val="both"/>
      </w:pPr>
      <w:r>
        <w:rPr>
          <w:rFonts w:ascii="Arial" w:cs="Arial" w:eastAsia="Arial" w:hAnsi="Arial"/>
          <w:sz w:val="24"/>
          <w:szCs w:val="24"/>
        </w:rPr>
        <w:t xml:space="preserve">Решение о создании филиала (представительства) подписывается органом юридического лица и скрепляется печатью юридического лица (при наличии).</w:t>
      </w:r>
    </w:p>
    <w:p>
      <w:pPr>
        <w:spacing w:after="120"/>
        <w:ind w:firstLine="397"/>
        <w:jc w:val="both"/>
      </w:pPr>
      <w:r>
        <w:rPr>
          <w:rFonts w:ascii="Arial" w:cs="Arial" w:eastAsia="Arial" w:hAnsi="Arial"/>
          <w:sz w:val="24"/>
          <w:szCs w:val="24"/>
        </w:rPr>
        <w:t xml:space="preserve">80. При государственной регистрации филиала (представительства) финансово-кредитных учреждений, иностранных или международных организаций заявитель, дополнительно к документам, указанным в </w:t>
      </w:r>
      <w:hyperlink w:history="1" r:id="rIdiq1n2tz6uzfvdjklq2kp1">
        <w:r>
          <w:rPr>
            <w:rFonts w:ascii="Arial" w:cs="Arial" w:eastAsia="Arial" w:hAnsi="Arial"/>
            <w:color w:val="1D4ED8"/>
            <w:sz w:val="24"/>
            <w:szCs w:val="24"/>
            <w:u w:val="single"/>
          </w:rPr>
          <w:t xml:space="preserve">пункте 78</w:t>
        </w:r>
      </w:hyperlink>
      <w:r>
        <w:rPr>
          <w:rFonts w:ascii="Arial" w:cs="Arial" w:eastAsia="Arial" w:hAnsi="Arial"/>
          <w:sz w:val="24"/>
          <w:szCs w:val="24"/>
        </w:rPr>
        <w:t xml:space="preserve"> настоящего Положения, представляет в регистрирующий орган:</w:t>
      </w:r>
    </w:p>
    <w:p>
      <w:pPr>
        <w:spacing w:after="120"/>
        <w:ind w:firstLine="397"/>
        <w:jc w:val="both"/>
      </w:pPr>
      <w:r>
        <w:rPr>
          <w:rFonts w:ascii="Arial" w:cs="Arial" w:eastAsia="Arial" w:hAnsi="Arial"/>
          <w:sz w:val="24"/>
          <w:szCs w:val="24"/>
        </w:rPr>
        <w:t xml:space="preserve">1) утвержденное положение о филиале (представительстве) в двух экземплярах;</w:t>
      </w:r>
    </w:p>
    <w:p>
      <w:pPr>
        <w:spacing w:after="120"/>
        <w:ind w:firstLine="397"/>
        <w:jc w:val="both"/>
      </w:pPr>
      <w:r>
        <w:rPr>
          <w:rFonts w:ascii="Arial" w:cs="Arial" w:eastAsia="Arial" w:hAnsi="Arial"/>
          <w:sz w:val="24"/>
          <w:szCs w:val="24"/>
        </w:rPr>
        <w:t xml:space="preserve">2) копии учредительных документов иностранной или международной организации, принявшей решение о создании филиала (представительства).</w:t>
      </w:r>
    </w:p>
    <w:p>
      <w:pPr>
        <w:spacing w:after="120"/>
        <w:ind w:firstLine="397"/>
        <w:jc w:val="both"/>
      </w:pPr>
      <w:r>
        <w:rPr>
          <w:rFonts w:ascii="Arial" w:cs="Arial" w:eastAsia="Arial" w:hAnsi="Arial"/>
          <w:sz w:val="24"/>
          <w:szCs w:val="24"/>
        </w:rPr>
        <w:t xml:space="preserve">При государственной регистрации филиала (представительства) политических партий заявитель, дополнительно к документам, указанным в </w:t>
      </w:r>
      <w:hyperlink w:history="1" r:id="rIdvb8lp6qv11woafxow3aup">
        <w:r>
          <w:rPr>
            <w:rFonts w:ascii="Arial" w:cs="Arial" w:eastAsia="Arial" w:hAnsi="Arial"/>
            <w:color w:val="1D4ED8"/>
            <w:sz w:val="24"/>
            <w:szCs w:val="24"/>
            <w:u w:val="single"/>
          </w:rPr>
          <w:t xml:space="preserve">пункте 78</w:t>
        </w:r>
      </w:hyperlink>
      <w:r>
        <w:rPr>
          <w:rFonts w:ascii="Arial" w:cs="Arial" w:eastAsia="Arial" w:hAnsi="Arial"/>
          <w:sz w:val="24"/>
          <w:szCs w:val="24"/>
        </w:rPr>
        <w:t xml:space="preserve"> настоящего Положения,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(при наличии), года рождения, адреса и даты приема в члены политической партии.</w:t>
      </w:r>
    </w:p>
    <w:p>
      <w:pPr>
        <w:spacing w:after="120"/>
        <w:ind w:firstLine="397"/>
        <w:jc w:val="both"/>
      </w:pPr>
      <w:r>
        <w:rPr>
          <w:rFonts w:ascii="Arial" w:cs="Arial" w:eastAsia="Arial" w:hAnsi="Arial"/>
          <w:sz w:val="24"/>
          <w:szCs w:val="24"/>
        </w:rPr>
        <w:t xml:space="preserve">81.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регистрации филиала (представительства);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gelsqqmsghs01grj5ahz4">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 </w:t>
      </w:r>
    </w:p>
    <w:p>
      <w:pPr>
        <w:spacing w:after="120"/>
        <w:ind w:firstLine="397"/>
        <w:jc w:val="both"/>
      </w:pPr>
      <w:r>
        <w:rPr>
          <w:rFonts w:ascii="Arial" w:cs="Arial" w:eastAsia="Arial" w:hAnsi="Arial"/>
          <w:sz w:val="24"/>
          <w:szCs w:val="24"/>
        </w:rPr>
        <w:t xml:space="preserve">82. Регистрирующий орган после издания приказа о государственной регистрации филиала (представительства)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пунктом 17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120"/>
        <w:ind w:firstLine="397"/>
        <w:jc w:val="both"/>
      </w:pPr>
      <w:r>
        <w:rPr>
          <w:rFonts w:ascii="Arial" w:cs="Arial" w:eastAsia="Arial" w:hAnsi="Arial"/>
          <w:sz w:val="24"/>
          <w:szCs w:val="24"/>
        </w:rPr>
        <w:t xml:space="preserve">4)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83. Датой государственной регистрации филиала (представительства)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84. После государственной 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Государственная перерегистрация филиала </w:t>
      </w:r>
    </w:p>
    <w:p>
      <w:pPr>
        <w:spacing w:after="240" w:before="200"/>
        <w:jc w:val="center"/>
      </w:pPr>
      <w:r>
        <w:rPr>
          <w:rFonts w:ascii="Arial" w:cs="Arial" w:eastAsia="Arial" w:hAnsi="Arial"/>
          <w:b/>
          <w:bCs/>
          <w:sz w:val="32"/>
          <w:szCs w:val="32"/>
        </w:rPr>
        <w:t xml:space="preserve">(представительства)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Основаниями для государственной перерегистрации филиала (представительства) являются:</w:t>
      </w:r>
    </w:p>
    <w:p>
      <w:pPr>
        <w:spacing w:after="120"/>
        <w:ind w:firstLine="397"/>
        <w:jc w:val="both"/>
      </w:pPr>
      <w:r>
        <w:rPr>
          <w:rFonts w:ascii="Arial" w:cs="Arial" w:eastAsia="Arial" w:hAnsi="Arial"/>
          <w:sz w:val="24"/>
          <w:szCs w:val="24"/>
        </w:rPr>
        <w:t xml:space="preserve">1) изменение фирменного наименования филиала (представительства);</w:t>
      </w:r>
    </w:p>
    <w:p>
      <w:pPr>
        <w:spacing w:after="120"/>
        <w:ind w:firstLine="397"/>
        <w:jc w:val="both"/>
      </w:pPr>
      <w:r>
        <w:rPr>
          <w:rFonts w:ascii="Arial" w:cs="Arial" w:eastAsia="Arial" w:hAnsi="Arial"/>
          <w:sz w:val="24"/>
          <w:szCs w:val="24"/>
        </w:rPr>
        <w:t xml:space="preserve">2) изменение фирменного наименования юридического лица, создавшего филиал (представительство);</w:t>
      </w:r>
    </w:p>
    <w:p>
      <w:pPr>
        <w:spacing w:after="120"/>
        <w:ind w:firstLine="397"/>
        <w:jc w:val="both"/>
      </w:pPr>
      <w:r>
        <w:rPr>
          <w:rFonts w:ascii="Arial" w:cs="Arial" w:eastAsia="Arial" w:hAnsi="Arial"/>
          <w:sz w:val="24"/>
          <w:szCs w:val="24"/>
        </w:rPr>
        <w:t xml:space="preserve">3) внесение изменений и дополнений в положение, утверждение положения в новой редакции (для филиалов (представительств) финансово-кредитных учреждений, иностранных или международных организаций) (за исключением изменения местонахождения);</w:t>
      </w:r>
    </w:p>
    <w:p>
      <w:pPr>
        <w:spacing w:after="120"/>
        <w:ind w:firstLine="397"/>
        <w:jc w:val="both"/>
      </w:pPr>
      <w:r>
        <w:rPr>
          <w:rFonts w:ascii="Arial" w:cs="Arial" w:eastAsia="Arial" w:hAnsi="Arial"/>
          <w:sz w:val="24"/>
          <w:szCs w:val="24"/>
        </w:rPr>
        <w:t xml:space="preserve">4) принятие решения органом юридического лица, создавшего филиал (представительство), или судом о перерегистрации филиала (представительства).</w:t>
      </w:r>
    </w:p>
    <w:p>
      <w:pPr>
        <w:spacing w:after="120"/>
        <w:ind w:firstLine="397"/>
        <w:jc w:val="both"/>
      </w:pPr>
      <w:r>
        <w:rPr>
          <w:rFonts w:ascii="Arial" w:cs="Arial" w:eastAsia="Arial" w:hAnsi="Arial"/>
          <w:sz w:val="24"/>
          <w:szCs w:val="24"/>
        </w:rPr>
        <w:t xml:space="preserve">86. Филиал (представительство) при наличии хотя бы одного из перечисленных в </w:t>
      </w:r>
      <w:hyperlink w:history="1" r:id="rIdczvrzsbtci_ojlk81vg5v">
        <w:r>
          <w:rPr>
            <w:rFonts w:ascii="Arial" w:cs="Arial" w:eastAsia="Arial" w:hAnsi="Arial"/>
            <w:color w:val="1D4ED8"/>
            <w:sz w:val="24"/>
            <w:szCs w:val="24"/>
            <w:u w:val="single"/>
          </w:rPr>
          <w:t xml:space="preserve">пункте 85</w:t>
        </w:r>
      </w:hyperlink>
      <w:r>
        <w:rPr>
          <w:rFonts w:ascii="Arial" w:cs="Arial" w:eastAsia="Arial" w:hAnsi="Arial"/>
          <w:sz w:val="24"/>
          <w:szCs w:val="24"/>
        </w:rPr>
        <w:t xml:space="preserve"> настоящего Положения оснований обязан в течение 30 календарных дней с момента принятия соответствующего решения подать пакет необходимых документов в регистрирующий орган для прохождения процедуры государственной перерегистрации.</w:t>
      </w:r>
    </w:p>
    <w:p>
      <w:pPr>
        <w:spacing w:after="120"/>
        <w:ind w:firstLine="397"/>
        <w:jc w:val="both"/>
      </w:pPr>
      <w:r>
        <w:rPr>
          <w:rFonts w:ascii="Arial" w:cs="Arial" w:eastAsia="Arial" w:hAnsi="Arial"/>
          <w:sz w:val="24"/>
          <w:szCs w:val="24"/>
        </w:rPr>
        <w:t xml:space="preserve">87. При государственной перерегистрации филиала (представительства) заявитель представляет в регистрирующий орган:</w:t>
      </w:r>
    </w:p>
    <w:p>
      <w:pPr>
        <w:spacing w:after="120"/>
        <w:ind w:firstLine="397"/>
        <w:jc w:val="both"/>
      </w:pPr>
      <w:r>
        <w:rPr>
          <w:rFonts w:ascii="Arial" w:cs="Arial" w:eastAsia="Arial" w:hAnsi="Arial"/>
          <w:sz w:val="24"/>
          <w:szCs w:val="24"/>
        </w:rPr>
        <w:t xml:space="preserve">–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spacing w:after="120"/>
        <w:ind w:firstLine="397"/>
        <w:jc w:val="both"/>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 иные документы, определенные настоящим Положением.</w:t>
      </w:r>
    </w:p>
    <w:p>
      <w:pPr>
        <w:spacing w:after="120"/>
        <w:ind w:firstLine="397"/>
        <w:jc w:val="both"/>
      </w:pPr>
      <w:r>
        <w:rPr>
          <w:rFonts w:ascii="Arial" w:cs="Arial" w:eastAsia="Arial" w:hAnsi="Arial"/>
          <w:sz w:val="24"/>
          <w:szCs w:val="24"/>
        </w:rPr>
        <w:t xml:space="preserve">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spacing w:after="120"/>
        <w:ind w:firstLine="397"/>
        <w:jc w:val="both"/>
      </w:pPr>
      <w:r>
        <w:rPr>
          <w:rFonts w:ascii="Arial" w:cs="Arial" w:eastAsia="Arial" w:hAnsi="Arial"/>
          <w:sz w:val="24"/>
          <w:szCs w:val="24"/>
        </w:rPr>
        <w:t xml:space="preserve">Филиалы (представительства) финансово-кредитных учреждений, иностранных или международных организаций дополнительно представляют в регистрирующий орган:</w:t>
      </w:r>
    </w:p>
    <w:p>
      <w:pPr>
        <w:spacing w:after="120"/>
        <w:ind w:firstLine="397"/>
        <w:jc w:val="both"/>
      </w:pPr>
      <w:r>
        <w:rPr>
          <w:rFonts w:ascii="Arial" w:cs="Arial" w:eastAsia="Arial" w:hAnsi="Arial"/>
          <w:sz w:val="24"/>
          <w:szCs w:val="24"/>
        </w:rPr>
        <w:t xml:space="preserve">– прежнее положение (за исключением случаев их утери);</w:t>
      </w:r>
    </w:p>
    <w:p>
      <w:pPr>
        <w:spacing w:after="120"/>
        <w:ind w:firstLine="397"/>
        <w:jc w:val="both"/>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spacing w:after="120"/>
        <w:ind w:firstLine="397"/>
        <w:jc w:val="both"/>
      </w:pPr>
      <w:r>
        <w:rPr>
          <w:rFonts w:ascii="Arial" w:cs="Arial" w:eastAsia="Arial" w:hAnsi="Arial"/>
          <w:sz w:val="24"/>
          <w:szCs w:val="24"/>
        </w:rPr>
        <w:t xml:space="preserve">При государственной перерегистрации филиала (представительства) политических партий заявитель, дополнительно к документам, указанным в настоящем пункте,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(при наличии), года рождения, адреса и даты приема в члены политической партии.</w:t>
      </w:r>
    </w:p>
    <w:p>
      <w:pPr>
        <w:spacing w:after="120"/>
        <w:ind w:firstLine="397"/>
        <w:jc w:val="both"/>
      </w:pPr>
      <w:r>
        <w:rPr>
          <w:rFonts w:ascii="Arial" w:cs="Arial" w:eastAsia="Arial" w:hAnsi="Arial"/>
          <w:sz w:val="24"/>
          <w:szCs w:val="24"/>
        </w:rPr>
        <w:t xml:space="preserve">Решение о государственной перерегистрации филиала (представительства) должно содержать информацию об изменениях и дополнениях сведений, содержащихся в государственном реестре.</w:t>
      </w:r>
    </w:p>
    <w:p>
      <w:pPr>
        <w:spacing w:after="120"/>
        <w:ind w:firstLine="397"/>
        <w:jc w:val="both"/>
      </w:pPr>
      <w:r>
        <w:rPr>
          <w:rFonts w:ascii="Arial" w:cs="Arial" w:eastAsia="Arial" w:hAnsi="Arial"/>
          <w:sz w:val="24"/>
          <w:szCs w:val="24"/>
        </w:rPr>
        <w:t xml:space="preserve">В решении о государственной перерегистрации филиала (представительства)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w:t>
      </w:r>
    </w:p>
    <w:p>
      <w:pPr>
        <w:spacing w:after="120"/>
        <w:ind w:firstLine="397"/>
        <w:jc w:val="both"/>
      </w:pPr>
      <w:r>
        <w:rPr>
          <w:rFonts w:ascii="Arial" w:cs="Arial" w:eastAsia="Arial" w:hAnsi="Arial"/>
          <w:i/>
          <w:iCs/>
          <w:sz w:val="24"/>
          <w:szCs w:val="24"/>
        </w:rPr>
        <w:t xml:space="preserve">(В редакции </w:t>
      </w:r>
      <w:hyperlink w:history="1" r:id="rId3ldhsu42cho34xgwvkm6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88.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перерегистрации филиала (представительства);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gw-70fmiufky4mdjjxq45">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89. Регистрирующий орган после издания приказа о государственной перерегистрации филиала (представительства)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в </w:t>
      </w:r>
      <w:hyperlink w:history="1" r:id="rId3rbx6xhgncipw-dkybd-e">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120"/>
        <w:ind w:firstLine="397"/>
        <w:jc w:val="both"/>
      </w:pPr>
      <w:r>
        <w:rPr>
          <w:rFonts w:ascii="Arial" w:cs="Arial" w:eastAsia="Arial" w:hAnsi="Arial"/>
          <w:sz w:val="24"/>
          <w:szCs w:val="24"/>
        </w:rPr>
        <w:t xml:space="preserve">4)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90. Датой государственной перерегистрации филиала (представительства)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91. После государственной перерегистрации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Регистрация прекращения деятельности филиала </w:t>
      </w:r>
    </w:p>
    <w:p>
      <w:pPr>
        <w:spacing w:after="240" w:before="200"/>
        <w:jc w:val="center"/>
      </w:pPr>
      <w:r>
        <w:rPr>
          <w:rFonts w:ascii="Arial" w:cs="Arial" w:eastAsia="Arial" w:hAnsi="Arial"/>
          <w:b/>
          <w:bCs/>
          <w:sz w:val="32"/>
          <w:szCs w:val="32"/>
        </w:rPr>
        <w:t xml:space="preserve">(представительства)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При регистрации прекращения деятельности филиала (представительства)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органа юридического лица либо суда о ликвидации филиала (представительства);</w:t>
      </w:r>
    </w:p>
    <w:p>
      <w:pPr>
        <w:spacing w:after="120"/>
        <w:ind w:firstLine="397"/>
        <w:jc w:val="both"/>
      </w:pPr>
      <w:r>
        <w:rPr>
          <w:rFonts w:ascii="Arial" w:cs="Arial" w:eastAsia="Arial" w:hAnsi="Arial"/>
          <w:sz w:val="24"/>
          <w:szCs w:val="24"/>
        </w:rPr>
        <w:t xml:space="preserve">3) свидетельство о государственной регистрации или перерегистрации филиала (представительства),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4) положение (для филиалов (представительств) финансово-кредитных учреждений, иностранных или международных организаций);</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акт приема-передачи печати(ей) и (или) штампа(ов) (в случае их наличия);</w:t>
      </w:r>
    </w:p>
    <w:p>
      <w:pPr>
        <w:spacing w:after="120"/>
        <w:ind w:firstLine="397"/>
        <w:jc w:val="both"/>
      </w:pPr>
      <w:r>
        <w:rPr>
          <w:rFonts w:ascii="Arial" w:cs="Arial" w:eastAsia="Arial" w:hAnsi="Arial"/>
          <w:sz w:val="24"/>
          <w:szCs w:val="24"/>
        </w:rPr>
        <w:t xml:space="preserve">7) иные документы, определенные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sj97i3iihb1cmllljgvg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93.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регистрации прекращения деятельности филиала (представительства);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запросить информацию из налогового и таможенного органов об отсутствии задолженности по налогам и страховым взносам, а также таможенным сборам (платежам) посредством системы межведомственного электронного взаимодействия «Тундук» или путем направления запроса на бумажном носителе (для филиалов (представительств) иностранных или международных организаций);</w:t>
      </w:r>
    </w:p>
    <w:p>
      <w:pPr>
        <w:spacing w:after="120"/>
        <w:ind w:firstLine="397"/>
        <w:jc w:val="both"/>
      </w:pPr>
      <w:r>
        <w:rPr>
          <w:rFonts w:ascii="Arial" w:cs="Arial" w:eastAsia="Arial" w:hAnsi="Arial"/>
          <w:sz w:val="24"/>
          <w:szCs w:val="24"/>
        </w:rPr>
        <w:t xml:space="preserve">5) издать соответствующий приказ, предусмотренный в </w:t>
      </w:r>
      <w:hyperlink w:history="1" r:id="rIdipdlj28smcbhrqyorz-zv">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94. Регистрирующий орган после издания приказа о регистрации прекращения деятельности филиала (представительства)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регистрации прекращения деятельности филиала (представительства);</w:t>
      </w:r>
    </w:p>
    <w:p>
      <w:pPr>
        <w:spacing w:after="120"/>
        <w:ind w:firstLine="397"/>
        <w:jc w:val="both"/>
      </w:pPr>
      <w:r>
        <w:rPr>
          <w:rFonts w:ascii="Arial" w:cs="Arial" w:eastAsia="Arial" w:hAnsi="Arial"/>
          <w:sz w:val="24"/>
          <w:szCs w:val="24"/>
        </w:rPr>
        <w:t xml:space="preserve">2) выдать копию приказа о регистрации прекращения деятельности;</w:t>
      </w:r>
    </w:p>
    <w:p>
      <w:pPr>
        <w:spacing w:after="120"/>
        <w:ind w:firstLine="397"/>
        <w:jc w:val="both"/>
      </w:pPr>
      <w:r>
        <w:rPr>
          <w:rFonts w:ascii="Arial" w:cs="Arial" w:eastAsia="Arial" w:hAnsi="Arial"/>
          <w:sz w:val="24"/>
          <w:szCs w:val="24"/>
        </w:rPr>
        <w:t xml:space="preserve">3) известить налоговые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4)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95. Датой регистрации прекращения деятельности филиала (представительства)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Изменения и дополнения в сведения, содержащиеся в </w:t>
      </w:r>
    </w:p>
    <w:p>
      <w:pPr>
        <w:spacing w:after="240" w:before="200"/>
        <w:jc w:val="center"/>
      </w:pPr>
      <w:r>
        <w:rPr>
          <w:rFonts w:ascii="Arial" w:cs="Arial" w:eastAsia="Arial" w:hAnsi="Arial"/>
          <w:b/>
          <w:bCs/>
          <w:sz w:val="32"/>
          <w:szCs w:val="32"/>
        </w:rPr>
        <w:t xml:space="preserve">государственном реестре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Юридическое лицо, филиал (представительство) обязаны в течение 30 календарных дней с момента принятия решения уведомить регистрирующий орган об изменении:</w:t>
      </w:r>
    </w:p>
    <w:p>
      <w:pPr>
        <w:spacing w:after="120"/>
        <w:ind w:firstLine="397"/>
        <w:jc w:val="both"/>
      </w:pPr>
      <w:r>
        <w:rPr>
          <w:rFonts w:ascii="Arial" w:cs="Arial" w:eastAsia="Arial" w:hAnsi="Arial"/>
          <w:sz w:val="24"/>
          <w:szCs w:val="24"/>
        </w:rPr>
        <w:t xml:space="preserve">1) руководителя;</w:t>
      </w:r>
    </w:p>
    <w:p>
      <w:pPr>
        <w:spacing w:after="120"/>
        <w:ind w:firstLine="397"/>
        <w:jc w:val="both"/>
      </w:pPr>
      <w:r>
        <w:rPr>
          <w:rFonts w:ascii="Arial" w:cs="Arial" w:eastAsia="Arial" w:hAnsi="Arial"/>
          <w:sz w:val="24"/>
          <w:szCs w:val="24"/>
        </w:rPr>
        <w:t xml:space="preserve">2) местонахождения (юридического адреса);</w:t>
      </w:r>
    </w:p>
    <w:p>
      <w:pPr>
        <w:spacing w:after="120"/>
        <w:ind w:firstLine="397"/>
        <w:jc w:val="both"/>
      </w:pPr>
      <w:r>
        <w:rPr>
          <w:rFonts w:ascii="Arial" w:cs="Arial" w:eastAsia="Arial" w:hAnsi="Arial"/>
          <w:sz w:val="24"/>
          <w:szCs w:val="24"/>
        </w:rPr>
        <w:t xml:space="preserve">3) номера телефона, факса и электронного адреса;</w:t>
      </w:r>
    </w:p>
    <w:p>
      <w:pPr>
        <w:spacing w:after="120"/>
        <w:ind w:firstLine="397"/>
        <w:jc w:val="both"/>
      </w:pPr>
      <w:r>
        <w:rPr>
          <w:rFonts w:ascii="Arial" w:cs="Arial" w:eastAsia="Arial" w:hAnsi="Arial"/>
          <w:sz w:val="24"/>
          <w:szCs w:val="24"/>
        </w:rPr>
        <w:t xml:space="preserve">4) паспортных данных или данных иного документа, удостоверяющего личность физического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120"/>
        <w:ind w:firstLine="397"/>
        <w:jc w:val="both"/>
      </w:pPr>
      <w:r>
        <w:rPr>
          <w:rFonts w:ascii="Arial" w:cs="Arial" w:eastAsia="Arial" w:hAnsi="Arial"/>
          <w:sz w:val="24"/>
          <w:szCs w:val="24"/>
        </w:rPr>
        <w:t xml:space="preserve">5) регистрационных данных юридического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120"/>
        <w:ind w:firstLine="397"/>
        <w:jc w:val="both"/>
      </w:pPr>
      <w:r>
        <w:rPr>
          <w:rFonts w:ascii="Arial" w:cs="Arial" w:eastAsia="Arial" w:hAnsi="Arial"/>
          <w:sz w:val="24"/>
          <w:szCs w:val="24"/>
        </w:rPr>
        <w:t xml:space="preserve">6) паспортных данных или данных иного документа, удостоверяющего личность руководителя;</w:t>
      </w:r>
    </w:p>
    <w:p>
      <w:pPr>
        <w:spacing w:after="120"/>
        <w:ind w:firstLine="397"/>
        <w:jc w:val="both"/>
      </w:pPr>
      <w:r>
        <w:rPr>
          <w:rFonts w:ascii="Arial" w:cs="Arial" w:eastAsia="Arial" w:hAnsi="Arial"/>
          <w:sz w:val="24"/>
          <w:szCs w:val="24"/>
        </w:rPr>
        <w:t xml:space="preserve">7) передачи юридического лица в доверительное управление.</w:t>
      </w:r>
    </w:p>
    <w:p>
      <w:pPr>
        <w:spacing w:after="120"/>
        <w:ind w:firstLine="397"/>
        <w:jc w:val="both"/>
      </w:pPr>
      <w:r>
        <w:rPr>
          <w:rFonts w:ascii="Arial" w:cs="Arial" w:eastAsia="Arial" w:hAnsi="Arial"/>
          <w:sz w:val="24"/>
          <w:szCs w:val="24"/>
        </w:rPr>
        <w:t xml:space="preserve">97. При изменении данных, не влекущих государственную перерегистрацию юридического лица, филиала (представительства), в регистрирующий орган представляется уведомление за подписью руководителя, скрепленной печатью юридического лица, филиала (представительства). В случае отсутствия печати подпись руководителя свидетельствуется нотариально.</w:t>
      </w:r>
    </w:p>
    <w:p>
      <w:pPr>
        <w:spacing w:after="120"/>
        <w:ind w:firstLine="397"/>
        <w:jc w:val="both"/>
      </w:pPr>
      <w:r>
        <w:rPr>
          <w:rFonts w:ascii="Arial" w:cs="Arial" w:eastAsia="Arial" w:hAnsi="Arial"/>
          <w:sz w:val="24"/>
          <w:szCs w:val="24"/>
        </w:rPr>
        <w:t xml:space="preserve">В случае изменения руководителя юридического лица, филиала (представительства) в регистрирующий орган представляется уведомление за подписью нового руководителя, скрепленной печатью юридического лица, филиала (представительства). В случае отсутствия печати подпись руководителя свидетельствуется нотариально.</w:t>
      </w:r>
    </w:p>
    <w:p>
      <w:pPr>
        <w:spacing w:after="120"/>
        <w:ind w:firstLine="397"/>
        <w:jc w:val="both"/>
      </w:pPr>
      <w:r>
        <w:rPr>
          <w:rFonts w:ascii="Arial" w:cs="Arial" w:eastAsia="Arial" w:hAnsi="Arial"/>
          <w:sz w:val="24"/>
          <w:szCs w:val="24"/>
        </w:rPr>
        <w:t xml:space="preserve">98. В случае смены руководителя юридического лица, филиала (представительства) к уведомлению прилагаются решение об избрании (назначении) нового руководителя и копия его паспорта или иного документа, признаваемого в соответствии с законодательством Кыргызской Республики в качестве документа, удостоверяющего личность.</w:t>
      </w:r>
    </w:p>
    <w:p>
      <w:pPr>
        <w:spacing w:after="120"/>
        <w:ind w:firstLine="397"/>
        <w:jc w:val="both"/>
      </w:pPr>
      <w:r>
        <w:rPr>
          <w:rFonts w:ascii="Arial" w:cs="Arial" w:eastAsia="Arial" w:hAnsi="Arial"/>
          <w:sz w:val="24"/>
          <w:szCs w:val="24"/>
        </w:rPr>
        <w:t xml:space="preserve">Решение об избрании (назначении) нового руководителя должно быть скреплено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120"/>
        <w:ind w:firstLine="397"/>
        <w:jc w:val="both"/>
      </w:pPr>
      <w:r>
        <w:rPr>
          <w:rFonts w:ascii="Arial" w:cs="Arial" w:eastAsia="Arial" w:hAnsi="Arial"/>
          <w:sz w:val="24"/>
          <w:szCs w:val="24"/>
        </w:rPr>
        <w:t xml:space="preserve">В случае передачи в доверительное управление юридического лица в регистрирующий орган представляется копия договора доверительного управления и копия паспорта или иного документа управляющего.</w:t>
      </w:r>
    </w:p>
    <w:p>
      <w:pPr>
        <w:spacing w:after="120"/>
        <w:ind w:firstLine="397"/>
        <w:jc w:val="both"/>
      </w:pPr>
      <w:r>
        <w:rPr>
          <w:rFonts w:ascii="Arial" w:cs="Arial" w:eastAsia="Arial" w:hAnsi="Arial"/>
          <w:sz w:val="24"/>
          <w:szCs w:val="24"/>
        </w:rPr>
        <w:t xml:space="preserve">В случае смены руководителя товарищества собственников жилья к регистрационному заявлению прилагается список, подписанный собственниками жилых и нежилых помещений в многоквартирном доме, принявшими участие в учредительном собрании товарищества собственников жилья, с указанием фамилии, имени, отчества (при наличии), адреса и реквизитов правоустанавливающих документов на принадлежащие им на праве собственности помещения, а также выписка из соответствующего государственного органа, подтверждающая право собственника на недвижимое имущество.</w:t>
      </w:r>
    </w:p>
    <w:p>
      <w:pPr>
        <w:spacing w:after="120"/>
        <w:ind w:firstLine="397"/>
        <w:jc w:val="both"/>
      </w:pPr>
      <w:r>
        <w:rPr>
          <w:rFonts w:ascii="Arial" w:cs="Arial" w:eastAsia="Arial" w:hAnsi="Arial"/>
          <w:sz w:val="24"/>
          <w:szCs w:val="24"/>
        </w:rPr>
        <w:t xml:space="preserve">При государственной перерегистрации и ликвидации в случае смены руководителя общественного объединения, кооператива, товарищества собственников жилья к регистрационному заявлению прилагается реестр членов общественного объединения, кооператива, товарищества собственников жилья с указанием фамилии, имени, отчества, даты вступления в членство.</w:t>
      </w:r>
    </w:p>
    <w:p>
      <w:pPr>
        <w:spacing w:after="120"/>
        <w:ind w:firstLine="397"/>
        <w:jc w:val="both"/>
      </w:pPr>
      <w:r>
        <w:rPr>
          <w:rFonts w:ascii="Arial" w:cs="Arial" w:eastAsia="Arial" w:hAnsi="Arial"/>
          <w:i/>
          <w:iCs/>
          <w:sz w:val="24"/>
          <w:szCs w:val="24"/>
        </w:rPr>
        <w:t xml:space="preserve">(В редакции </w:t>
      </w:r>
      <w:hyperlink w:history="1" r:id="rIduoqrxyyx7sxlqlfdfffj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99. В случае изменения местонахождения юридического лица, филиала (представительства) к уведомлению прилагается решение об изменении местонахождения юридического лица, филиала (представительства), скрепленное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120"/>
        <w:ind w:firstLine="397"/>
        <w:jc w:val="both"/>
      </w:pPr>
      <w:r>
        <w:rPr>
          <w:rFonts w:ascii="Arial" w:cs="Arial" w:eastAsia="Arial" w:hAnsi="Arial"/>
          <w:sz w:val="24"/>
          <w:szCs w:val="24"/>
        </w:rPr>
        <w:t xml:space="preserve">В случае изменения данных, указанных в подпунктах 4–6 </w:t>
      </w:r>
      <w:hyperlink w:history="1" r:id="rIdyf05lpdoyupl_ty8ppqhk">
        <w:r>
          <w:rPr>
            <w:rFonts w:ascii="Arial" w:cs="Arial" w:eastAsia="Arial" w:hAnsi="Arial"/>
            <w:color w:val="1D4ED8"/>
            <w:sz w:val="24"/>
            <w:szCs w:val="24"/>
            <w:u w:val="single"/>
          </w:rPr>
          <w:t xml:space="preserve">пункта 96</w:t>
        </w:r>
      </w:hyperlink>
      <w:r>
        <w:rPr>
          <w:rFonts w:ascii="Arial" w:cs="Arial" w:eastAsia="Arial" w:hAnsi="Arial"/>
          <w:sz w:val="24"/>
          <w:szCs w:val="24"/>
        </w:rPr>
        <w:t xml:space="preserve"> настоящего Положения, к уведомлению прилагаются копии соответствующих документов с внесенными изменениями и дополнениями.</w:t>
      </w:r>
    </w:p>
    <w:p>
      <w:pPr>
        <w:spacing w:after="120"/>
        <w:ind w:firstLine="397"/>
        <w:jc w:val="both"/>
      </w:pPr>
      <w:r>
        <w:rPr>
          <w:rFonts w:ascii="Arial" w:cs="Arial" w:eastAsia="Arial" w:hAnsi="Arial"/>
          <w:sz w:val="24"/>
          <w:szCs w:val="24"/>
        </w:rPr>
        <w:t xml:space="preserve">100. Регистрирующий орган, получив уведомление, в течение 3 рабочих дней вносит необходимые сведения в государственный реестр и извещает об этом налоговые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Единый государственный реестр юридических лиц, </w:t>
      </w:r>
    </w:p>
    <w:p>
      <w:pPr>
        <w:spacing w:after="240" w:before="200"/>
        <w:jc w:val="center"/>
      </w:pPr>
      <w:r>
        <w:rPr>
          <w:rFonts w:ascii="Arial" w:cs="Arial" w:eastAsia="Arial" w:hAnsi="Arial"/>
          <w:b/>
          <w:bCs/>
          <w:sz w:val="32"/>
          <w:szCs w:val="32"/>
        </w:rPr>
        <w:t xml:space="preserve">филиалов (представительств)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Регистрирующим органом ведется единый государственный реестр юридических лиц, филиалов (представительств), содержащий сведения о зарегистрированных (перерегистрированных) и прекративших деятельность юридических лицах, филиалах (представительствах).</w:t>
      </w:r>
    </w:p>
    <w:p>
      <w:pPr>
        <w:spacing w:after="120"/>
        <w:ind w:firstLine="397"/>
        <w:jc w:val="both"/>
      </w:pPr>
      <w:r>
        <w:rPr>
          <w:rFonts w:ascii="Arial" w:cs="Arial" w:eastAsia="Arial" w:hAnsi="Arial"/>
          <w:sz w:val="24"/>
          <w:szCs w:val="24"/>
        </w:rPr>
        <w:t xml:space="preserve">102. Порядок ведения государственного реестра определяется регистрирующим органом.</w:t>
      </w:r>
    </w:p>
    <w:p>
      <w:pPr>
        <w:spacing w:after="120"/>
        <w:ind w:firstLine="397"/>
        <w:jc w:val="both"/>
      </w:pPr>
      <w:r>
        <w:rPr>
          <w:rFonts w:ascii="Arial" w:cs="Arial" w:eastAsia="Arial" w:hAnsi="Arial"/>
          <w:sz w:val="24"/>
          <w:szCs w:val="24"/>
        </w:rPr>
        <w:t xml:space="preserve">103. Наличие сведений о юридическом лице, филиале (представительстве) в едином государственном реестре юридических лиц, филиалов (представительств) свидетельствует о факте их государственной регистрации.</w:t>
      </w:r>
    </w:p>
    <w:p>
      <w:pPr>
        <w:spacing w:after="120"/>
        <w:ind w:firstLine="397"/>
        <w:jc w:val="both"/>
      </w:pPr>
      <w:r>
        <w:rPr>
          <w:rFonts w:ascii="Arial" w:cs="Arial" w:eastAsia="Arial" w:hAnsi="Arial"/>
          <w:i/>
          <w:iCs/>
          <w:sz w:val="24"/>
          <w:szCs w:val="24"/>
        </w:rPr>
        <w:t xml:space="preserve">(В редакции </w:t>
      </w:r>
      <w:hyperlink w:history="1" r:id="rIdwh5rt16favhkwai7jbne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104. В государственном реестре содержатся следующие сведения:</w:t>
      </w:r>
    </w:p>
    <w:p>
      <w:pPr>
        <w:spacing w:after="120"/>
        <w:ind w:firstLine="397"/>
        <w:jc w:val="both"/>
      </w:pPr>
      <w:r>
        <w:rPr>
          <w:rFonts w:ascii="Arial" w:cs="Arial" w:eastAsia="Arial" w:hAnsi="Arial"/>
          <w:sz w:val="24"/>
          <w:szCs w:val="24"/>
        </w:rPr>
        <w:t xml:space="preserve">1) полное, сокращенное (в случае наличия) фирменное наименование на государственном и официальном языках;</w:t>
      </w:r>
    </w:p>
    <w:p>
      <w:pPr>
        <w:spacing w:after="120"/>
        <w:ind w:firstLine="397"/>
        <w:jc w:val="both"/>
      </w:pPr>
      <w:r>
        <w:rPr>
          <w:rFonts w:ascii="Arial" w:cs="Arial" w:eastAsia="Arial" w:hAnsi="Arial"/>
          <w:sz w:val="24"/>
          <w:szCs w:val="24"/>
        </w:rPr>
        <w:t xml:space="preserve">2) дата и номер приказа о регистрации;</w:t>
      </w:r>
    </w:p>
    <w:p>
      <w:pPr>
        <w:spacing w:after="120"/>
        <w:ind w:firstLine="397"/>
        <w:jc w:val="both"/>
      </w:pPr>
      <w:r>
        <w:rPr>
          <w:rFonts w:ascii="Arial" w:cs="Arial" w:eastAsia="Arial" w:hAnsi="Arial"/>
          <w:sz w:val="24"/>
          <w:szCs w:val="24"/>
        </w:rPr>
        <w:t xml:space="preserve">3) дата первичной государственной регистрации;</w:t>
      </w:r>
    </w:p>
    <w:p>
      <w:pPr>
        <w:spacing w:after="120"/>
        <w:ind w:firstLine="397"/>
        <w:jc w:val="both"/>
      </w:pPr>
      <w:r>
        <w:rPr>
          <w:rFonts w:ascii="Arial" w:cs="Arial" w:eastAsia="Arial" w:hAnsi="Arial"/>
          <w:sz w:val="24"/>
          <w:szCs w:val="24"/>
        </w:rPr>
        <w:t xml:space="preserve">4) организационно-правовая форма и форма собственности;</w:t>
      </w:r>
    </w:p>
    <w:p>
      <w:pPr>
        <w:spacing w:after="120"/>
        <w:ind w:firstLine="397"/>
        <w:jc w:val="both"/>
      </w:pPr>
      <w:r>
        <w:rPr>
          <w:rFonts w:ascii="Arial" w:cs="Arial" w:eastAsia="Arial" w:hAnsi="Arial"/>
          <w:sz w:val="24"/>
          <w:szCs w:val="24"/>
        </w:rPr>
        <w:t xml:space="preserve">5) способ образования юридического лица (создание или реорганизация);</w:t>
      </w:r>
    </w:p>
    <w:p>
      <w:pPr>
        <w:spacing w:after="120"/>
        <w:ind w:firstLine="397"/>
        <w:jc w:val="both"/>
      </w:pPr>
      <w:r>
        <w:rPr>
          <w:rFonts w:ascii="Arial" w:cs="Arial" w:eastAsia="Arial" w:hAnsi="Arial"/>
          <w:sz w:val="24"/>
          <w:szCs w:val="24"/>
        </w:rPr>
        <w:t xml:space="preserve">6) регистрационный номер, ИНН, код ОКПО;</w:t>
      </w:r>
    </w:p>
    <w:p>
      <w:pPr>
        <w:spacing w:after="120"/>
        <w:ind w:firstLine="397"/>
        <w:jc w:val="both"/>
      </w:pPr>
      <w:r>
        <w:rPr>
          <w:rFonts w:ascii="Arial" w:cs="Arial" w:eastAsia="Arial" w:hAnsi="Arial"/>
          <w:sz w:val="24"/>
          <w:szCs w:val="24"/>
        </w:rPr>
        <w:t xml:space="preserve">7) юридический адрес (местонахождение);</w:t>
      </w:r>
    </w:p>
    <w:p>
      <w:pPr>
        <w:spacing w:after="120"/>
        <w:ind w:firstLine="397"/>
        <w:jc w:val="both"/>
      </w:pPr>
      <w:r>
        <w:rPr>
          <w:rFonts w:ascii="Arial" w:cs="Arial" w:eastAsia="Arial" w:hAnsi="Arial"/>
          <w:sz w:val="24"/>
          <w:szCs w:val="24"/>
        </w:rPr>
        <w:t xml:space="preserve">8) номер телефона и факса, электронный адрес;</w:t>
      </w:r>
    </w:p>
    <w:p>
      <w:pPr>
        <w:spacing w:after="120"/>
        <w:ind w:firstLine="397"/>
        <w:jc w:val="both"/>
      </w:pPr>
      <w:r>
        <w:rPr>
          <w:rFonts w:ascii="Arial" w:cs="Arial" w:eastAsia="Arial" w:hAnsi="Arial"/>
          <w:sz w:val="24"/>
          <w:szCs w:val="24"/>
        </w:rPr>
        <w:t xml:space="preserve">9) сведения об учредителях юридического лица;</w:t>
      </w:r>
    </w:p>
    <w:p>
      <w:pPr>
        <w:spacing w:after="120"/>
        <w:ind w:firstLine="397"/>
        <w:jc w:val="both"/>
      </w:pPr>
      <w:r>
        <w:rPr>
          <w:rFonts w:ascii="Arial" w:cs="Arial" w:eastAsia="Arial" w:hAnsi="Arial"/>
          <w:sz w:val="24"/>
          <w:szCs w:val="24"/>
        </w:rPr>
        <w:t xml:space="preserve">10) размер уставного капитала (паевого фонда), размеры долей учредителей (участников), кроме акционерных обществ;</w:t>
      </w:r>
    </w:p>
    <w:p>
      <w:pPr>
        <w:spacing w:after="120"/>
        <w:ind w:firstLine="397"/>
        <w:jc w:val="both"/>
      </w:pPr>
      <w:r>
        <w:rPr>
          <w:rFonts w:ascii="Arial" w:cs="Arial" w:eastAsia="Arial" w:hAnsi="Arial"/>
          <w:sz w:val="24"/>
          <w:szCs w:val="24"/>
        </w:rPr>
        <w:t xml:space="preserve">11) сведения о том, что юридическое лицо находится в процессе прекращения деятельности;</w:t>
      </w:r>
    </w:p>
    <w:p>
      <w:pPr>
        <w:spacing w:after="120"/>
        <w:ind w:firstLine="397"/>
        <w:jc w:val="both"/>
      </w:pPr>
      <w:r>
        <w:rPr>
          <w:rFonts w:ascii="Arial" w:cs="Arial" w:eastAsia="Arial" w:hAnsi="Arial"/>
          <w:sz w:val="24"/>
          <w:szCs w:val="24"/>
        </w:rPr>
        <w:t xml:space="preserve">12) сведения о ликвидации юридического лица, филиала (представительства);</w:t>
      </w:r>
    </w:p>
    <w:p>
      <w:pPr>
        <w:spacing w:after="120"/>
        <w:ind w:firstLine="397"/>
        <w:jc w:val="both"/>
      </w:pPr>
      <w:r>
        <w:rPr>
          <w:rFonts w:ascii="Arial" w:cs="Arial" w:eastAsia="Arial" w:hAnsi="Arial"/>
          <w:sz w:val="24"/>
          <w:szCs w:val="24"/>
        </w:rPr>
        <w:t xml:space="preserve">13) сведения о руководителе;</w:t>
      </w:r>
    </w:p>
    <w:p>
      <w:pPr>
        <w:spacing w:after="120"/>
        <w:ind w:firstLine="397"/>
        <w:jc w:val="both"/>
      </w:pPr>
      <w:r>
        <w:rPr>
          <w:rFonts w:ascii="Arial" w:cs="Arial" w:eastAsia="Arial" w:hAnsi="Arial"/>
          <w:sz w:val="24"/>
          <w:szCs w:val="24"/>
        </w:rPr>
        <w:t xml:space="preserve">14) сведения о юридическом лице, создавшем филиал (представительство).</w:t>
      </w:r>
    </w:p>
    <w:p>
      <w:pPr>
        <w:spacing w:after="120"/>
        <w:ind w:firstLine="397"/>
        <w:jc w:val="both"/>
      </w:pPr>
      <w:r>
        <w:rPr>
          <w:rFonts w:ascii="Arial" w:cs="Arial" w:eastAsia="Arial" w:hAnsi="Arial"/>
          <w:i/>
          <w:iCs/>
          <w:sz w:val="24"/>
          <w:szCs w:val="24"/>
        </w:rPr>
        <w:t xml:space="preserve">(В редакции </w:t>
      </w:r>
      <w:hyperlink w:history="1" r:id="rIduqtxnw15heg8ksg5aafa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105. Сведения, содержащиеся в государственном реестре, являются открытыми для всеобщего ознакомления.</w:t>
      </w:r>
    </w:p>
    <w:p>
      <w:pPr>
        <w:spacing w:after="120"/>
        <w:ind w:firstLine="397"/>
        <w:jc w:val="both"/>
      </w:pPr>
      <w:r>
        <w:rPr>
          <w:rFonts w:ascii="Arial" w:cs="Arial" w:eastAsia="Arial" w:hAnsi="Arial"/>
          <w:sz w:val="24"/>
          <w:szCs w:val="24"/>
        </w:rPr>
        <w:t xml:space="preserve">106. Сведения, содержащиеся в государственном реестре, могут быть предоставлены заинтересованным лицам в виде выписки в течение 5 рабочих дней, в хронологическом порядке в течение 7 рабочих дней с момента подачи заявления.</w:t>
      </w:r>
    </w:p>
    <w:p>
      <w:pPr>
        <w:spacing w:after="120"/>
        <w:ind w:firstLine="397"/>
        <w:jc w:val="both"/>
      </w:pPr>
      <w:r>
        <w:rPr>
          <w:rFonts w:ascii="Arial" w:cs="Arial" w:eastAsia="Arial" w:hAnsi="Arial"/>
          <w:sz w:val="24"/>
          <w:szCs w:val="24"/>
        </w:rPr>
        <w:t xml:space="preserve">107. За срочное предоставление сведений (срочная выдача выписки), содержащихся в государственном реестре, регистрирующим органом взимается плата.</w:t>
      </w:r>
    </w:p>
    <w:p>
      <w:pPr>
        <w:spacing w:after="120"/>
        <w:ind w:firstLine="397"/>
        <w:jc w:val="both"/>
      </w:pPr>
      <w:r>
        <w:rPr>
          <w:rFonts w:ascii="Arial" w:cs="Arial" w:eastAsia="Arial" w:hAnsi="Arial"/>
          <w:sz w:val="24"/>
          <w:szCs w:val="24"/>
        </w:rPr>
        <w:t xml:space="preserve">Сведения из государственного реестра государственным учреждениям предоставляются бесплатно.</w:t>
      </w:r>
    </w:p>
    <w:p>
      <w:pPr>
        <w:spacing w:after="120"/>
        <w:ind w:firstLine="397"/>
        <w:jc w:val="both"/>
      </w:pPr>
      <w:r>
        <w:rPr>
          <w:rFonts w:ascii="Arial" w:cs="Arial" w:eastAsia="Arial" w:hAnsi="Arial"/>
          <w:sz w:val="24"/>
          <w:szCs w:val="24"/>
        </w:rPr>
        <w:t xml:space="preserve">Размер платы за предоставление сведений, содержащихся в государственном реестре, определяется в соответствии с законодательством.</w:t>
      </w:r>
    </w:p>
    <w:p>
      <w:pPr>
        <w:spacing w:after="120"/>
        <w:ind w:firstLine="397"/>
        <w:jc w:val="both"/>
      </w:pPr>
      <w:r>
        <w:rPr>
          <w:rFonts w:ascii="Arial" w:cs="Arial" w:eastAsia="Arial" w:hAnsi="Arial"/>
          <w:i/>
          <w:iCs/>
          <w:sz w:val="24"/>
          <w:szCs w:val="24"/>
        </w:rPr>
        <w:t xml:space="preserve">(В редакции </w:t>
      </w:r>
      <w:hyperlink w:history="1" r:id="rIdvn1ou4iwploujzyy3wyv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Перерыв срока и отказ в государственной регистрации </w:t>
      </w:r>
    </w:p>
    <w:p>
      <w:pPr>
        <w:spacing w:after="240" w:before="200"/>
        <w:jc w:val="center"/>
      </w:pPr>
      <w:r>
        <w:rPr>
          <w:rFonts w:ascii="Arial" w:cs="Arial" w:eastAsia="Arial" w:hAnsi="Arial"/>
          <w:b/>
          <w:bCs/>
          <w:sz w:val="32"/>
          <w:szCs w:val="32"/>
        </w:rPr>
        <w:t xml:space="preserve">(перерегистрации) и регистрации прекращения деятельности </w:t>
      </w:r>
    </w:p>
    <w:p>
      <w:pPr>
        <w:spacing w:after="240" w:before="200"/>
        <w:jc w:val="center"/>
      </w:pPr>
      <w:r>
        <w:rPr>
          <w:rFonts w:ascii="Arial" w:cs="Arial" w:eastAsia="Arial" w:hAnsi="Arial"/>
          <w:b/>
          <w:bCs/>
          <w:sz w:val="32"/>
          <w:szCs w:val="32"/>
        </w:rPr>
        <w:t xml:space="preserve">юридического лица, филиала (представительства)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Срок регистрации юридического лица, филиала (представительства)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w:t>
      </w:r>
    </w:p>
    <w:p>
      <w:pPr>
        <w:spacing w:after="120"/>
        <w:ind w:firstLine="397"/>
        <w:jc w:val="both"/>
      </w:pPr>
      <w:r>
        <w:rPr>
          <w:rFonts w:ascii="Arial" w:cs="Arial" w:eastAsia="Arial" w:hAnsi="Arial"/>
          <w:sz w:val="24"/>
          <w:szCs w:val="24"/>
        </w:rPr>
        <w:t xml:space="preserve">– непредставление установленных настоящим Положением документов для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 обнаружение неточностей либо несоответствий в информации, содержащейся в представленных документах;</w:t>
      </w:r>
    </w:p>
    <w:p>
      <w:pPr>
        <w:spacing w:after="120"/>
        <w:ind w:firstLine="397"/>
        <w:jc w:val="both"/>
      </w:pPr>
      <w:r>
        <w:rPr>
          <w:rFonts w:ascii="Arial" w:cs="Arial" w:eastAsia="Arial" w:hAnsi="Arial"/>
          <w:sz w:val="24"/>
          <w:szCs w:val="24"/>
        </w:rPr>
        <w:t xml:space="preserve">– несоответствие представленных документов законодательству Кыргызской Республики;</w:t>
      </w:r>
    </w:p>
    <w:p>
      <w:pPr>
        <w:spacing w:after="120"/>
        <w:ind w:firstLine="397"/>
        <w:jc w:val="both"/>
      </w:pPr>
      <w:r>
        <w:rPr>
          <w:rFonts w:ascii="Arial" w:cs="Arial" w:eastAsia="Arial" w:hAnsi="Arial"/>
          <w:sz w:val="24"/>
          <w:szCs w:val="24"/>
        </w:rPr>
        <w:t xml:space="preserve">– если фирменное наименование юридического лица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120"/>
        <w:ind w:firstLine="397"/>
        <w:jc w:val="both"/>
      </w:pPr>
      <w:r>
        <w:rPr>
          <w:rFonts w:ascii="Arial" w:cs="Arial" w:eastAsia="Arial" w:hAnsi="Arial"/>
          <w:sz w:val="24"/>
          <w:szCs w:val="24"/>
        </w:rPr>
        <w:t xml:space="preserve">Заявитель до истечения срока, на который был прерван срок регистрации, вправе устранить недостатки, выявленные регистрирующим органом, и представить документы на рассмотрение. </w:t>
      </w:r>
    </w:p>
    <w:p>
      <w:pPr>
        <w:spacing w:after="120"/>
        <w:ind w:firstLine="397"/>
        <w:jc w:val="both"/>
      </w:pPr>
      <w:r>
        <w:rPr>
          <w:rFonts w:ascii="Arial" w:cs="Arial" w:eastAsia="Arial" w:hAnsi="Arial"/>
          <w:sz w:val="24"/>
          <w:szCs w:val="24"/>
        </w:rPr>
        <w:t xml:space="preserve">По итогам рассмотрения представленных документов регистрирующий орган в установленные сроки издает приказ о государственной регистрации (перерегистрации) и регистрации прекращения деятельности юридического лица, филиала (представительств) либо отказе в них, в случае неустранения замечаний, указанных в приказе о перерыве срока регистрации.</w:t>
      </w:r>
    </w:p>
    <w:p>
      <w:pPr>
        <w:spacing w:after="120"/>
        <w:ind w:firstLine="397"/>
        <w:jc w:val="both"/>
      </w:pPr>
      <w:r>
        <w:rPr>
          <w:rFonts w:ascii="Arial" w:cs="Arial" w:eastAsia="Arial" w:hAnsi="Arial"/>
          <w:sz w:val="24"/>
          <w:szCs w:val="24"/>
        </w:rPr>
        <w:t xml:space="preserve">109. Отказ в регистрации юридического лица, филиала (представительства) допускается в следующих случаях:</w:t>
      </w:r>
    </w:p>
    <w:p>
      <w:pPr>
        <w:spacing w:after="120"/>
        <w:ind w:firstLine="397"/>
        <w:jc w:val="both"/>
      </w:pPr>
      <w:r>
        <w:rPr>
          <w:rFonts w:ascii="Arial" w:cs="Arial" w:eastAsia="Arial" w:hAnsi="Arial"/>
          <w:sz w:val="24"/>
          <w:szCs w:val="24"/>
        </w:rPr>
        <w:t xml:space="preserve">1) непредставления установленных настоящим Положением необходимых документов для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2) наличия в государственном реестре зарегистрированного (перерегистрированного) юридического лица, филиала (представительства) с аналогичным полным и (или) сокращенным фирменным наименованием.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(перерегистрированного) юридического лица, филиала (представительства) во всех элементах. Применение в полном или сокращенном фирменном наименовании символов, знаков препинания и цифр не исключает его аналогичность;</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наличия слов, терминов, определений религиозного характера в фирменном наименовании юридического лица, за исключением религиозных некоммерческих организаций, в уставе которых не ставится основной целью извлечение прибыли, а также юридических лиц, предусмотренных нормативными правовыми актами Кыргызской Республики. Перечень слов, терминов, определений религиозного характера утверждается Кабинетом Министров;</w:t>
      </w:r>
    </w:p>
    <w:p>
      <w:pPr>
        <w:spacing w:after="120"/>
        <w:ind w:firstLine="397"/>
        <w:jc w:val="both"/>
      </w:pPr>
      <w:r>
        <w:rPr>
          <w:rFonts w:ascii="Arial" w:cs="Arial" w:eastAsia="Arial" w:hAnsi="Arial"/>
          <w:sz w:val="24"/>
          <w:szCs w:val="24"/>
        </w:rPr>
        <w:t xml:space="preserve">3) обнаружения неточностей либо несоответствия в информации, содержащейся в представленных документах;</w:t>
      </w:r>
    </w:p>
    <w:p>
      <w:pPr>
        <w:spacing w:after="120"/>
        <w:ind w:firstLine="397"/>
        <w:jc w:val="both"/>
      </w:pPr>
      <w:r>
        <w:rPr>
          <w:rFonts w:ascii="Arial" w:cs="Arial" w:eastAsia="Arial" w:hAnsi="Arial"/>
          <w:sz w:val="24"/>
          <w:szCs w:val="24"/>
        </w:rPr>
        <w:t xml:space="preserve">4) несоответствия представленных документов законодательству Кыргызской Республики;</w:t>
      </w:r>
    </w:p>
    <w:p>
      <w:pPr>
        <w:spacing w:after="120"/>
        <w:ind w:firstLine="397"/>
        <w:jc w:val="both"/>
      </w:pPr>
      <w:r>
        <w:rPr>
          <w:rFonts w:ascii="Arial" w:cs="Arial" w:eastAsia="Arial" w:hAnsi="Arial"/>
          <w:sz w:val="24"/>
          <w:szCs w:val="24"/>
        </w:rPr>
        <w:t xml:space="preserve">5) если фирменное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120"/>
        <w:ind w:firstLine="397"/>
        <w:jc w:val="both"/>
      </w:pPr>
      <w:r>
        <w:rPr>
          <w:rFonts w:ascii="Arial" w:cs="Arial" w:eastAsia="Arial" w:hAnsi="Arial"/>
          <w:sz w:val="24"/>
          <w:szCs w:val="24"/>
        </w:rPr>
        <w:t xml:space="preserve">6) наличия акта суда, следователя, судебного исполнителя о запрете регистрации;</w:t>
      </w:r>
    </w:p>
    <w:p>
      <w:pPr>
        <w:spacing w:after="120"/>
        <w:ind w:firstLine="397"/>
        <w:jc w:val="both"/>
      </w:pPr>
      <w:r>
        <w:rPr>
          <w:rFonts w:ascii="Arial" w:cs="Arial" w:eastAsia="Arial" w:hAnsi="Arial"/>
          <w:sz w:val="24"/>
          <w:szCs w:val="24"/>
        </w:rPr>
        <w:t xml:space="preserve">7) обнаружения лиц, выступающих учредителями, руководителями, заявителями и уполномоченными представителями юридических лиц, включенных в список разыскиваемых лиц (национальный и международный),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120"/>
        <w:ind w:firstLine="397"/>
        <w:jc w:val="both"/>
      </w:pPr>
      <w:r>
        <w:rPr>
          <w:rFonts w:ascii="Arial" w:cs="Arial" w:eastAsia="Arial" w:hAnsi="Arial"/>
          <w:sz w:val="24"/>
          <w:szCs w:val="24"/>
        </w:rPr>
        <w:t xml:space="preserve">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 филиалов (представительств) иностранных или международных организаций, полученной из налоговых и таможенных органов.</w:t>
      </w:r>
    </w:p>
    <w:p>
      <w:pPr>
        <w:spacing w:after="120"/>
        <w:ind w:firstLine="397"/>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законодательства.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co7w5k-wox3snnfr9vug">
        <w:r>
          <w:rPr>
            <w:rFonts w:ascii="Arial" w:cs="Arial" w:eastAsia="Arial" w:hAnsi="Arial"/>
            <w:i/>
            <w:iCs/>
            <w:color w:val="1D4ED8"/>
            <w:sz w:val="24"/>
            <w:szCs w:val="24"/>
            <w:u w:val="single"/>
          </w:rPr>
          <w:t xml:space="preserve">25 декабря 2024 года № 788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Заявитель может повторно обратиться в регистрирующий орган после устранения причин, явившихся основанием для отказа в регистрации.</w:t>
      </w:r>
    </w:p>
    <w:p>
      <w:pPr>
        <w:spacing w:after="120"/>
        <w:ind w:firstLine="397"/>
        <w:jc w:val="both"/>
      </w:pPr>
      <w:r>
        <w:rPr>
          <w:rFonts w:ascii="Arial" w:cs="Arial" w:eastAsia="Arial" w:hAnsi="Arial"/>
          <w:sz w:val="24"/>
          <w:szCs w:val="24"/>
        </w:rPr>
        <w:t xml:space="preserve">111. Отказ в регистрации по мотивам нецелесообразности создания юридического лица, филиала (представительства) не допускается.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16. Ответственность за нарушение требований настоящего </w:t>
      </w:r>
    </w:p>
    <w:p>
      <w:pPr>
        <w:spacing w:after="240" w:before="200"/>
        <w:jc w:val="center"/>
      </w:pPr>
      <w:r>
        <w:rPr>
          <w:rFonts w:ascii="Arial" w:cs="Arial" w:eastAsia="Arial" w:hAnsi="Arial"/>
          <w:b/>
          <w:bCs/>
          <w:sz w:val="32"/>
          <w:szCs w:val="32"/>
        </w:rPr>
        <w:t xml:space="preserve">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За непредставление или несвоевременное представление необходимых для включения в государственный реестр сведений, а также за представление недостоверных сведений заявитель, учредитель, руководитель, юридическое лицо, филиал (представительство) несут ответственность в соответствии с </w:t>
      </w:r>
      <w:hyperlink w:history="1" r:id="rId0xsfulsunnpac5twxup_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397"/>
        <w:jc w:val="both"/>
      </w:pPr>
      <w:r>
        <w:rPr>
          <w:rFonts w:ascii="Arial" w:cs="Arial" w:eastAsia="Arial" w:hAnsi="Arial"/>
          <w:sz w:val="24"/>
          <w:szCs w:val="24"/>
        </w:rPr>
        <w:t xml:space="preserve">113. Обжалование решения регистрирующего органа осуществляется в соответствии с </w:t>
      </w:r>
      <w:hyperlink w:history="1" r:id="rIdbempfn7t-jqorsjz9-j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cjpjwq-uwvfya0mw2oo" Type="http://schemas.openxmlformats.org/officeDocument/2006/relationships/hyperlink" Target="http://kodeks.duckdns.org/document/230044961" TargetMode="External"/><Relationship Id="rIdlqj1v3xgwy1ojoo8hupvz" Type="http://schemas.openxmlformats.org/officeDocument/2006/relationships/hyperlink" Target="http://kodeks.duckdns.org/document/160058" TargetMode="External"/><Relationship Id="rId_cki1kmik_6ajomszsawr" Type="http://schemas.openxmlformats.org/officeDocument/2006/relationships/hyperlink" Target="http://kodeks.duckdns.org/document/230009532" TargetMode="External"/><Relationship Id="rIdhet4rs2hqkfeomf-hghbe" Type="http://schemas.openxmlformats.org/officeDocument/2006/relationships/hyperlink" Target="http://kodeks.duckdns.org/document/230020157" TargetMode="External"/><Relationship Id="rIdvqkvjzleulngnf7crttip" Type="http://schemas.openxmlformats.org/officeDocument/2006/relationships/hyperlink" Target="http://kodeks.duckdns.org/document/230009532" TargetMode="External"/><Relationship Id="rId3pfr00dy6bm6kl-aasib4" Type="http://schemas.openxmlformats.org/officeDocument/2006/relationships/hyperlink" Target="http://kodeks.duckdns.org/document/230020157" TargetMode="External"/><Relationship Id="rIdd8_fvypgova1pdct0yedt" Type="http://schemas.openxmlformats.org/officeDocument/2006/relationships/hyperlink" Target="http://kodeks.duckdns.org/document/230009532" TargetMode="External"/><Relationship Id="rIdqkzjaxei25jb-2f2mec9m" Type="http://schemas.openxmlformats.org/officeDocument/2006/relationships/hyperlink" Target="http://kodeks.duckdns.org/document/230009532" TargetMode="External"/><Relationship Id="rIdplf8943a7bdzjv68kzw45" Type="http://schemas.openxmlformats.org/officeDocument/2006/relationships/hyperlink" Target="http://kodeks.duckdns.org/document/160059#p17" TargetMode="External"/><Relationship Id="rIdqe9mz2irl6xtouckxjyxl" Type="http://schemas.openxmlformats.org/officeDocument/2006/relationships/hyperlink" Target="http://kodeks.duckdns.org/document/160059#p20" TargetMode="External"/><Relationship Id="rIduvxy7pzk8kaxwvuigc4lw" Type="http://schemas.openxmlformats.org/officeDocument/2006/relationships/hyperlink" Target="http://kodeks.duckdns.org/document/160059#p21" TargetMode="External"/><Relationship Id="rIdze3ho4eu99ujgprq8ozmd" Type="http://schemas.openxmlformats.org/officeDocument/2006/relationships/hyperlink" Target="http://kodeks.duckdns.org/document/230009532" TargetMode="External"/><Relationship Id="rIdfg06puuc1oiiiwu-cstpw" Type="http://schemas.openxmlformats.org/officeDocument/2006/relationships/hyperlink" Target="http://kodeks.duckdns.org/document/230009532" TargetMode="External"/><Relationship Id="rIdhifacajfemsozjub9fplo" Type="http://schemas.openxmlformats.org/officeDocument/2006/relationships/hyperlink" Target="http://kodeks.duckdns.org/document/160059#p29" TargetMode="External"/><Relationship Id="rIdgkj3aqu_wwa3vfckv2el_" Type="http://schemas.openxmlformats.org/officeDocument/2006/relationships/hyperlink" Target="http://kodeks.duckdns.org/document/230009532" TargetMode="External"/><Relationship Id="rIdcym76nxkbgywf3sdws4i_" Type="http://schemas.openxmlformats.org/officeDocument/2006/relationships/hyperlink" Target="http://kodeks.duckdns.org/document/230009532" TargetMode="External"/><Relationship Id="rIdyny8v3tpgerhoc4zg3sw9" Type="http://schemas.openxmlformats.org/officeDocument/2006/relationships/hyperlink" Target="http://kodeks.duckdns.org/document/230009532" TargetMode="External"/><Relationship Id="rIdcjlpo-hf_o_c5nyw7ouzp" Type="http://schemas.openxmlformats.org/officeDocument/2006/relationships/hyperlink" Target="http://kodeks.duckdns.org/document/160059#p50" TargetMode="External"/><Relationship Id="rIderfhrmh9iucvl3wymmnck" Type="http://schemas.openxmlformats.org/officeDocument/2006/relationships/hyperlink" Target="http://kodeks.duckdns.org/document/160059#p51" TargetMode="External"/><Relationship Id="rIday8iim-q4jwa8ojtgh1cs" Type="http://schemas.openxmlformats.org/officeDocument/2006/relationships/hyperlink" Target="http://kodeks.duckdns.org/document/230009532" TargetMode="External"/><Relationship Id="rIds_ujpc52ig_qgvgatvc88" Type="http://schemas.openxmlformats.org/officeDocument/2006/relationships/hyperlink" Target="http://kodeks.duckdns.org/document/160059#p47" TargetMode="External"/><Relationship Id="rIdogaidzpfpadaosnmcokij" Type="http://schemas.openxmlformats.org/officeDocument/2006/relationships/hyperlink" Target="http://kodeks.duckdns.org/document/230009532" TargetMode="External"/><Relationship Id="rId6ouoikuaxc8m8laceowrs" Type="http://schemas.openxmlformats.org/officeDocument/2006/relationships/hyperlink" Target="http://kodeks.duckdns.org/document/230009532" TargetMode="External"/><Relationship Id="rIdvb-ytptfkfqefygxrlefd" Type="http://schemas.openxmlformats.org/officeDocument/2006/relationships/hyperlink" Target="http://kodeks.duckdns.org/document/160059#p41" TargetMode="External"/><Relationship Id="rIdr2is3z-bzszebjuku2lmo" Type="http://schemas.openxmlformats.org/officeDocument/2006/relationships/hyperlink" Target="http://kodeks.duckdns.org/document/160059#p17" TargetMode="External"/><Relationship Id="rIdnnvdxfxthtavqtma7m-gu" Type="http://schemas.openxmlformats.org/officeDocument/2006/relationships/hyperlink" Target="http://kodeks.duckdns.org/document/230009532" TargetMode="External"/><Relationship Id="rIdw-akecswc51gwdn7txsfy" Type="http://schemas.openxmlformats.org/officeDocument/2006/relationships/hyperlink" Target="http://kodeks.duckdns.org/document/160059#p28" TargetMode="External"/><Relationship Id="rIds4r9fci4faixrlcwexivn" Type="http://schemas.openxmlformats.org/officeDocument/2006/relationships/hyperlink" Target="http://kodeks.duckdns.org/document/160059#p30" TargetMode="External"/><Relationship Id="rIdqrbjwd1bxdanm2-lxmb0p" Type="http://schemas.openxmlformats.org/officeDocument/2006/relationships/hyperlink" Target="http://kodeks.duckdns.org/document/160059#p41" TargetMode="External"/><Relationship Id="rId6en8kitnr-yjd2rrpnyx7" Type="http://schemas.openxmlformats.org/officeDocument/2006/relationships/hyperlink" Target="http://kodeks.duckdns.org/document/160059#p17" TargetMode="External"/><Relationship Id="rIdfjizfckmw3tw7q7ax2ybw" Type="http://schemas.openxmlformats.org/officeDocument/2006/relationships/hyperlink" Target="http://kodeks.duckdns.org/document/230009532" TargetMode="External"/><Relationship Id="rIdz2vv71ifmzwobshjv0eow" Type="http://schemas.openxmlformats.org/officeDocument/2006/relationships/hyperlink" Target="http://kodeks.duckdns.org/document/160059#p41" TargetMode="External"/><Relationship Id="rIdc_f3gkzfw2qaszqmeyv9s" Type="http://schemas.openxmlformats.org/officeDocument/2006/relationships/hyperlink" Target="http://kodeks.duckdns.org/document/230009532" TargetMode="External"/><Relationship Id="rIdiq1n2tz6uzfvdjklq2kp1" Type="http://schemas.openxmlformats.org/officeDocument/2006/relationships/hyperlink" Target="http://kodeks.duckdns.org/document/160059#p78" TargetMode="External"/><Relationship Id="rIdvb8lp6qv11woafxow3aup" Type="http://schemas.openxmlformats.org/officeDocument/2006/relationships/hyperlink" Target="http://kodeks.duckdns.org/document/160059#p78" TargetMode="External"/><Relationship Id="rIdgelsqqmsghs01grj5ahz4" Type="http://schemas.openxmlformats.org/officeDocument/2006/relationships/hyperlink" Target="http://kodeks.duckdns.org/document/160059#p41" TargetMode="External"/><Relationship Id="rIdczvrzsbtci_ojlk81vg5v" Type="http://schemas.openxmlformats.org/officeDocument/2006/relationships/hyperlink" Target="http://kodeks.duckdns.org/document/160059#p85" TargetMode="External"/><Relationship Id="rId3ldhsu42cho34xgwvkm6e" Type="http://schemas.openxmlformats.org/officeDocument/2006/relationships/hyperlink" Target="http://kodeks.duckdns.org/document/230009532" TargetMode="External"/><Relationship Id="rIdgw-70fmiufky4mdjjxq45" Type="http://schemas.openxmlformats.org/officeDocument/2006/relationships/hyperlink" Target="http://kodeks.duckdns.org/document/160059#p41" TargetMode="External"/><Relationship Id="rId3rbx6xhgncipw-dkybd-e" Type="http://schemas.openxmlformats.org/officeDocument/2006/relationships/hyperlink" Target="http://kodeks.duckdns.org/document/160059#p17" TargetMode="External"/><Relationship Id="rIdsj97i3iihb1cmllljgvgm" Type="http://schemas.openxmlformats.org/officeDocument/2006/relationships/hyperlink" Target="http://kodeks.duckdns.org/document/230009532" TargetMode="External"/><Relationship Id="rIdipdlj28smcbhrqyorz-zv" Type="http://schemas.openxmlformats.org/officeDocument/2006/relationships/hyperlink" Target="http://kodeks.duckdns.org/document/160059#p41" TargetMode="External"/><Relationship Id="rIduoqrxyyx7sxlqlfdfffjl" Type="http://schemas.openxmlformats.org/officeDocument/2006/relationships/hyperlink" Target="http://kodeks.duckdns.org/document/230009532" TargetMode="External"/><Relationship Id="rIdyf05lpdoyupl_ty8ppqhk" Type="http://schemas.openxmlformats.org/officeDocument/2006/relationships/hyperlink" Target="http://kodeks.duckdns.org/document/160059#p96" TargetMode="External"/><Relationship Id="rIdwh5rt16favhkwai7jbneo" Type="http://schemas.openxmlformats.org/officeDocument/2006/relationships/hyperlink" Target="http://kodeks.duckdns.org/document/230009532" TargetMode="External"/><Relationship Id="rIduqtxnw15heg8ksg5aafac" Type="http://schemas.openxmlformats.org/officeDocument/2006/relationships/hyperlink" Target="http://kodeks.duckdns.org/document/230009532" TargetMode="External"/><Relationship Id="rIdvn1ou4iwploujzyy3wyvi" Type="http://schemas.openxmlformats.org/officeDocument/2006/relationships/hyperlink" Target="http://kodeks.duckdns.org/document/230009532" TargetMode="External"/><Relationship Id="rIddco7w5k-wox3snnfr9vug" Type="http://schemas.openxmlformats.org/officeDocument/2006/relationships/hyperlink" Target="http://kodeks.duckdns.org/document/230020157" TargetMode="External"/><Relationship Id="rId0xsfulsunnpac5twxup_l" Type="http://schemas.openxmlformats.org/officeDocument/2006/relationships/hyperlink" Target="http://kodeks.duckdns.org/document/112306" TargetMode="External"/><Relationship Id="rIdbempfn7t-jqorsjz9-jkd" Type="http://schemas.openxmlformats.org/officeDocument/2006/relationships/hyperlink" Target="http://kodeks.duckdns.org/document/111254"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2026-09-23T11:48:24.898Z</dcterms:created>
  <dcterms:modified xsi:type="dcterms:W3CDTF">2026-09-23T11:48:24.898Z</dcterms:modified>
</cp:coreProperties>
</file>

<file path=docProps/custom.xml><?xml version="1.0" encoding="utf-8"?>
<Properties xmlns="http://schemas.openxmlformats.org/officeDocument/2006/custom-properties" xmlns:vt="http://schemas.openxmlformats.org/officeDocument/2006/docPropsVTypes"/>
</file>