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360"/>
        <w:jc w:val="both"/>
      </w:pPr>
      <w:r>
        <w:rPr>
          <w:rFonts w:ascii="Arial" w:cs="Arial" w:eastAsia="Arial" w:hAnsi="Arial"/>
          <w:sz w:val="24"/>
          <w:szCs w:val="24"/>
        </w:rPr>
        <w:t xml:space="preserve">от 2 </w:t>
      </w:r>
      <w:r>
        <w:rPr>
          <w:rFonts w:ascii="Arial" w:cs="Arial" w:eastAsia="Arial" w:hAnsi="Arial"/>
          <w:sz w:val="24"/>
          <w:szCs w:val="24"/>
        </w:rPr>
        <w:t xml:space="preserve">мая</w:t>
      </w:r>
      <w:r>
        <w:rPr>
          <w:rFonts w:ascii="Arial" w:cs="Arial" w:eastAsia="Arial" w:hAnsi="Arial"/>
          <w:sz w:val="24"/>
          <w:szCs w:val="24"/>
        </w:rPr>
        <w:t xml:space="preserve"> 2023 года № </w:t>
      </w:r>
      <w:r>
        <w:rPr>
          <w:rFonts w:ascii="Arial" w:cs="Arial" w:eastAsia="Arial" w:hAnsi="Arial"/>
          <w:sz w:val="24"/>
          <w:szCs w:val="24"/>
        </w:rPr>
        <w:t xml:space="preserve">234</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изменения в постановление Кабинета Министров Кыргызской Республики «О мерах по реализации требований статей 289, 297, 298 и 299 Налогового кодекса Кыргызской Республики» </w:t>
      </w:r>
      <w:r>
        <w:rPr>
          <w:rFonts w:ascii="Arial" w:cs="Arial" w:eastAsia="Arial" w:hAnsi="Arial"/>
          <w:sz w:val="24"/>
          <w:szCs w:val="24"/>
        </w:rPr>
        <w:t xml:space="preserve">о</w:t>
      </w:r>
      <w:r>
        <w:rPr>
          <w:rFonts w:ascii="Arial" w:cs="Arial" w:eastAsia="Arial" w:hAnsi="Arial"/>
          <w:sz w:val="24"/>
          <w:szCs w:val="24"/>
        </w:rPr>
        <w:t xml:space="preserve">т 11 марта 2022 года № 131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освобождения от уплаты налога на добавленную стоимость импортируемых на территорию Кыргызской Республики вооружения, военной техники, военного имущества, специальной техники и специальных средств, обеспечения обороноспособности, национальной безопасности и правопорядка в Кыргызской Республике, в соответствии со статьями </w:t>
      </w:r>
      <w:hyperlink w:history="1" r:id="rIdmvmxzijf7pvusygegex6f">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qhpbftvz31gyfsw9ksm3w">
        <w:r>
          <w:rPr>
            <w:rFonts w:ascii="Arial" w:cs="Arial" w:eastAsia="Arial" w:hAnsi="Arial"/>
            <w:color w:val="1D4ED8"/>
            <w:sz w:val="24"/>
            <w:szCs w:val="24"/>
            <w:u w:val="single"/>
          </w:rPr>
          <w:t xml:space="preserve">17</w:t>
        </w:r>
      </w:hyperlink>
      <w:r>
        <w:rPr>
          <w:rFonts w:ascii="Arial" w:cs="Arial" w:eastAsia="Arial" w:hAnsi="Arial"/>
          <w:sz w:val="24"/>
          <w:szCs w:val="24"/>
        </w:rPr>
        <w:t xml:space="preserve">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tae0boq_mw1-bxss732t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Кабинета Министров Кыргызской Республики «О мерах по реализации требований статей </w:t>
      </w:r>
      <w:hyperlink w:history="1" r:id="rIdzvqocsgjzozha_rtjral2">
        <w:r>
          <w:rPr>
            <w:rFonts w:ascii="Arial" w:cs="Arial" w:eastAsia="Arial" w:hAnsi="Arial"/>
            <w:color w:val="1D4ED8"/>
            <w:sz w:val="24"/>
            <w:szCs w:val="24"/>
            <w:u w:val="single"/>
          </w:rPr>
          <w:t xml:space="preserve">289</w:t>
        </w:r>
      </w:hyperlink>
      <w:r>
        <w:rPr>
          <w:rFonts w:ascii="Arial" w:cs="Arial" w:eastAsia="Arial" w:hAnsi="Arial"/>
          <w:sz w:val="24"/>
          <w:szCs w:val="24"/>
        </w:rPr>
        <w:t xml:space="preserve">, </w:t>
      </w:r>
      <w:hyperlink w:history="1" r:id="rIdny9ez8xgnlrrcipbruxgc">
        <w:r>
          <w:rPr>
            <w:rFonts w:ascii="Arial" w:cs="Arial" w:eastAsia="Arial" w:hAnsi="Arial"/>
            <w:color w:val="1D4ED8"/>
            <w:sz w:val="24"/>
            <w:szCs w:val="24"/>
            <w:u w:val="single"/>
          </w:rPr>
          <w:t xml:space="preserve">297</w:t>
        </w:r>
      </w:hyperlink>
      <w:r>
        <w:rPr>
          <w:rFonts w:ascii="Arial" w:cs="Arial" w:eastAsia="Arial" w:hAnsi="Arial"/>
          <w:sz w:val="24"/>
          <w:szCs w:val="24"/>
        </w:rPr>
        <w:t xml:space="preserve">, </w:t>
      </w:r>
      <w:hyperlink w:history="1" r:id="rIdk8x3jyhvzncjl1zq_jmzr">
        <w:r>
          <w:rPr>
            <w:rFonts w:ascii="Arial" w:cs="Arial" w:eastAsia="Arial" w:hAnsi="Arial"/>
            <w:color w:val="1D4ED8"/>
            <w:sz w:val="24"/>
            <w:szCs w:val="24"/>
            <w:u w:val="single"/>
          </w:rPr>
          <w:t xml:space="preserve">298</w:t>
        </w:r>
      </w:hyperlink>
      <w:r>
        <w:rPr>
          <w:rFonts w:ascii="Arial" w:cs="Arial" w:eastAsia="Arial" w:hAnsi="Arial"/>
          <w:sz w:val="24"/>
          <w:szCs w:val="24"/>
        </w:rPr>
        <w:t xml:space="preserve">и </w:t>
      </w:r>
      <w:hyperlink w:history="1" r:id="rIdq3ervhzlcp1yq31jsxslw">
        <w:r>
          <w:rPr>
            <w:rFonts w:ascii="Arial" w:cs="Arial" w:eastAsia="Arial" w:hAnsi="Arial"/>
            <w:color w:val="1D4ED8"/>
            <w:sz w:val="24"/>
            <w:szCs w:val="24"/>
            <w:u w:val="single"/>
          </w:rPr>
          <w:t xml:space="preserve">299</w:t>
        </w:r>
      </w:hyperlink>
      <w:r>
        <w:rPr>
          <w:rFonts w:ascii="Arial" w:cs="Arial" w:eastAsia="Arial" w:hAnsi="Arial"/>
          <w:sz w:val="24"/>
          <w:szCs w:val="24"/>
        </w:rPr>
        <w:t xml:space="preserve">Налогового кодекса Кыргызской Республики» от 11 марта  </w:t>
      </w:r>
      <w:r>
        <w:rPr>
          <w:rFonts w:ascii="Arial" w:cs="Arial" w:eastAsia="Arial" w:hAnsi="Arial"/>
          <w:sz w:val="24"/>
          <w:szCs w:val="24"/>
        </w:rPr>
        <w:t xml:space="preserve">2</w:t>
      </w:r>
      <w:r>
        <w:rPr>
          <w:rFonts w:ascii="Arial" w:cs="Arial" w:eastAsia="Arial" w:hAnsi="Arial"/>
          <w:sz w:val="24"/>
          <w:szCs w:val="24"/>
        </w:rPr>
        <w:t xml:space="preserve">022 года № 131 следующее изменение: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w:t>
      </w:r>
      <w:hyperlink w:history="1" r:id="rIda2ng50m5k9-ezwvwp8319">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к вышеуказанному постановлению изложить в редакции согласно приложению к настоящему </w:t>
      </w:r>
      <w:hyperlink w:history="1" r:id="rIdzdpicq_hq2g2mqtgdmkit">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подлежит официальному опубликованию и вступает в силу с 1 октября 2022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hyperlink w:history="1" r:id="rIdl609fpfuhealxzymesegz">
        <w:r>
          <w:rPr>
            <w:rFonts w:ascii="Arial" w:cs="Arial" w:eastAsia="Arial" w:hAnsi="Arial"/>
            <w:color w:val="1D4ED8"/>
            <w:sz w:val="24"/>
            <w:szCs w:val="24"/>
            <w:u w:val="single"/>
          </w:rPr>
          <w:t xml:space="preserve">"Приложение 12</w:t>
        </w:r>
      </w:hyperlink>
    </w:p>
    <w:p>
      <w:pPr>
        <w:spacing w:after="400" w:before="4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вооружения, военной техники, военного имущества, специальной техники и специальных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64"/>
        <w:gridCol w:w="9014"/>
      </w:tblGrid>
      <w:tr>
        <w:tc>
          <w:tcPr>
            <w:tcW w:type="dxa" w:w="11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ТН ВЭД ЕАЭС</w:t>
            </w:r>
          </w:p>
        </w:tc>
        <w:tc>
          <w:tcPr>
            <w:tcW w:type="dxa" w:w="90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позиции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3601 00 000 0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3602 00 000 0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Вещества взрывчатые готовые, кроме пороха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3603 20 000 1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пластмассовые (волноводы), внутренняя поверхность которых покрыта взрывчатым веществом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3603 10 000 0</w:t>
            </w:r>
          </w:p>
          <w:p>
            <w:pPr>
              <w:jc w:val="center"/>
            </w:pPr>
            <w:r>
              <w:rPr>
                <w:rFonts w:ascii="Arial" w:cs="Arial" w:eastAsia="Arial" w:hAnsi="Arial"/>
                <w:sz w:val="24"/>
                <w:szCs w:val="24"/>
              </w:rPr>
              <w:t xml:space="preserve">3603 20 000 9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Шнуры огнепроводные; шнуры детонирующие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3926 90 970 9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Бронепластины из полиэтилена для изготовления бронежилетов, изготовленные не по военным стандартам из высокомодульного полиэтилена бронепластина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4009 12 000 9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резиновые, с фитингами,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4009 22 000 9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из вулканизированной резины с фитингами,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4009 32 000 0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резиновые, с фитингами, армированные или комбинированные иным способом с прочими материалами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4011 30 000 0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новые: для использования на воздушных судах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4013 90 000 0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резиновые: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4013 20 000 0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резиновые: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6203 23 100 0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 для бронезащиты верхней и нижней части тела, изготовленный из синтетических нитей, предназначенный для периодического ношения и применения в качестве средства индивидуальной защиты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6211 43 900 0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Бронежилеты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6307 20 000 0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Жилеты и пояса спасательные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6307 90 100 0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готовые изделия трикотажные машинного или ручного вязания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6307 90 910 0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готовые изделия из войлока или фетра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6307 90 920 0</w:t>
            </w:r>
          </w:p>
          <w:p>
            <w:pPr>
              <w:jc w:val="center"/>
            </w:pPr>
            <w:r>
              <w:rPr>
                <w:rFonts w:ascii="Arial" w:cs="Arial" w:eastAsia="Arial" w:hAnsi="Arial"/>
                <w:sz w:val="24"/>
                <w:szCs w:val="24"/>
              </w:rPr>
              <w:t xml:space="preserve">6307 90 980 0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готовые изделия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6506 10 100 0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головные уборы из пластмассы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6506 10 800 0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головные уборы из прочих материалов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6506 91 000 0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головные уборы из резины или пластмассы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6506 61</w:t>
            </w:r>
          </w:p>
          <w:p>
            <w:pPr>
              <w:jc w:val="center"/>
            </w:pPr>
            <w:r>
              <w:rPr>
                <w:rFonts w:ascii="Arial" w:cs="Arial" w:eastAsia="Arial" w:hAnsi="Arial"/>
                <w:sz w:val="24"/>
                <w:szCs w:val="24"/>
              </w:rPr>
              <w:t xml:space="preserve">Из 6506 99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Бронешлемы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7312 10 410 9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Скрученная проволока, тросы и канаты,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7312 90 000 1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Скрученная проволока, тросы и канаты, прочие с присоединенными фитингами или собранные в изделия, предназначенные для использования на воздушных судах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7326 90 980 7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из черных металлов (средства принудительной остановки)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7606 11 100 0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Плиты, листы, полосы или ленты алюминиевые толщиной более 0,2 мм, окрашенные, лакированные или покрытые пластмассой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8202</w:t>
            </w:r>
          </w:p>
          <w:p>
            <w:pPr>
              <w:jc w:val="center"/>
            </w:pPr>
            <w:r>
              <w:rPr>
                <w:rFonts w:ascii="Arial" w:cs="Arial" w:eastAsia="Arial" w:hAnsi="Arial"/>
                <w:sz w:val="24"/>
                <w:szCs w:val="24"/>
              </w:rPr>
              <w:t xml:space="preserve">Из 9603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Протирки, шомпола и другие приспособления для чистки оружия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8301 50 000 0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Задвижки и рамки с задвижками, объединенные с замками (наручники)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8301 70 000 0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Ключи, поставляемые отдельно</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8407 10 000 1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внутреннего сгорания с искровым зажиганием, с вращающимся или возвратно-поступательным движением поршня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8407 10 000 3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со взлетной мощностью не более 200 Квт</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8407 10 000 7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8409 10 000 0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главным образом для авиационных двигателей товарной позиции 8407</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8411 11 000 1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турбореактивные и турбовинтовые, газовые турбины тягой не более 25 кН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8411 11 000 9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турбореактивные и турбовинтовые, газовые турбины тягой не более 25 кН: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8411 22 200 4</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турбовинтовые мощностью более 1200 кВт, но не более 3730 кВт,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8411 22 200 8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турбовинтовые мощностью более 1200 кВт, но не более 3730 кВт,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8411 81 000 1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газовые мощностью не более 5000 кВт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8411 81 000 2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газовые мощностью более 3 кВт, но не более 20 кВт, для производства вертолетов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8411 81 000 3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газовые мощностью более 400 кВт, но не более 1300 кВт, для производства вертолетов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8411 81 000 8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газовые мощностью не более 5000 кВт,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8411 91 000 1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8411 91 000 2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8411 91 000 8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8411 99 009 1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8411 99 009 8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8412 21 200 2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Линейного действия гидроцилиндры,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8412 21 200 9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Линейного действия гидроцилиндры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8413 20 200 8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топливные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8419 81 800 0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агрегаты и оборудование прочие для приготовления горячих напитков, приготовления или подогрева пищи прочие, за исключением машин и оборудования, используемых в бытовых целях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8456 20 000 8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работающие с использованием ультразвуковых процессов,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8471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8471 30 000 0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портативные массой не более 10 кг, состоящие, по крайней мере, из центрального блока обработки данных, клавиатуры и дисплея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8471 41 000 0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прочие, содержащие в одном корпусе, по крайней мере, центральный блок обработки данных и устройство ввода и вывода, объединенные или нет</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8471 49 000 0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прочие, поставляемые в виде систем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8471 50 000 0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Блоки обработки данных, содержащие или не содержащие в одном корпусе одно или два из следующих устройств: запоминающие устройства, устройства ввода, устройства вывода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8471 80 000 0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вычислительных машин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8479 89 970 1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8479 89 970 7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машины и механические устройства, имеющие индивидуальные функции, в другом месте данной группы не поименованные или не включенные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8483 10 210 2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для производства авиационных двигателей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8483 10 210 8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8483 10 500 0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Шарнирные валы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8483 40 230 1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Зубчатые передачи,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8483 40 230 8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Зубчатые передачи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8483 40 290 0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Зубчатые передачи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8483 40 510 9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Коробки передач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8483 40 590 0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Коробки передач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8502 20 200 0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электрогенераторные с поршневым двигателем внутреннего сгорания с искровым зажиганием номинальной выходной мощностью 7,5 кВА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8502 20 400 0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электрогенераторные с поршневым двигателем внутреннего сгорания с искровым зажиганием номинальной выходной мощностью 7,5 кВА, но не более 375 кВА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8504 31 800 7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8504 40 550 0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зарядки аккумуляторов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8504 40 910 0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статические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8504 50 950 0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Дроссель</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8505 20 000 0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Электромагнитные сцепления, муфты и тормоза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8507 10 200 1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работающие с жидким электролитом,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8507 10 800 1</w:t>
            </w:r>
          </w:p>
          <w:p>
            <w:pPr>
              <w:jc w:val="center"/>
            </w:pPr>
            <w:r>
              <w:rPr>
                <w:rFonts w:ascii="Arial" w:cs="Arial" w:eastAsia="Arial" w:hAnsi="Arial"/>
                <w:sz w:val="24"/>
                <w:szCs w:val="24"/>
              </w:rPr>
              <w:t xml:space="preserve">8507 10 200 9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для гражданских воздушных судов</w:t>
            </w:r>
          </w:p>
          <w:p>
            <w:pPr>
              <w:jc w:val="left"/>
            </w:pPr>
            <w:r>
              <w:rPr>
                <w:rFonts w:ascii="Arial" w:cs="Arial" w:eastAsia="Arial" w:hAnsi="Arial"/>
                <w:sz w:val="24"/>
                <w:szCs w:val="24"/>
              </w:rPr>
              <w:t xml:space="preserve">Аккумуляторы свинцовые, используемые для запуска поршневых двигателей, работающие с жидким электролитом, прочие, массой не более 5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8507 20 200 0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свинцовые прочие, работающие с жидким электролитом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8507 20 800 1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Силовые аккумуляторы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8507 20 800 8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свинцовые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8507 30 200 1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никель-кадмиевые герметичные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8507 30 200 9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8507 30 800 0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никель-кадмиевые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8507 80 000 1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никель-железные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8507 50 000 0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гидридно-никелевые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8507 60 000 0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литий-ионные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8507 80 000 9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8507 90 300 0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Сепараторы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8507 90 800 0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аккумуляторов, в том числе пластины для аккумуляторов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8512 10 000 0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освещения или визуальной сигнализации используемые на велосипедах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8512 20 000 9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освещения или визуальной сигнализации,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8512 30 100 9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сигнализационные охранные, используемые в моторных транспортных средствах,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8515 11 000 0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Паяльники и пистолеты паяльные для низкотемпературной пайки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8515 21 000 0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сварки металлов сопротивлением, автоматические или полуавтоматические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8515 29 000 1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сварки встык</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8515 31 000 0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дуговой (включая плазменно-дуговую) сварки металлов, автоматические или полуавтоматические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8515 39 130 0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дуговой (включая плазменно-дуговую) сварки металлов, для ручной сварки покрытыми электродами, укомплектованные приспособлениями для сварки или резки и поставляемые с трансформаторами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8515 39 180 0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дуговой (включая плазменно-дуговую) сварки металлов, для ручной сварки покрытыми электродами, укомплектованные приспособлениями для сварки или резки и поставляемые с генераторами или вращающимися преобразователями, или статическими преобразователями, выпрямителями, или выпрямляющими устройствами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8515 39 900 0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дуговой (включая плазменно-дуговую) сварки металлов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8515 80 100 0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пайки, сварки, прочие для обработки металлов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8515 80 900 0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сварки пластмасс сопротивлением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8515 90 000 0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машин и аппаратов для пайки, сварки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8517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телефонные, включая смартфоны и прочие аппараты телефонные для сотовых сетей связи или других беспроводных сетей связи; прочая аппаратура для передачи или приема голоса, изображений или других данных, включая аппаратуру для коммуникации в сети проводной связи (например, в локальной или глобальной сети связи)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8517 11 000 0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Телефонные аппараты для проводной связи с беспроводной трубкой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8517 13 000 0</w:t>
            </w:r>
          </w:p>
          <w:p>
            <w:pPr>
              <w:jc w:val="center"/>
            </w:pPr>
            <w:r>
              <w:rPr>
                <w:rFonts w:ascii="Arial" w:cs="Arial" w:eastAsia="Arial" w:hAnsi="Arial"/>
                <w:sz w:val="24"/>
                <w:szCs w:val="24"/>
              </w:rPr>
              <w:t xml:space="preserve">8517 14 000 0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Телефонные аппараты для сотовых сетей связи или других беспроводных сетей связи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8517 18 000 0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телефонные аппараты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8517 61 000 1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Базовые станции для цифровых проводных систем связи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8517 61 000 8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Базовые станции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8517 62 000 2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систем волоконно-оптической связи, работающая исключительно в диапазоне длин несущей волны 1270-1610 нм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8517 62 000 3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вычислительных машин; коммутаторы для телефонной или телеграфной проводной связи; аппаратура для систем проводной связи на несущей частоте или для цифровых проводных систем связи,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8517 62 000 9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машины для приема, преобразования и передачи или восстановления голоса, изображений или других данных, включая коммутационные устройства и маршрутизаторы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8517 69 100 0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Видеофоны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8517 69 200 0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Домофоны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8517 69 310 0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Приемники портативные для приема сигналов вызова или пейджингового сообщения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8517 71 110 0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для радиотелеграфной или радиотелефонной аппаратуры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8517 69 390 0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приемная аппаратура для радиотелефонной или радиотелеграфной связи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8517 69 900 0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8517 71 150 0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телескопические и штыревые для портативных аппаратов или аппаратов, устанавливаемых в моторных транспортных средствах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8517 71 190 0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антенны и антенные отражатели всех типов; части, используемые вместе с этими изделиями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8517 79 000 1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устройств вычислительных машин под субпозиции 8517 62 000 2 и 8517 62 000 3</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8517 79 000 9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товаров товарной позиции 8517</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8518 10 300 8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Микрофоны, имеющие полосу частот от 300 Гц до 3,4 кГц, диаметром не более 10 мм и высотой не более 3 мм, используемые для телекоммуникаций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8518 21 000 0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Громкоговорители одиночные, смонтированные в корпусах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8518 22 000 9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Комплекты громкоговорителей, смонтированных в одном корпусе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8518 29 300 8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Громкоговорители, имеющие полосу частот от 300 Гц до 3,4 кГц, диаметром не более 50 мм, используемые для телекоммуникаций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8518 29 960 0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громкоговорители одиночные, смонтированные в корпусах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8518 30 200 0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Телефонные проводные трубки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8518 30 950 0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наушники и телефоны головные, объединенные или не объединенные с микрофоном, и комплекты, состоящие из микрофона и одного или более громкоговорителей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8518 40 300 2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Усилители телефонные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8518 40 300 8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Усилители измерительные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8518 40 800 8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усилители звуковой частоты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8518 50 000 0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звукоусилительные комплекты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8518 90 000 3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усилителей телефонных подсубпозиции 8518 40 300 2</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8518 90 000 5</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Наборы печатных плат, состоящие из одной или нескольких печатных плат с одним или несколькими активными элементами, собранными для приборов подсубпозиций 8518 10 300, 8518 30 200 0</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8518 90 000 8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микрофонов, громкоговорителей, усилителей частоты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8521 90 000 9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видеозаписывающая или видеовоспроизводящая, совмещенная или не совмещенная с видеотюнером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8522 90 400 0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Карточки, содержащие магнитную полоску</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8523 29 150 1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не более 4 мм, в кассетах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8523 29 150 2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не более 4 мм, в рулонах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8523 29 150 3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не более 4 мм,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8523 29 150 4</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более 4 мм, но не более 6,5 мм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8523 29 150 5</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более 6,5 мм, в кассетах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8523 29 150 6</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не более 100 мм, в рулонах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8523 29 150 7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более 100 мм, в рулонах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8523 29 150 8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8523 29 150 9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незаписанные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8523 29 310 1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для воспроизведения явлений, отличных от звука или изображения, записанные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8523 29 310 2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с записью данных или команд, используемые в вычислительных машинах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8523 29 310 9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записанные для воспроизведения явлений, отличных от звука или изображения,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8523 29 330 1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в кассетах,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8523 29 330 2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в рулонах,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8523 29 330 3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прочие,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8523 29 330 4</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4 мм, но не более 6,5 мм,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8523 29 330 5</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в кассетах,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8523 29 330 6</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в рулонах,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8523 29 330 7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прочие,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8523 29 330 8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8523 29 390 1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в кассетах,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8523 29 390 2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в рулонах,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8523 29 390 3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8523 29 390 4</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4 мм, но не более 6,5 мм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8523 29 390 5</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в кассетах,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8523 29 390 6</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в рулонах,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8523 29 390 7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8523 29 390 8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8523 29 900 0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для записи звука или других явлений, записанные или незаписанные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8523 41 100 0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Незаписанные диски для лазерных считывающих систем емкостью для записи не более 900 мегабайт, кроме стираемых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8523 41 300 0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Незаписанные диски для лазерных считывающих систем емкостью для записи более 900 мегабайт, но не более 18 гигабайт, кроме стираемых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8523 49 250 0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для воспроизведения явлений, отличных от звука или изображения, - только для воспроизведения звука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8523 49 310 0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диаметром не более 6,5 см только для воспроизведения звука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8523 49 390 0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диаметром более 6,5 см только для воспроизведения звука,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8523 49 450 0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8523 49 510 0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универсальные цифровые (DVD)</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8523 49 590 0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8523 49 910 1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носители прочие с записью данных или команд, используемые в вычислительных машинах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8523 49 910 9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носители прочие, записанные для воспроизведения явлений, отличных от звука или изображения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8523 49 930 0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носители, записанные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8523 49 990 0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носители записанные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8523 51 100 0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энергонезависимые устройства хранения данных, незаписанные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8523 51 910 1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энергонезависимые устройства хранения данных с записью данных или команд, используемые в вычислительных машинах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8523 51 930 0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энергонезависимые устройства хранения данных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8523 51 990 0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твердотельные энергонезависимые устройства хранения данных (полупроводниковые носители)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8523 52 100 0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"Интеллектуальные карточки" с двумя или более электронными интегральными схемами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8523 52 900 1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Карточки и бирки с нанесенными специальными метками, действие которых основано на приближении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8523 52 900 9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"интеллектуальные карточки"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8523 59 100 0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носители незаписанные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8523 59 910 1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носители прочие с записью данных или команд, используемые в вычислительных машинах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8523 59 930 0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носители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8523 80 100 0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для записи звука или других явлений, незаписанные,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8523 80 910 1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с записью данных или команд, используемые в вычислительных машинах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8523 80 910 9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для воспроизведения явлений, отличных от звука или изображения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8523 80 930 0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8525 50 000 0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для радиовещания или телевидения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8525 60 000 1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включающая в свой состав приемную аппаратуру,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8525 60 000 9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для радиовещания или телевидения, включающая в свой состав приемную аппаратуру,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8525 81 300 0</w:t>
            </w:r>
          </w:p>
          <w:p>
            <w:pPr>
              <w:jc w:val="center"/>
            </w:pPr>
            <w:r>
              <w:rPr>
                <w:rFonts w:ascii="Arial" w:cs="Arial" w:eastAsia="Arial" w:hAnsi="Arial"/>
                <w:sz w:val="24"/>
                <w:szCs w:val="24"/>
              </w:rPr>
              <w:t xml:space="preserve">8525 82 300 0</w:t>
            </w:r>
          </w:p>
          <w:p>
            <w:pPr>
              <w:jc w:val="center"/>
            </w:pPr>
            <w:r>
              <w:rPr>
                <w:rFonts w:ascii="Arial" w:cs="Arial" w:eastAsia="Arial" w:hAnsi="Arial"/>
                <w:sz w:val="24"/>
                <w:szCs w:val="24"/>
              </w:rPr>
              <w:t xml:space="preserve">8525 83 300 0</w:t>
            </w:r>
          </w:p>
          <w:p>
            <w:pPr>
              <w:jc w:val="center"/>
            </w:pPr>
            <w:r>
              <w:rPr>
                <w:rFonts w:ascii="Arial" w:cs="Arial" w:eastAsia="Arial" w:hAnsi="Arial"/>
                <w:sz w:val="24"/>
                <w:szCs w:val="24"/>
              </w:rPr>
              <w:t xml:space="preserve">8525 89 300 0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камеры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8526 10 000 1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радиолокационная,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8526 10 000 9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радиолокационная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8526 91 200 0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радионавигационная приемники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8526 91 800 0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радионавигационная прочая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8527 12 100 0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Карманные кассетные плейеры с радиоприемником, с аналоговой и цифровой считывающей системой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8527 13 990 0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совмещенная со звукозаписывающей или звуковоспроизводящей аппаратурой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8528 42 100 0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Мониторы с электронно-лучевой трубкой, используемые исключительно или главным образом в вычислительных системах товарной позиции 8471</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8528 42 300 9</w:t>
            </w:r>
          </w:p>
          <w:p>
            <w:pPr>
              <w:jc w:val="center"/>
            </w:pPr>
            <w:r>
              <w:rPr>
                <w:rFonts w:ascii="Arial" w:cs="Arial" w:eastAsia="Arial" w:hAnsi="Arial"/>
                <w:sz w:val="24"/>
                <w:szCs w:val="24"/>
              </w:rPr>
              <w:t xml:space="preserve">8528 49 100 8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мониторы с электронно-лучевой трубкой черно-белого или другого монохромного изображения,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8528 42 900 9</w:t>
            </w:r>
          </w:p>
          <w:p>
            <w:pPr>
              <w:jc w:val="center"/>
            </w:pPr>
            <w:r>
              <w:rPr>
                <w:rFonts w:ascii="Arial" w:cs="Arial" w:eastAsia="Arial" w:hAnsi="Arial"/>
                <w:sz w:val="24"/>
                <w:szCs w:val="24"/>
              </w:rPr>
              <w:t xml:space="preserve">8528 49 800 8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цветные мониторы с электронно-лучевой трубкой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8528 52 100 0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мониторы, используемые исключительно или главным образом в вычислительных системах товарной позиции 8471</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8528 52 300 9</w:t>
            </w:r>
          </w:p>
          <w:p>
            <w:pPr>
              <w:jc w:val="center"/>
            </w:pPr>
            <w:r>
              <w:rPr>
                <w:rFonts w:ascii="Arial" w:cs="Arial" w:eastAsia="Arial" w:hAnsi="Arial"/>
                <w:sz w:val="24"/>
                <w:szCs w:val="24"/>
              </w:rPr>
              <w:t xml:space="preserve">8528 59 100 8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мониторы черно-белого или другого монохромного изображения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8528 62 100 0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Проекторы, используемые исключительно или главным образом в вычислительных системах товарной позиции 8471</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8528 62 300 0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проекторы, работающие с помощью плоской дисплейной панели (например, устройства на жидких кристаллах), способной отображать цифровую информацию, полученную от вычислительной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8528 62 400 0</w:t>
            </w:r>
          </w:p>
          <w:p>
            <w:pPr>
              <w:jc w:val="center"/>
            </w:pPr>
            <w:r>
              <w:rPr>
                <w:rFonts w:ascii="Arial" w:cs="Arial" w:eastAsia="Arial" w:hAnsi="Arial"/>
                <w:sz w:val="24"/>
                <w:szCs w:val="24"/>
              </w:rPr>
              <w:t xml:space="preserve">8528 69 200 0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проекторы черно-белого или другого монохромного изображения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8528 62 900 1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цифровые проекторы с выходным разрешением 2048</w:t>
            </w:r>
            <w:r>
              <w:rPr>
                <w:rFonts w:ascii="Arial" w:cs="Arial" w:eastAsia="Arial" w:hAnsi="Arial"/>
                <w:sz w:val="24"/>
                <w:szCs w:val="24"/>
              </w:rPr>
              <w:t xml:space="preserve">⨯</w:t>
            </w:r>
            <w:r>
              <w:rPr>
                <w:rFonts w:ascii="Arial" w:cs="Arial" w:eastAsia="Arial" w:hAnsi="Arial"/>
                <w:sz w:val="24"/>
                <w:szCs w:val="24"/>
              </w:rPr>
              <w:t xml:space="preserve">1080 пикселей и более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8528 62 900 9</w:t>
            </w:r>
          </w:p>
          <w:p>
            <w:pPr>
              <w:jc w:val="center"/>
            </w:pPr>
            <w:r>
              <w:rPr>
                <w:rFonts w:ascii="Arial" w:cs="Arial" w:eastAsia="Arial" w:hAnsi="Arial"/>
                <w:sz w:val="24"/>
                <w:szCs w:val="24"/>
              </w:rPr>
              <w:t xml:space="preserve">8528 69 900 0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цветные проекторы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8528 71 110 0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Видеотюнеры: электронные модули для встраивания в вычислительные машины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8528 71 150 0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Видеотюнеры: аппараты с приборами на основе микропроцессора, содержащие модем для получения доступа в Интернет и имеющие функцию интерактивного информационного обмена, способные принимать телевизионные сигналы (телевизионные приемники с коммуникационной функцией)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8528 71 190 0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видеотюнеры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8528 72 100 0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Телевизионное проекционное оборудование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8528 72 200 1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включающая в свой состав видеозаписывающую или видеовоспроизводящую аппаратуру с жидкокристаллическим или плазменным экраном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8528 72 200 9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включающая в свой состав видеозаписывающую или видеовоспроизводящую аппаратуру, прочая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8528 72 300 1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 размером диагонали экрана не более 42 см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8528 72 300 2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со встроенной трубкой, с размером диагонали экрана более 42 см, но не более 52 см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8528 72 300 3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со встроенной трубкой, с размером диагонали экрана более 52 см, но не более 72 см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8528 72 300 9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со встроенной трубкой, с размером диагонали экрана более 72 см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8528 72 400 0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 экраном, выполненным по технологии жидкокристаллических дисплеев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8528 72 600 0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 экраном, выполненным по технологии плазменных панелей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8528 73 000 0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приемная для телевизионной связи, черно-белого или другого монохромного изображения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8529 90 650 2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8529 90 650 8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8529 10 110 0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телескопические и штыревые для портативных аппаратов или аппаратов, устанавливаемых в моторных транспортных средствах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8529 10 310 0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наружные для вещательных радиоприемников или телеприемников для приема через спутник</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8529 10 390 0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антенны наружные для вещательных радиоприемников или телеприемников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8529 10 650 0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внутренние для вещательных радиоприемников или телеприемников, включая встроенные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8529 10 690 1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для производства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8529 10 690 9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8529 10 950 0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антенны и антенные отражатели всех типов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8529 10 800 0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Антенные фильтры и разделяющие устройства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8529 90 200 2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аппаратуры позиций 8525 60 000 1, 8525 60 000 9, 8525 81 300 0, 8525 82 300 0, 8525 83 300 0 и 8525 89 300 0</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8529 90 200 8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аппаратуры позиций 8528 42 100 0, 8528 52 100 0 и 8528 62 100 0</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8529 90 410 0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Корпуса из дерева для аппаратуры товарных позиций 8525-8528</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8529 90 490 0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Корпуса из прочих материалов для аппаратуры товарных позиций 8525-8528</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8529 90 650 2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8529 90 650 8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электронные модули для аппаратуры товарных позиций 8525-8528</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8529 90 920 0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модулей для телевизионных камер подсубпозиций 8525 81 110 0, 8525 81 190 0, 8525 82 110 0, 8525 82 190 0, 8525 83 110 0, 8525 83 190 0, 8525 89 110 0, 8525 89 190 0 и для аппаратуры товарных позиций 8527 и 8528</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8529 90 960 0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предназначенные исключительно или в основном для аппаратуры товарных позиций 8525-8528</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8530 80 000 0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прочее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8530 90 000 0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оборудования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8531 10 300 0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сигнализационные охранные или устройства для подачи пожарного сигнала и аналогичные устройства, используемые в зданиях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8531 10 950 0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сигнализационные охранные или устройства для подачи пожарного сигнала и аналогичные устройства,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8531 20 400 0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панели индикаторные, включающие в себя устройства на жидких кристаллах со встроенными активными матричными жидкокристаллическими устройствами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8531 80 200 0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 плоским дисплеем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8531 80 950 0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устройства звуковые или визуальные сигнализационные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8531 90 300 0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аппаратуры субпозиции 8531 20 и подсубпозиции 8531 80 200 0</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8531 90 840 0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устройств звуковых или визуальных сигнализационных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8532 10 000 0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для электрических цепей с частотой 50/60 Гц и рассчитанные на реактивную мощность не менее 0,5 кВА (конденсаторы силовые)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8532 21 000 0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танталовые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8532 22 000 0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алюминиевые электролитические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8532 23 000 0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керамические однослойные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8532 24 000 0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керамические многослойные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8532 25 000 0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с бумажным или пластмассовым диэлектриком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8532 29 000 0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конденсаторы постоянной емкости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8532 30 000 0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переменной емкости или подстроенные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8532 90 000 0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конденсаторов электрических постоянных, переменных или подстроенных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8534 00 110 0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Многослойные печатные схемы, состоящие только из токопроводящих элементов и контактов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8534 00 190 0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схемы печатные, состоящие только из токопроводящих элементов и контактов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8534 00 900 0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печатные с прочими пассивными элементами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8535 10 000 0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8535 21 000 0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напряжение менее 72,5 кВ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8535 29 000 0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8535 30 200 0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Разъединители и прерыватели на напряжение менее 72,5 кВ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8535 30 900 1</w:t>
            </w:r>
          </w:p>
          <w:p>
            <w:pPr>
              <w:jc w:val="center"/>
            </w:pPr>
            <w:r>
              <w:rPr>
                <w:rFonts w:ascii="Arial" w:cs="Arial" w:eastAsia="Arial" w:hAnsi="Arial"/>
                <w:sz w:val="24"/>
                <w:szCs w:val="24"/>
              </w:rPr>
              <w:t xml:space="preserve">8535 30 900 2</w:t>
            </w:r>
          </w:p>
          <w:p>
            <w:pPr>
              <w:jc w:val="center"/>
            </w:pPr>
            <w:r>
              <w:rPr>
                <w:rFonts w:ascii="Arial" w:cs="Arial" w:eastAsia="Arial" w:hAnsi="Arial"/>
                <w:sz w:val="24"/>
                <w:szCs w:val="24"/>
              </w:rPr>
              <w:t xml:space="preserve">8535 30 900 3</w:t>
            </w:r>
          </w:p>
          <w:p>
            <w:pPr>
              <w:jc w:val="center"/>
            </w:pPr>
            <w:r>
              <w:rPr>
                <w:rFonts w:ascii="Arial" w:cs="Arial" w:eastAsia="Arial" w:hAnsi="Arial"/>
                <w:sz w:val="24"/>
                <w:szCs w:val="24"/>
              </w:rPr>
              <w:t xml:space="preserve">8535 30 900 8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Разъединители и прерыватели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8535 40 000 0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Молниеотводы, ограничители напряжения и гасители скачков напряжения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8536 10 100 0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силу тока не более 10 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8536 10 500 0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силу тока более 10 А, но не более 63 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8536 10 900 0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силу тока более 63 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8536 20 100 7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силу тока не более 63 А,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8536 20 100 8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Контактор электромагнитный трехцепевой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8536 20 900 7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силу тока более 63 А,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8536 30 100 0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Разрядник</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8536 30 200 0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на силу тока не более 16 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8536 30 400 0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на силу тока более 16 А, но не более 125 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8536 30 800 0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на силу тока более 125 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8536 41 100 0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на силу тока не более 2 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8536 41 900 0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на силу тока более 2 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8536 49 000 0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8536 50 040 0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переключатели переменного тока, состоящие из оптически связанных входной и выходной цепей (переключатели переменного тока на изолированном тиристоре)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8536 50 060 0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переключатели, включая электронные переключатели с температурной защитой, состоящие из транзистора и логического кристалла (технология "кристалл на кристалле")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8536 50 070 0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Электромеханические комнатные выключатели на силу тока не более 11 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8536 50 110 9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Кнопочные переключатели на напряжение не более 60 В,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8536 50 150 9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Поворотные переключатели на напряжение не более 60 В,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8536 61 100 0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для ламп накаливания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8536 61 900 0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патроны для ламп</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8536 69 100 0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Штепсели и розетки для коаксиальных кабелей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8536 69 300 0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Штепсели и розетки для печатных схем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8536 70 000 1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для оптических волокон, волоконно-оптических жгутов или кабелей из материалов товарных позиций 3901-3914</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8536 70 000 2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для оптических волокон, волоконно-оптических жгутов или кабелей из керамики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8536 70 000 3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для оптических волокон, волоконно-оптических жгутов или кабелей из черных металлов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8536 70 000 4</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для оптических волокон, волоконно-оптических жгутов или кабелей из меди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8536 90 010 0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 собранные элементы для электрических цепей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8536 90 100 0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и контактные элементы для проводов и кабелей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8536 90 200 0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Зонды для проверки полупроводниковых пластин</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8536 90 850 0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устройства для коммутации или защиты электрических цепей, или для подсоединений к электрическим цепям, или в электрических цепях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8537 10 100 0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панели управления со встроенной вычислительной машиной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8537 10 910 0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Программируемые контроллеры с памятью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8537 10 980 0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на напряжение не более 1000 В,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8537 20 920 0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на напряжение более 1000 В, но не более 72,5 кВ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8537 20 980 0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на напряжение более 72,5 кВ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8538 10 000 0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прочие для изделий товарной позиции 8537, но не укомплектованные соответствующей аппаратурой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8538 90 120 0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зондов для проверки полупроводниковых, пластин подсубпозиции 8536 90 200 0</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8538 90 920 0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8539 10 000 9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Лампа накаливания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8540 60 000 0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Потенциалоскоп</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8540 71 000 9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Магнетрон</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8540 79 000 9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Лампа бегущей волны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8540 89 000 0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Тиратрон</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8540 89 000 0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Стабилизатор напряжения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8541 21 000 0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Транзистор</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8542 31 100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поименованные в примечании 12 (б) (iii) к данной группе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8542 31 901 0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интегральные монолитные цифровые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8542 31 909 0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полупроводниковые, еще не разрезанные на кристаллы; кристаллы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8542 31 909 0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схемы интегральные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8542 31 909 0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Микрокомпьютеры и микропроцессоры для управления работой телевизора с возможностью управления: частотой; телетекстом с объемом более 4 страниц; процессором "кадра в кадре"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8542 31 909 0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процессоры и контроллеры, объединенные или не объединенные с запоминающими устройствами, преобразователями, логическими схемами, усилителями, синхронизаторами или другими схемами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8542 32 310 0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Динамические оперативные запоминающие устройства (ДОЗУ) с объемом памяти не более 512 Мбит</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8542 32 390 0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Динамические оперативные запоминающие устройства (ДОЗУ) с объемом памяти более 512 Мбит</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8542 32 450 0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Статические оперативные запоминающие устройства (СОЗУ), включая "кэш" - память с произвольной выборкой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8542 32 550 0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Перепрограммируемые постоянные запоминающие устройства с ультрафиолетовым стиранием (ППЗУ УФС)</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8542 32 610 0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Флэш-ЭС ППЗУ с объемом памяти не более 512 Мбит</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8542 32 690 0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Флэш-ЭС ППЗУ с объемом памяти более 512 Мбит</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8542 32 750 0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электрически стираемые перепрограммируемые постоянные запоминающие устройства (ЭС ППЗУ)</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8542 32 900 0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Стековые динамические оперативные запоминающие устройства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8542 33 300 0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полупроводниковые, еще не разрезанные на кристаллы; кристаллы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8542 33 900 0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усилители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8542 39 100 0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поименованные в примечании 126 (iii) к данной группе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8542 39 901 0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полупроводниковые, еще не разрезанные на кристаллы; кристаллы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8542 39 901 0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схемы интегральные монолитные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8542 39 909 0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Фотоприемники на одном кристалле и передатчики ИК в коде IR-60 на частотах 30, 33, 36 кГц; БИС синхронизации с кварцевой стабилизацией без подстроек</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8542 90 000 0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схем электронных интегральных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8543 10 000 0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Ускорители частиц</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8543 20 000 0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Генераторы сигналов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8543 30 000 0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аппаратура для гальванопокрытия, электролиза или электрофореза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8543 70 100 0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с функциями переводчика или словаря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8543 70 500 9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оборудование для загара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8543 70 600 0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охранные генераторы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8543 70 800 0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машины электрические и аппаратура, имеющие индивидуальные функции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8543 90 000 0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микросборки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8543 90 000 0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машин электрических и аппаратуры, имеющих индивидуальные функции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8544 11 100 0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обмоточные медные лакированные или эмалированные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8544 11 900 0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обмоточные медные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8544 19 000 1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обмоточные прочие лакированные или эмалированные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8544 19 000 9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обмоточные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8544 20 000 0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Кабели коаксиальные и другие коаксиальные электрические проводники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8544 30 000 7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комплекты проводов для свечей зажигания и комплекты проводов прочие, используемые в моторных транспортных средствах, самолетах или судах</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8544 42 100 0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не более 1000 В, оснащенные соединительными приспособлениями, используемые в телекоммуникации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8544 42 900 7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проводники электрические, оснащенные соединительными приспособлениями на напряжение не более 80 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8544 42 900 9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проводники электрические, оснащенные соединительными приспособлениями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8544 49 200 0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используемые в телекоммуникации, на напряжение не более 80 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8544 49 910 1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 кабели с изолированными проводниками диаметром более 0,51 мм на напряжение не более 80 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8544 49 930 9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не более 80 В,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8544 49 950 1</w:t>
            </w:r>
          </w:p>
          <w:p>
            <w:pPr>
              <w:jc w:val="center"/>
            </w:pPr>
            <w:r>
              <w:rPr>
                <w:rFonts w:ascii="Arial" w:cs="Arial" w:eastAsia="Arial" w:hAnsi="Arial"/>
                <w:sz w:val="24"/>
                <w:szCs w:val="24"/>
              </w:rPr>
              <w:t xml:space="preserve">8544 49 950 9</w:t>
            </w:r>
          </w:p>
          <w:p>
            <w:pPr>
              <w:jc w:val="center"/>
            </w:pPr>
            <w:r>
              <w:rPr>
                <w:rFonts w:ascii="Arial" w:cs="Arial" w:eastAsia="Arial" w:hAnsi="Arial"/>
                <w:sz w:val="24"/>
                <w:szCs w:val="24"/>
              </w:rPr>
              <w:t xml:space="preserve">8544 49 990 0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проводники электрические на напряжение более 80 В, но не более 1000 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8544 60 100 0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более 1000 В с медными проводниками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8544 60 900 9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более 1000 В с прочими проводниками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8544 70 000 0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Кабели волоконно-оптические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8701 10 000 0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Тракторы, управляемые рядом идущим водителем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8701 21 101 9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Седельный тягач</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8701 21 901 1</w:t>
            </w:r>
          </w:p>
          <w:p>
            <w:pPr>
              <w:jc w:val="center"/>
            </w:pPr>
            <w:r>
              <w:rPr>
                <w:rFonts w:ascii="Arial" w:cs="Arial" w:eastAsia="Arial" w:hAnsi="Arial"/>
                <w:sz w:val="24"/>
                <w:szCs w:val="24"/>
              </w:rPr>
              <w:t xml:space="preserve">8701 22 901 1</w:t>
            </w:r>
          </w:p>
          <w:p>
            <w:pPr>
              <w:jc w:val="center"/>
            </w:pPr>
            <w:r>
              <w:rPr>
                <w:rFonts w:ascii="Arial" w:cs="Arial" w:eastAsia="Arial" w:hAnsi="Arial"/>
                <w:sz w:val="24"/>
                <w:szCs w:val="24"/>
              </w:rPr>
              <w:t xml:space="preserve">8701 23 901 1</w:t>
            </w:r>
          </w:p>
          <w:p>
            <w:pPr>
              <w:jc w:val="center"/>
            </w:pPr>
            <w:r>
              <w:rPr>
                <w:rFonts w:ascii="Arial" w:cs="Arial" w:eastAsia="Arial" w:hAnsi="Arial"/>
                <w:sz w:val="24"/>
                <w:szCs w:val="24"/>
              </w:rPr>
              <w:t xml:space="preserve">8701 24 901 1</w:t>
            </w:r>
          </w:p>
          <w:p>
            <w:pPr>
              <w:jc w:val="center"/>
            </w:pPr>
            <w:r>
              <w:rPr>
                <w:rFonts w:ascii="Arial" w:cs="Arial" w:eastAsia="Arial" w:hAnsi="Arial"/>
                <w:sz w:val="24"/>
                <w:szCs w:val="24"/>
              </w:rPr>
              <w:t xml:space="preserve">8701 29 901 1</w:t>
            </w:r>
          </w:p>
          <w:p>
            <w:pPr>
              <w:jc w:val="center"/>
            </w:pPr>
            <w:r>
              <w:rPr>
                <w:rFonts w:ascii="Arial" w:cs="Arial" w:eastAsia="Arial" w:hAnsi="Arial"/>
                <w:sz w:val="24"/>
                <w:szCs w:val="24"/>
              </w:rPr>
              <w:t xml:space="preserve">8701 21 901 2</w:t>
            </w:r>
          </w:p>
          <w:p>
            <w:pPr>
              <w:jc w:val="center"/>
            </w:pPr>
            <w:r>
              <w:rPr>
                <w:rFonts w:ascii="Arial" w:cs="Arial" w:eastAsia="Arial" w:hAnsi="Arial"/>
                <w:sz w:val="24"/>
                <w:szCs w:val="24"/>
              </w:rPr>
              <w:t xml:space="preserve">8701 22 901 2</w:t>
            </w:r>
          </w:p>
          <w:p>
            <w:pPr>
              <w:jc w:val="center"/>
            </w:pPr>
            <w:r>
              <w:rPr>
                <w:rFonts w:ascii="Arial" w:cs="Arial" w:eastAsia="Arial" w:hAnsi="Arial"/>
                <w:sz w:val="24"/>
                <w:szCs w:val="24"/>
              </w:rPr>
              <w:t xml:space="preserve">8701 23 901 2</w:t>
            </w:r>
          </w:p>
          <w:p>
            <w:pPr>
              <w:jc w:val="center"/>
            </w:pPr>
            <w:r>
              <w:rPr>
                <w:rFonts w:ascii="Arial" w:cs="Arial" w:eastAsia="Arial" w:hAnsi="Arial"/>
                <w:sz w:val="24"/>
                <w:szCs w:val="24"/>
              </w:rPr>
              <w:t xml:space="preserve">8701 24 901 2</w:t>
            </w:r>
          </w:p>
          <w:p>
            <w:pPr>
              <w:jc w:val="center"/>
            </w:pPr>
            <w:r>
              <w:rPr>
                <w:rFonts w:ascii="Arial" w:cs="Arial" w:eastAsia="Arial" w:hAnsi="Arial"/>
                <w:sz w:val="24"/>
                <w:szCs w:val="24"/>
              </w:rPr>
              <w:t xml:space="preserve">8701 29 901 2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Тягачи седельные, с момента выпуска которых прошло более 5 лет</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8702 10 111 0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специально предназначенные для медицинских целей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8702 10 112 0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предназначенные для перевозки более 120 человек, включая водителя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8702 10 119 2</w:t>
            </w:r>
          </w:p>
          <w:p>
            <w:pPr>
              <w:jc w:val="center"/>
            </w:pPr>
            <w:r>
              <w:rPr>
                <w:rFonts w:ascii="Arial" w:cs="Arial" w:eastAsia="Arial" w:hAnsi="Arial"/>
                <w:sz w:val="24"/>
                <w:szCs w:val="24"/>
              </w:rPr>
              <w:t xml:space="preserve">8702 10 119 3</w:t>
            </w:r>
          </w:p>
          <w:p>
            <w:pPr>
              <w:jc w:val="center"/>
            </w:pPr>
            <w:r>
              <w:rPr>
                <w:rFonts w:ascii="Arial" w:cs="Arial" w:eastAsia="Arial" w:hAnsi="Arial"/>
                <w:sz w:val="24"/>
                <w:szCs w:val="24"/>
              </w:rPr>
              <w:t xml:space="preserve">8702 10 119 9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моторные транспортные средства, предназначенные для перевозки 10 человек или более, только с поршневым двигателем внутреннего сгорания с воспламенением от сжатия (дизелем или полудизелем), с рабочим объемом цилиндров двигателя более 2500 см</w:t>
            </w:r>
            <w:r>
              <w:rPr>
                <w:rFonts w:ascii="Arial" w:cs="Arial" w:eastAsia="Arial" w:hAnsi="Arial"/>
                <w:sz w:val="24"/>
                <w:szCs w:val="24"/>
              </w:rPr>
              <w:t xml:space="preserve">3</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8703 10 110 0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специально предназначенные для движения по снегу</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8703 10 180 0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моторные транспортные средства, специально предназначенные для движения по снегу; автомобили для перевозки игроков в гольф и аналогичные транспортные средства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8703 21 101 0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новые, специально предназначенные для медицинских целей, с рабочим объемом цилиндров двигателя не более 1000 см</w:t>
            </w:r>
            <w:r>
              <w:rPr>
                <w:rFonts w:ascii="Arial" w:cs="Arial" w:eastAsia="Arial" w:hAnsi="Arial"/>
                <w:sz w:val="24"/>
                <w:szCs w:val="24"/>
              </w:rPr>
              <w:t xml:space="preserve">3</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8703 22 101 0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новые, специально предназначенные для медицинских целей, с рабочим объемом цилиндров двигателя более 1000 см</w:t>
            </w:r>
            <w:r>
              <w:rPr>
                <w:rFonts w:ascii="Arial" w:cs="Arial" w:eastAsia="Arial" w:hAnsi="Arial"/>
                <w:sz w:val="24"/>
                <w:szCs w:val="24"/>
              </w:rPr>
              <w:t xml:space="preserve">3</w:t>
            </w:r>
            <w:r>
              <w:rPr>
                <w:rFonts w:ascii="Arial" w:cs="Arial" w:eastAsia="Arial" w:hAnsi="Arial"/>
                <w:sz w:val="24"/>
                <w:szCs w:val="24"/>
              </w:rPr>
              <w:t xml:space="preserve">, но не более 1500 см</w:t>
            </w:r>
            <w:r>
              <w:rPr>
                <w:rFonts w:ascii="Arial" w:cs="Arial" w:eastAsia="Arial" w:hAnsi="Arial"/>
                <w:sz w:val="24"/>
                <w:szCs w:val="24"/>
              </w:rPr>
              <w:t xml:space="preserve">3</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8703 31 909 8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включая грузопассажирские автомобили-фургоны и гоночные автомобили, только с поршневым двигателем внутреннего сгорания с воспламенением от сжатия (дизелем или полудизелем), с рабочим объемом цилиндров двигателя не более 1500 см</w:t>
            </w:r>
            <w:r>
              <w:rPr>
                <w:rFonts w:ascii="Arial" w:cs="Arial" w:eastAsia="Arial" w:hAnsi="Arial"/>
                <w:sz w:val="24"/>
                <w:szCs w:val="24"/>
              </w:rPr>
              <w:t xml:space="preserve">3</w:t>
            </w:r>
            <w:r>
              <w:rPr>
                <w:rFonts w:ascii="Arial" w:cs="Arial" w:eastAsia="Arial" w:hAnsi="Arial"/>
                <w:sz w:val="24"/>
                <w:szCs w:val="24"/>
              </w:rPr>
              <w:t xml:space="preserve">, бывшие в эксплуатации (с момента выпуска которых прошло более 3 лет и не более 5 лет)</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8703 32 110 0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включая грузопассажирские автомобили-фургоны и гоночные автомобили, только с поршневым двигателем внутреннего сгорания с воспламенением от сжатия (дизелем или полудизелем), с рабочим объемом цилиндров двигателя более 1500 см</w:t>
            </w:r>
            <w:r>
              <w:rPr>
                <w:rFonts w:ascii="Arial" w:cs="Arial" w:eastAsia="Arial" w:hAnsi="Arial"/>
                <w:sz w:val="24"/>
                <w:szCs w:val="24"/>
              </w:rPr>
              <w:t xml:space="preserve">3</w:t>
            </w:r>
            <w:r>
              <w:rPr>
                <w:rFonts w:ascii="Arial" w:cs="Arial" w:eastAsia="Arial" w:hAnsi="Arial"/>
                <w:sz w:val="24"/>
                <w:szCs w:val="24"/>
              </w:rPr>
              <w:t xml:space="preserve">, но не более 2500 см</w:t>
            </w:r>
            <w:r>
              <w:rPr>
                <w:rFonts w:ascii="Arial" w:cs="Arial" w:eastAsia="Arial" w:hAnsi="Arial"/>
                <w:sz w:val="24"/>
                <w:szCs w:val="24"/>
              </w:rPr>
              <w:t xml:space="preserve">3</w:t>
            </w:r>
            <w:r>
              <w:rPr>
                <w:rFonts w:ascii="Arial" w:cs="Arial" w:eastAsia="Arial" w:hAnsi="Arial"/>
                <w:sz w:val="24"/>
                <w:szCs w:val="24"/>
              </w:rPr>
              <w:t xml:space="preserve">, новые, оборудованные для проживания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8703 33 199 0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включая грузопассажирские автомобили-фургоны и гоночные автомобили, только с поршневым двигателем внутреннего сгорания с воспламенением от сжатия (дизелем или полудизелем), с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новые,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8703 90 001 0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прочие, специально предназначенные для медицинских целей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8703 90 009 0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включая грузопассажирские автомобили-фургоны и гоночные автомобили,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8704 10 101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Автомобили-самосвалы, предназначенные для эксплуатации в условиях бездорожья, с поршневым двигателем внутреннего сгорания с воспламенением от сжатия (дизелем или полудизелем) и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или с поршневым двигателем внутреннего сгорания с искровым зажиганием и рабочим объемом цилиндров двигателя более 2800 см</w:t>
            </w:r>
            <w:r>
              <w:rPr>
                <w:rFonts w:ascii="Arial" w:cs="Arial" w:eastAsia="Arial" w:hAnsi="Arial"/>
                <w:sz w:val="24"/>
                <w:szCs w:val="24"/>
              </w:rPr>
              <w:t xml:space="preserve">3</w:t>
            </w:r>
            <w:r>
              <w:rPr>
                <w:rFonts w:ascii="Arial" w:cs="Arial" w:eastAsia="Arial" w:hAnsi="Arial"/>
                <w:sz w:val="24"/>
                <w:szCs w:val="24"/>
              </w:rPr>
              <w:t xml:space="preserve"> и полной массой не более 50 т</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8704 10 102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Автомобили-самосвалы, предназначенные для эксплуатации в условиях бездорожья, с поршневым двигателем внутреннего сгорания с воспламенением от сжатия (дизелем или полудизелем) и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или с поршневым двигателем внутреннего сгорания с искровым зажиганием и рабочим объемом цилиндров двигателя более 2800 см</w:t>
            </w:r>
            <w:r>
              <w:rPr>
                <w:rFonts w:ascii="Arial" w:cs="Arial" w:eastAsia="Arial" w:hAnsi="Arial"/>
                <w:sz w:val="24"/>
                <w:szCs w:val="24"/>
              </w:rPr>
              <w:t xml:space="preserve">3</w:t>
            </w:r>
            <w:r>
              <w:rPr>
                <w:rFonts w:ascii="Arial" w:cs="Arial" w:eastAsia="Arial" w:hAnsi="Arial"/>
                <w:sz w:val="24"/>
                <w:szCs w:val="24"/>
              </w:rPr>
              <w:t xml:space="preserve">,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8704 21 200 0</w:t>
            </w:r>
          </w:p>
          <w:p>
            <w:pPr>
              <w:jc w:val="center"/>
            </w:pPr>
            <w:r>
              <w:rPr>
                <w:rFonts w:ascii="Arial" w:cs="Arial" w:eastAsia="Arial" w:hAnsi="Arial"/>
                <w:sz w:val="24"/>
                <w:szCs w:val="24"/>
              </w:rPr>
              <w:t xml:space="preserve">Из 8704 41 100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специально предназначенные для перевозки высокорадиоактивных материалов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8704 21 320 0</w:t>
            </w:r>
          </w:p>
          <w:p>
            <w:pPr>
              <w:jc w:val="center"/>
            </w:pPr>
            <w:r>
              <w:rPr>
                <w:rFonts w:ascii="Arial" w:cs="Arial" w:eastAsia="Arial" w:hAnsi="Arial"/>
                <w:sz w:val="24"/>
                <w:szCs w:val="24"/>
              </w:rPr>
              <w:t xml:space="preserve">Из 8704 41 310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новые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8704 21 380 1</w:t>
            </w:r>
          </w:p>
          <w:p>
            <w:pPr>
              <w:jc w:val="center"/>
            </w:pPr>
            <w:r>
              <w:rPr>
                <w:rFonts w:ascii="Arial" w:cs="Arial" w:eastAsia="Arial" w:hAnsi="Arial"/>
                <w:sz w:val="24"/>
                <w:szCs w:val="24"/>
              </w:rPr>
              <w:t xml:space="preserve">8704 41 390 1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с момента выпуска которых прошло более 7 лет</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8704 21 920 0</w:t>
            </w:r>
          </w:p>
          <w:p>
            <w:pPr>
              <w:jc w:val="center"/>
            </w:pPr>
            <w:r>
              <w:rPr>
                <w:rFonts w:ascii="Arial" w:cs="Arial" w:eastAsia="Arial" w:hAnsi="Arial"/>
                <w:sz w:val="24"/>
                <w:szCs w:val="24"/>
              </w:rPr>
              <w:t xml:space="preserve">Из 8704 41 910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рабочим объемом цилиндров двигателя не более 2500 см</w:t>
            </w:r>
            <w:r>
              <w:rPr>
                <w:rFonts w:ascii="Arial" w:cs="Arial" w:eastAsia="Arial" w:hAnsi="Arial"/>
                <w:sz w:val="24"/>
                <w:szCs w:val="24"/>
              </w:rPr>
              <w:t xml:space="preserve">3</w:t>
            </w:r>
            <w:r>
              <w:rPr>
                <w:rFonts w:ascii="Arial" w:cs="Arial" w:eastAsia="Arial" w:hAnsi="Arial"/>
                <w:sz w:val="24"/>
                <w:szCs w:val="24"/>
              </w:rPr>
              <w:t xml:space="preserve">, новые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8704 21 980 1</w:t>
            </w:r>
          </w:p>
          <w:p>
            <w:pPr>
              <w:jc w:val="center"/>
            </w:pPr>
            <w:r>
              <w:rPr>
                <w:rFonts w:ascii="Arial" w:cs="Arial" w:eastAsia="Arial" w:hAnsi="Arial"/>
                <w:sz w:val="24"/>
                <w:szCs w:val="24"/>
              </w:rPr>
              <w:t xml:space="preserve">8704 41 990 1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рабочим объемом цилиндров двигателя не более 2500 см</w:t>
            </w:r>
            <w:r>
              <w:rPr>
                <w:rFonts w:ascii="Arial" w:cs="Arial" w:eastAsia="Arial" w:hAnsi="Arial"/>
                <w:sz w:val="24"/>
                <w:szCs w:val="24"/>
              </w:rPr>
              <w:t xml:space="preserve">3</w:t>
            </w:r>
            <w:r>
              <w:rPr>
                <w:rFonts w:ascii="Arial" w:cs="Arial" w:eastAsia="Arial" w:hAnsi="Arial"/>
                <w:sz w:val="24"/>
                <w:szCs w:val="24"/>
              </w:rPr>
              <w:t xml:space="preserve">, с момента выпуска которых прошло более 7 лет</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8704 22 200 0</w:t>
            </w:r>
          </w:p>
          <w:p>
            <w:pPr>
              <w:jc w:val="center"/>
            </w:pPr>
            <w:r>
              <w:rPr>
                <w:rFonts w:ascii="Arial" w:cs="Arial" w:eastAsia="Arial" w:hAnsi="Arial"/>
                <w:sz w:val="24"/>
                <w:szCs w:val="24"/>
              </w:rPr>
              <w:t xml:space="preserve">Из 8704 42 100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полной массой транспортного средства более 5 т, но не более 20 т, специально предназначенные для перевозки высокорадиоактивных материалов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8704 22 920 9</w:t>
            </w:r>
          </w:p>
          <w:p>
            <w:pPr>
              <w:jc w:val="center"/>
            </w:pPr>
            <w:r>
              <w:rPr>
                <w:rFonts w:ascii="Arial" w:cs="Arial" w:eastAsia="Arial" w:hAnsi="Arial"/>
                <w:sz w:val="24"/>
                <w:szCs w:val="24"/>
              </w:rPr>
              <w:t xml:space="preserve">8704 42 910 3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полной массой транспортного средства более 5 т, но не более 20 т, прочие новые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8704 23 920 9</w:t>
            </w:r>
          </w:p>
          <w:p>
            <w:pPr>
              <w:jc w:val="center"/>
            </w:pPr>
            <w:r>
              <w:rPr>
                <w:rFonts w:ascii="Arial" w:cs="Arial" w:eastAsia="Arial" w:hAnsi="Arial"/>
                <w:sz w:val="24"/>
                <w:szCs w:val="24"/>
              </w:rPr>
              <w:t xml:space="preserve">8704 43 910 3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полной массой транспортного средства более 20 т, прочие новые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8704 23 200 0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только с поршневым двигателем внутреннего сгорания с воспламенением от сжатия (дизелем или полудизелем), с полной массой транспортного средства более 20 т, специально предназначенные для перевозки высокорадиоактивных материалов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8704 23</w:t>
            </w:r>
          </w:p>
          <w:p>
            <w:pPr>
              <w:jc w:val="center"/>
            </w:pPr>
            <w:r>
              <w:rPr>
                <w:rFonts w:ascii="Arial" w:cs="Arial" w:eastAsia="Arial" w:hAnsi="Arial"/>
                <w:sz w:val="24"/>
                <w:szCs w:val="24"/>
              </w:rPr>
              <w:t xml:space="preserve">8716 31 000 0</w:t>
            </w:r>
          </w:p>
          <w:p>
            <w:pPr>
              <w:jc w:val="center"/>
            </w:pPr>
            <w:r>
              <w:rPr>
                <w:rFonts w:ascii="Arial" w:cs="Arial" w:eastAsia="Arial" w:hAnsi="Arial"/>
                <w:sz w:val="24"/>
                <w:szCs w:val="24"/>
              </w:rPr>
              <w:t xml:space="preserve">8704 22 200 0</w:t>
            </w:r>
          </w:p>
          <w:p>
            <w:pPr>
              <w:jc w:val="center"/>
            </w:pPr>
            <w:r>
              <w:rPr>
                <w:rFonts w:ascii="Arial" w:cs="Arial" w:eastAsia="Arial" w:hAnsi="Arial"/>
                <w:sz w:val="24"/>
                <w:szCs w:val="24"/>
              </w:rPr>
              <w:t xml:space="preserve">8704 23 200 0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Автоцистерны-топливозаправщики, моторные транспортные средства для перевозки грузов, только с поршневым двигателем внутреннего сгорания с воспламенением от сжатия, специально предназначенные для перевозки горючих материалов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8705 10 009 1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прочие новые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8705 10 001 0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Автокраны гидравлические грузоподъемностью 90 т и более с двумя и более ведущими мостами, предназначенные для работы при температуре окружающего воздуха -40 град. Цельсия и ниже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8705 20 000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Автобуровые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8705 30 000 1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пожарные: новые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8705 90 800 1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грузовые аварийные: новые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8705 90 800 5</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новые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8705 30 000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пожарные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8710 00 000 0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Танки и прочие боевые самоходные бронированные транспортные средства с вооружением или без вооружения и их части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8711 10 000 0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(включая мопеды) с двигателем внутреннего сгорания, с возвратно-поступательным движением поршня, рабочим объемом цилиндров двигателя не более 50 см</w:t>
            </w:r>
            <w:r>
              <w:rPr>
                <w:rFonts w:ascii="Arial" w:cs="Arial" w:eastAsia="Arial" w:hAnsi="Arial"/>
                <w:sz w:val="24"/>
                <w:szCs w:val="24"/>
              </w:rPr>
              <w:t xml:space="preserve">3</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8711 20 100 0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Мотороллеры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8711 20 920 0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рабочим объемом цилиндров двигателя более 50 см</w:t>
            </w:r>
            <w:r>
              <w:rPr>
                <w:rFonts w:ascii="Arial" w:cs="Arial" w:eastAsia="Arial" w:hAnsi="Arial"/>
                <w:sz w:val="24"/>
                <w:szCs w:val="24"/>
              </w:rPr>
              <w:t xml:space="preserve">3</w:t>
            </w:r>
            <w:r>
              <w:rPr>
                <w:rFonts w:ascii="Arial" w:cs="Arial" w:eastAsia="Arial" w:hAnsi="Arial"/>
                <w:sz w:val="24"/>
                <w:szCs w:val="24"/>
              </w:rPr>
              <w:t xml:space="preserve">, но не более 125 см</w:t>
            </w:r>
            <w:r>
              <w:rPr>
                <w:rFonts w:ascii="Arial" w:cs="Arial" w:eastAsia="Arial" w:hAnsi="Arial"/>
                <w:sz w:val="24"/>
                <w:szCs w:val="24"/>
              </w:rPr>
              <w:t xml:space="preserve">3</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8711 20 980 0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рабочим объемом цилиндров двигателя более 125 см</w:t>
            </w:r>
            <w:r>
              <w:rPr>
                <w:rFonts w:ascii="Arial" w:cs="Arial" w:eastAsia="Arial" w:hAnsi="Arial"/>
                <w:sz w:val="24"/>
                <w:szCs w:val="24"/>
              </w:rPr>
              <w:t xml:space="preserve">3</w:t>
            </w:r>
            <w:r>
              <w:rPr>
                <w:rFonts w:ascii="Arial" w:cs="Arial" w:eastAsia="Arial" w:hAnsi="Arial"/>
                <w:sz w:val="24"/>
                <w:szCs w:val="24"/>
              </w:rPr>
              <w:t xml:space="preserve">, но не более 250 см</w:t>
            </w:r>
            <w:r>
              <w:rPr>
                <w:rFonts w:ascii="Arial" w:cs="Arial" w:eastAsia="Arial" w:hAnsi="Arial"/>
                <w:sz w:val="24"/>
                <w:szCs w:val="24"/>
              </w:rPr>
              <w:t xml:space="preserve">3</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8711 30 100 0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рабочим объемом цилиндров двигателя более 250 см</w:t>
            </w:r>
            <w:r>
              <w:rPr>
                <w:rFonts w:ascii="Arial" w:cs="Arial" w:eastAsia="Arial" w:hAnsi="Arial"/>
                <w:sz w:val="24"/>
                <w:szCs w:val="24"/>
              </w:rPr>
              <w:t xml:space="preserve">3</w:t>
            </w:r>
            <w:r>
              <w:rPr>
                <w:rFonts w:ascii="Arial" w:cs="Arial" w:eastAsia="Arial" w:hAnsi="Arial"/>
                <w:sz w:val="24"/>
                <w:szCs w:val="24"/>
              </w:rPr>
              <w:t xml:space="preserve">, но не более 380 см</w:t>
            </w:r>
            <w:r>
              <w:rPr>
                <w:rFonts w:ascii="Arial" w:cs="Arial" w:eastAsia="Arial" w:hAnsi="Arial"/>
                <w:sz w:val="24"/>
                <w:szCs w:val="24"/>
              </w:rPr>
              <w:t xml:space="preserve">3</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8711 30 900 0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рабочим объемом цилиндров двигателя более 380 см</w:t>
            </w:r>
            <w:r>
              <w:rPr>
                <w:rFonts w:ascii="Arial" w:cs="Arial" w:eastAsia="Arial" w:hAnsi="Arial"/>
                <w:sz w:val="24"/>
                <w:szCs w:val="24"/>
              </w:rPr>
              <w:t xml:space="preserve">3</w:t>
            </w:r>
            <w:r>
              <w:rPr>
                <w:rFonts w:ascii="Arial" w:cs="Arial" w:eastAsia="Arial" w:hAnsi="Arial"/>
                <w:sz w:val="24"/>
                <w:szCs w:val="24"/>
              </w:rPr>
              <w:t xml:space="preserve">, но не более 500 см</w:t>
            </w:r>
            <w:r>
              <w:rPr>
                <w:rFonts w:ascii="Arial" w:cs="Arial" w:eastAsia="Arial" w:hAnsi="Arial"/>
                <w:sz w:val="24"/>
                <w:szCs w:val="24"/>
              </w:rPr>
              <w:t xml:space="preserve">3</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8711 40 000 0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двигателем внутреннего сгорания с возвратно-поступательным движением поршня, рабочим объемом цилиндров двигателя более 500 см</w:t>
            </w:r>
            <w:r>
              <w:rPr>
                <w:rFonts w:ascii="Arial" w:cs="Arial" w:eastAsia="Arial" w:hAnsi="Arial"/>
                <w:sz w:val="24"/>
                <w:szCs w:val="24"/>
              </w:rPr>
              <w:t xml:space="preserve">3</w:t>
            </w:r>
            <w:r>
              <w:rPr>
                <w:rFonts w:ascii="Arial" w:cs="Arial" w:eastAsia="Arial" w:hAnsi="Arial"/>
                <w:sz w:val="24"/>
                <w:szCs w:val="24"/>
              </w:rPr>
              <w:t xml:space="preserve">, но не более 800 см</w:t>
            </w:r>
            <w:r>
              <w:rPr>
                <w:rFonts w:ascii="Arial" w:cs="Arial" w:eastAsia="Arial" w:hAnsi="Arial"/>
                <w:sz w:val="24"/>
                <w:szCs w:val="24"/>
              </w:rPr>
              <w:t xml:space="preserve">3</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8711 50 000 0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двигателем внутреннего сгорания с возвратно-поступательным движением поршня, рабочим объемом цилиндров двигателя более 800 см</w:t>
            </w:r>
            <w:r>
              <w:rPr>
                <w:rFonts w:ascii="Arial" w:cs="Arial" w:eastAsia="Arial" w:hAnsi="Arial"/>
                <w:sz w:val="24"/>
                <w:szCs w:val="24"/>
              </w:rPr>
              <w:t xml:space="preserve">3</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8716 31 000 0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Прицепы-цистерны и полуприцепы-цистерны для транспортировки грузов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8716 40 000 0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8716 80 000 0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8716 39 300 1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Антенный пост УНВ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8801 00 100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Аэростаты и дирижабли; планеры и дельтапланы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8802 11 000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не более 2000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8802 11 000 2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не более 1000 кг - гражданские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8802 11 000 3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не более 2000 кг,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8802 11 000 9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не более 2000 кг,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8802 12 000 1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более 2000 кг - гражданские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8802 12 000 9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более 2000 кг,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8802 12 000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более 2000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8802 20 000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не более 2000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8802 20 000 1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не более 2000 кг, гражданские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8802 20 000 8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не более 2000 кг,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8802 30 000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более 2000 кг, но не более 15000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8802 30 000 2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не более чем на 50 человек</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8802 30 000 3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военно-транспортные, оснащенные грузовой рампой, с массой пустого снаряженного аппарата более 12000 кг, но не более 13000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8802 30 000 7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более 2000 кг, но не более 15000 кг,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более 15000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с массой пустого снаряженного аппарата более 15000 кг, но не более 20000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8802 40 001 1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не более чем на 50 человек</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8802 40 001 5</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имеющие два прохода между рядами кресел, дальнемагистральные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8802 40 001 6</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более чем на 50 человек,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8802 40 001 7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дальнемагистральные гражданские грузовые самолеты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8802 40 001 8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более 15000 кг, но не более 20000 кг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массой пустого снаряженного аппарата более 20000 кг, но не более 90000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8802 40 003 3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широкофюзеляжные, имеющие два прохода между рядами кресел, дальнемагистральные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8802 40 003 4</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8802 40 003 5</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имеющие два прохода между рядами кресел, дальнемагистральные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8802 40 003 6</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8802 40 003 7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более чем на 300 человек</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8802 40 003 8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дальнемагистральные гражданские грузовые самолеты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8802 40 003 9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8802 40 004</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с массой пустого снаряженного аппарата более 90000 кг, но не более 120000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8802 40 004 4</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широкофюзеляжные, имеющие два прохода между рядами кресел, дальнемагистральные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8802 40 004 5</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8802 40 004 6</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более чем на 50 человек, но не более чем на 300 человек</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8802 40 004 7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более чем на 300 человек</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8802 40 004 8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дальнемагистральные гражданские грузовые самолеты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8802 40 004 9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8802 40 009 1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массой пустого снаряженного аппарата более 120000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8802 40 009 4</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широкофюзеляжные, дальнемагистральные с массой пустого снаряженного аппарата более 120000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8802 40 009 5</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8802 40 009 6</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грузовые, не оснащенные грузовой рампой, с максимальной взлетной массой более 370000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8802 40 009 7</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широкофюзеляжные, дальнемагистральные гражданские грузовые самолеты с массой пустого снаряженного аппарата более 120000 кг</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8802 40 009 8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8804 00 000 0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Парашюты (включая управляемые парашюты и парапланы) и ротошюты; их части и принадлежности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8805</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Стартовое оборудование для летательных аппаратов; палубные тормозные или аналогичные устройства; наземные тренажеры для летного состава, их части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8805 10 100 0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Стартовое оборудование для летательных аппаратов и его части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8805 10 900 0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Стартовое оборудование для летательных аппаратов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8805 21 000 0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Имитаторы воздушного боя и их части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8805 29 000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8805 29 000 2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Тренажерные устройства имитации полета на гражданских воздушных судах и их части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8805 29 000 8</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Тренажерные устройства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8806</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Беспилотные летательные аппараты: (кроме гражданских или предназначенных для перевозки пассажиров)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8807 10 000 0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Воздушные винты, несущие винты и их части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8807 10 000 0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Воздушные винты, несущие винты и их части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8807 20 000 0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и их части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8807 30 000 0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самолетов, вертолетов или беспилотных летательных аппаратов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8807 90 000 9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летательных аппаратов товарной позиции 8801, 8802 или 8806</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8807 20 000 0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и их части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8807 30 000 0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самолетов, вертолетов или беспилотных летательных аппаратов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9001 10 100 0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Кабели для передачи изображения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9001 10 900 1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Волокна оптические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9001 10 900 9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жгуты и кабели волоконно-оптические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9001 20 000 0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Листы и пластины из поляризационного материала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9001 30 000 0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контактные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9001 40 200 0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стекла не для коррекции зрения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9001 40 410 0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стекла для коррекции зрения, обработанные с обеих сторон, однофокальные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9001 40 490 0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стекла, обработанные с обеих сторон,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9001 40 800 0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стекла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9001 50 200 0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прочих материалов не для коррекции зрения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9001 50 410 0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прочих материалов, обработанные с обеих сторон, однофокальные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9001 50 490 0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прочих материалов, обработанные с обеих сторон,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9005</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приборы ночного видения, бинокли, монокуляры, зрительные трубы, телескопы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9005 10 000 0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Бинокли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9005 80 000 0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9005 90 000 0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(включая арматуру) биноклей, монокуляров; астрономических приборов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9006 30 000 0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Фотокамеры, специально предназначенные для подводной съемки, аэрофотосъемки или для медицинского или хирургического обследования внутренних органов; камеры, позволяющие проводить сличение, для судебных или криминалистических целей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9006 53 800 9</w:t>
            </w:r>
          </w:p>
          <w:p>
            <w:pPr>
              <w:jc w:val="center"/>
            </w:pPr>
            <w:r>
              <w:rPr>
                <w:rFonts w:ascii="Arial" w:cs="Arial" w:eastAsia="Arial" w:hAnsi="Arial"/>
                <w:sz w:val="24"/>
                <w:szCs w:val="24"/>
              </w:rPr>
              <w:t xml:space="preserve">9006 59 000 9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Фотокамеры прочие зеркальные для катушечной фотопленки шириной не более 35 мм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9006 59 000 9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Фотокамеры для катушечной фотопленки шириной не более 35 мм,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9006 53 100 0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"Одноразовые" фотокамеры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9011 80 000 0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Микроскопы прочие, оптические сложные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9013 10 000 0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Прицелы телескопические для установки на оружии; перископы; трубы зрительные, изготовленные как части машин, инструментов, приборов или аппаратуры данной группы или раздела XVI</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9013 80 000 0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инструменты оптические прочие, в другом месте данной группы не поименованные или не включенные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9015 10 100 0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Дальномеры электронные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9015 10 900 0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Дальномеры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9015 80 110 0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измерения направления и скорости ветра: анемометры, хронографы с комплектующими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9019 10 900 9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устройства для механотерапии; аппараты массажные; аппаратура для психологических тестов для определения способностей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9022 19 000 0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основанная на использовании рентгеновского излучения, для другого использования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9022 29 000 0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основанная на использовании альфа-, бета- или гамма-излучения, включая аппаратуру рентгенографическую или радиотерапевтическую, для другого использования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9026 10 290 0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9026 10 810 0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Расходомеры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9026 10 890 0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9026 20 400 0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Манометры со спиралью или металлической диафрагмой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9026 20 800 0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Манометры со спиралью или металлической диафрагмой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9026 90 000 0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их части и принадлежности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9027 10 100 0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 или дымоанализаторы электронные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9027 10 900 0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 или дымоанализаторы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9027 20 000 0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Хроматографы и приборы для электрофореза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9027 30 000 0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Спектрометры, спектрофотометры и спектрографы, основанные на действии оптического излучения (ультрафиолетового, видимой части спектра, инфракрасного)</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9027 50 000 0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основанные на действии оптического излучения (ультрафиолетового, видимой части спектра, инфракрасного),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9027 89 000 0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Экспонометры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9027 89 000 0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рН-метры, rH-метры и прочая аппаратура для измерения электропроводности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9027 89 000 0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измерений физических свойств полупроводниковых материалов или подложек жидкокристаллических устройств, или нанесенных изолирующих и проводящих слоев в процессе изготовления полупроводниковых пластин или жидкокристаллических устройств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9027 81 000 0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9027 89 000 0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электронные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9027 89 000 0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Вискозиметры, приборы для измерения пористости и расширения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9027 89 000 0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измерений физических свойств полупроводниковых материалов или нанесенных изолирующих и проводящих слоев в процессе изготовления полупроводниковых пластин</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9027 89 000 0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основанные на действии оптического излучения (ультрафиолетового, видимой части спектра, инфракрасного),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9027 90 100 0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Микротомы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9027 90 500 0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аппаратуры субпозиций 9027 20 - 9027 89</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9027 90 800 0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микротомов или газо- или дымоанализаторов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9029 10 000 9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9029 20 380 1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Спидометры и тахометры прочие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9029 20 380 9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9029 90 000 2</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для производства авиационных двигателей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9029 90 000 9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для производства авиационных двигателей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обнаружения или измерения ионизирующих излучений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9030 20 100 0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Осциллоскопы и осциллографы электронно-лучевые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9030 20 300 1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9030 20 300 9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осциллоскопы и осциллографы с записывающим устройством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9030 20 910 0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осциллоскопы и осциллографы электронные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9030 20 990 0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осциллоскопы и осциллографы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9030 31 000 0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измерительные универсальные без записывающего устройства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9030 32 000 1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измерительные универсальные без записывающего устройства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9030 32 000 9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приборы измерительные универсальные с записывающим устройством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9030 33 100 0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напряжения, силы тока, сопротивления или мощности без записывающего устройства, электронные, специализированные для настройки телевизоров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9030 33 100 0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напряжения, силы тока, сопротивления или мощности без записывающего устройства, электронные,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9030 33 910 0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Вольтметры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9030 33 990 0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приборы и аппаратура для измерения или контроля напряжения, силы тока, сопротивления или мощности без записывающего устройства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9030 39 000 1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9030 39 000 9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гражданских воздушных судов,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9030 40 000 0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специально предназначенные для телекоммуникаций, прочие (например, измерители перекрестных помех, коэффициентов усиления, коэффициентов искажения, псофометры)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9030 82 000 0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измерений или проверки полупроводниковых пластин или приборов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9030 84 000 1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9030 84 000 9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с записывающими устройствами,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9030 89 300 0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электронные,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9030 90 200 0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аппаратуры подсубпозиции 9030 82 000 0</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9030 90 850 0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приборов и аппаратуры для измерения или контроля электрических величин,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9030 32 000 1</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измерительные универсальные без записывающего устройства для гражданских воздушных судов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9030 32 000 9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измерительные универсальные без записывающего устройства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9031 80 380 0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электронные измерительные или контрольные приборы, устройства и машины, в другом месте данной группы не поименованные или не включенные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9031 80 980 0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устройства и машины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9032 10 810 0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электрическим пусковым устройством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9032 10 890 0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9032 81 000 0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Гидравлические или пневматические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9032 89 000 0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9032 90 000 0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устройства: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9033 00 000 0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(в другом месте данной группы не поименованные или не включенные) к машинам, приборам, инструментам или аппаратуре группы 90</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9301 10 000 0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артиллерийское (например, пушки, гаубицы и минометы)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9301 20 000 0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Ракетные пусковые установки; огнеметы; гранатометы; торпедные аппараты и аналогичные пусковые установки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9301 90 000 0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оружие военного образца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9302 00 000 0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Револьверы и пистолеты, кроме входящих в товарную позицию 9303 или 9304</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9303</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огнестрельное и прочие аналогичные устройства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9303 20 100 0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Ружья спортивные, охотничьи или для стрельбы по мишеням, одноствольные, гладкоствольные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9303 20 950 0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Ружья спортивные, охотничьи или для стрельбы по мишеням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9303 30 000 0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Винтовки спортивные, охотничьи или для стрельбы по мишеням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9303 90 000 0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ружья спортивные, охотничьи или для стрельбы по мишеням</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9304 00 000 0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прочее (например, пружинные, пневматические или газовые ружья и пистолеты, дубинки), кроме указанного в товарной позиции 9307</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9305 10 000 0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револьверов или пистолетов</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9305 20 000 1</w:t>
            </w:r>
          </w:p>
          <w:p>
            <w:pPr>
              <w:jc w:val="center"/>
            </w:pPr>
            <w:r>
              <w:rPr>
                <w:rFonts w:ascii="Arial" w:cs="Arial" w:eastAsia="Arial" w:hAnsi="Arial"/>
                <w:sz w:val="24"/>
                <w:szCs w:val="24"/>
              </w:rPr>
              <w:t xml:space="preserve">9305 20 000 9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ружей или винтовок товарной позиции 9303</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9305 91 000 0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оружия военного образца товарной позиции 9301</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9305 99 000 0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и принадлежности изделий товарных позиций 9301-9304</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9306</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9306 29 000 0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патронов; пульки для пневматического оружия</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9306 30 100 0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и их части к револьверам и пистолетам товарной позиции 9302, а также к автоматам (под пистолетные патроны) товарной позиции 9301</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9306 30 300 0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и их части для оружия военного образца</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9306 30 900 0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и их части</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9306 90 100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для военных целей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9306 90 100 1</w:t>
            </w:r>
          </w:p>
          <w:p>
            <w:pPr>
              <w:jc w:val="center"/>
            </w:pPr>
            <w:r>
              <w:rPr>
                <w:rFonts w:ascii="Arial" w:cs="Arial" w:eastAsia="Arial" w:hAnsi="Arial"/>
                <w:sz w:val="24"/>
                <w:szCs w:val="24"/>
              </w:rPr>
              <w:t xml:space="preserve">9306 90 100 9</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Бомбы, гранаты, торпеды, мины, ракеты и аналогичные средства для ведения боевых действий, их части для военных целей</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9306 90 900 0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Бомбы, гранаты, торпеды, мины, ракеты и аналогичные средства для ведения боевых действий, их части прочие</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9307 00 000 0</w:t>
            </w:r>
          </w:p>
        </w:tc>
        <w:tc>
          <w:tcPr>
            <w:tcW w:type="dxa" w:w="9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Мечи, сабли, шпаги, палаши, штыки, пики и аналогичное оружие, части перечисленного оружия, ножны и чехлы к нему</w:t>
            </w:r>
          </w:p>
        </w:tc>
      </w:tr>
    </w:tbl>
    <w:p>
      <w:pPr>
        <w:spacing w:after="60" w:before="120"/>
        <w:ind w:firstLine="567"/>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ugybfftij6h6a7b9nyvt">
      <w:r>
        <w:rPr>
          <w:rFonts w:ascii="Arial" w:cs="Arial" w:eastAsia="Arial" w:hAnsi="Arial"/>
          <w:color w:val="132D3F"/>
          <w:sz w:val="16"/>
          <w:szCs w:val="16"/>
          <w:u w:val="single"/>
        </w:rPr>
        <w:t xml:space="preserve">dalil.kg/document/160129</w:t>
      </w:r>
    </w:hyperlink>
  </w:p>
  <w:p>
    <w:pPr>
      <w:spacing w:after="0" w:before="40"/>
      <w:jc w:val="center"/>
    </w:pPr>
    <w:hyperlink w:history="1" r:id="rIdvzhq5ygwjj7abd2tvzhq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vmxzijf7pvusygegex6f" Type="http://schemas.openxmlformats.org/officeDocument/2006/relationships/hyperlink" Target="https://dalil.kg/document/112301#st_13" TargetMode="External"/><Relationship Id="rIdqhpbftvz31gyfsw9ksm3w" Type="http://schemas.openxmlformats.org/officeDocument/2006/relationships/hyperlink" Target="https://dalil.kg/document/112301#st_17" TargetMode="External"/><Relationship Id="rIdtae0boq_mw1-bxss732t6" Type="http://schemas.openxmlformats.org/officeDocument/2006/relationships/hyperlink" Target="https://dalil.kg/document/159091" TargetMode="External"/><Relationship Id="rIdzvqocsgjzozha_rtjral2" Type="http://schemas.openxmlformats.org/officeDocument/2006/relationships/hyperlink" Target="https://dalil.kg/document/112340#st_289" TargetMode="External"/><Relationship Id="rIdny9ez8xgnlrrcipbruxgc" Type="http://schemas.openxmlformats.org/officeDocument/2006/relationships/hyperlink" Target="https://dalil.kg/document/112340#st_297" TargetMode="External"/><Relationship Id="rIdk8x3jyhvzncjl1zq_jmzr" Type="http://schemas.openxmlformats.org/officeDocument/2006/relationships/hyperlink" Target="https://dalil.kg/document/112340#st_298" TargetMode="External"/><Relationship Id="rIdq3ervhzlcp1yq31jsxslw" Type="http://schemas.openxmlformats.org/officeDocument/2006/relationships/hyperlink" Target="https://dalil.kg/document/112340#st_299" TargetMode="External"/><Relationship Id="rIda2ng50m5k9-ezwvwp8319" Type="http://schemas.openxmlformats.org/officeDocument/2006/relationships/hyperlink" Target="https://dalil.kg/document/159091#pr12" TargetMode="External"/><Relationship Id="rIdzdpicq_hq2g2mqtgdmkit" Type="http://schemas.openxmlformats.org/officeDocument/2006/relationships/hyperlink" Target="https://dalil.kg/document/160129" TargetMode="External"/><Relationship Id="rIdl609fpfuhealxzymesegz" Type="http://schemas.openxmlformats.org/officeDocument/2006/relationships/hyperlink" Target="https://dalil.kg/document/159091#pr1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ugybfftij6h6a7b9nyvt" Type="http://schemas.openxmlformats.org/officeDocument/2006/relationships/hyperlink" Target="https://dalil.kg/document/160129" TargetMode="External"/><Relationship Id="rIdvzhq5ygwjj7abd2tvzhq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2026-09-24T20:53:17.361Z</dcterms:created>
  <dcterms:modified xsi:type="dcterms:W3CDTF">2026-09-24T20:53:17.361Z</dcterms:modified>
</cp:coreProperties>
</file>

<file path=docProps/custom.xml><?xml version="1.0" encoding="utf-8"?>
<Properties xmlns="http://schemas.openxmlformats.org/officeDocument/2006/custom-properties" xmlns:vt="http://schemas.openxmlformats.org/officeDocument/2006/docPropsVTypes"/>
</file>