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2023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и условиях выплаты гражданам, работа которых связана с государственными секретами, процентной надбавки к должностным окладам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защиты государственных секретов, в соответствии со </w:t>
      </w:r>
      <w:hyperlink w:history="1" r:id="rIdpg6hp7dckgnz1i4noo7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государственных секретов Кыргызской Республики", статьями </w:t>
      </w:r>
      <w:hyperlink w:history="1" r:id="rIdi1mkixdjijaznk38a74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i8xnskjtxnqjd_oc4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m8hk4l-krmxtmfi8p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гражданам, </w:t>
      </w:r>
      <w:r>
        <w:rPr>
          <w:rFonts w:ascii="Arial" w:cs="Arial" w:eastAsia="Arial" w:hAnsi="Arial"/>
          <w:sz w:val="24"/>
          <w:szCs w:val="24"/>
        </w:rPr>
        <w:t xml:space="preserve">работа </w:t>
      </w:r>
      <w:r>
        <w:rPr>
          <w:rFonts w:ascii="Arial" w:cs="Arial" w:eastAsia="Arial" w:hAnsi="Arial"/>
          <w:sz w:val="24"/>
          <w:szCs w:val="24"/>
        </w:rPr>
        <w:t xml:space="preserve">которых связана с государственными секретами, процентной надбавки к должностным окладам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v2cexjfdgnsf1skpp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8kqaed37nizwpi6ri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процентной надбавки к должностным окладам за секретный характер работы и секретное делопроизводство" от 28 марта 2006 года № 207;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jxdfbbezbymuszboa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wxl0v1shxcc4lzdpi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apcwsnkkbavnbflma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процентной надбавки к должностным окладам за секретный характер работы и секретное делопроизводство" от 28 марта 2006 года № 207" от 4 марта 2014 года № 116.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egkreb0vwofaywueh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dalil.kg/document/160135</w:t>
      </w:r>
    </w:hyperlink>
  </w:p>
  <w:p>
    <w:pPr>
      <w:spacing w:after="0" w:before="40"/>
      <w:jc w:val="center"/>
    </w:pPr>
    <w:hyperlink w:history="1" r:id="rId1qjpeq4eclilufw36aj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6hp7dckgnz1i4noo7k4" Type="http://schemas.openxmlformats.org/officeDocument/2006/relationships/hyperlink" Target="https://dalil.kg/document/111719#st_24" TargetMode="External"/><Relationship Id="rIdi1mkixdjijaznk38a74s2" Type="http://schemas.openxmlformats.org/officeDocument/2006/relationships/hyperlink" Target="https://dalil.kg/document/112301#st_13" TargetMode="External"/><Relationship Id="rIdqui8xnskjtxnqjd_oc45o" Type="http://schemas.openxmlformats.org/officeDocument/2006/relationships/hyperlink" Target="https://dalil.kg/document/112301#st_17" TargetMode="External"/><Relationship Id="rId_m8hk4l-krmxtmfi8pocx" Type="http://schemas.openxmlformats.org/officeDocument/2006/relationships/hyperlink" Target="https://dalil.kg/document/160136" TargetMode="External"/><Relationship Id="rIdqv2cexjfdgnsf1skpp8ka" Type="http://schemas.openxmlformats.org/officeDocument/2006/relationships/hyperlink" Target="https://dalil.kg/document/57267" TargetMode="External"/><Relationship Id="rIdk8kqaed37nizwpi6rityt" Type="http://schemas.openxmlformats.org/officeDocument/2006/relationships/hyperlink" Target="https://dalil.kg/document/57272" TargetMode="External"/><Relationship Id="rIdujxdfbbezbymuszboahow" Type="http://schemas.openxmlformats.org/officeDocument/2006/relationships/hyperlink" Target="https://dalil.kg/document/96171" TargetMode="External"/><Relationship Id="rIdqwxl0v1shxcc4lzdpipaw" Type="http://schemas.openxmlformats.org/officeDocument/2006/relationships/hyperlink" Target="https://dalil.kg/document/57267" TargetMode="External"/><Relationship Id="rIdnapcwsnkkbavnbflmatyr" Type="http://schemas.openxmlformats.org/officeDocument/2006/relationships/hyperlink" Target="https://dalil.kg/document/572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egkreb0vwofaywuehp_" Type="http://schemas.openxmlformats.org/officeDocument/2006/relationships/hyperlink" Target="https://dalil.kg/document/160135" TargetMode="External"/><Relationship Id="rId1qjpeq4eclilufw36aj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2026-09-27T16:04:15.619Z</dcterms:created>
  <dcterms:modified xsi:type="dcterms:W3CDTF">2026-09-27T16:04:15.619Z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