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lvb7zi6ykf3sxdz3o4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2023 года № 65)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КОНЦЕПЦИЯ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по изучению и популяризации эпоса "Манас"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независимости Кыргызской Республики особое внимание уделяется эпическому наследию кыргызского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1995 году было отмечено 1000-летие эпоса "Манас", 28 июня 2011 года принят </w:t>
      </w:r>
      <w:hyperlink w:history="1" r:id="rIdkrpukwkmxit1nlon27t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"Манас", 31 января 2012 года Правительством Кыргызской Республики была утверждена Национальная программа Кыргызской Республики по сохранению, изучению и популяризации эпоса "Манас" на период 2012-2017 годы, 4 декабря 2013 года орган оценки межправительственного комитета ЮНЕСКО по нематериальному культурному наследию включил трилогию "Манас", "Семетей", "Сейтек" в список нематериального культурного наследия человечества.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на сегодняшний день мы не имеем целостной системы, концепции по сохранению, изучению и популяризации больших и малых эпосов, нематериального культурного наследия кыргызского народа, внедрению в данную сферу современных информационно-коммуникационных технологий, подготовке высококвалифицированных специалистов для преподавания в образовательных учреждениях нематериального культурного наследия, поиску и поддержке талантливых молодых творческих деятелей, обеспечению образовательных учреждений учебниками, учебно-методической литературой.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Эпос "Манас" - великое наследие, неисчерпаемый источник вечных духовных ценностей с глубоким нравственным содержанием и общечеловеческим значением, сокровище кыргызской кочевой цивилизации, великий образец мирового фольклора, энциклопедия жизни полиэтнического народа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"Манас" - это не только художественный и духовный памятник, но и бессмертный национальный дух, который имеет прямое отношение к нашей сегодняшней жизни, объединяет людей, вдохновляет их на будущее и передается из поколения в поколение.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эпосе "Манас" мы можем увидеть совокупность социально-политических, этических, нравственных, экологических и общефилософских проблем, сходных с проблемами жизни современного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современной глобализации трансформация ценностей эпоса "Манас" в достояние общества, превращая его в идеологически объединяющий фактор идентичности кыргызского народа и независимости, осуществляется через механизм популяризации. Духовное развитие обеспечивается процессом приобщения к эпосу "Манас" планомерно и непрерывно, начиная с детского сада и заканчивая старшим поколением. Этот процесс должен осуществляться образовательными учреждениями и организациями при поддержке государства.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Понятия и термины, применяемые в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Концепции применяются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программа</w:t>
      </w:r>
      <w:r>
        <w:rPr>
          <w:rFonts w:ascii="Arial" w:cs="Arial" w:eastAsia="Arial" w:hAnsi="Arial"/>
          <w:sz w:val="24"/>
          <w:szCs w:val="24"/>
        </w:rPr>
        <w:t xml:space="preserve"> - целевая программа планирования мероприятий организационного, производственно-технологического и социального характера, сбалансированная по финансовым, кадровым и другим ресурсам, со сроком выполнения, направленная на достижение единых целей и решение задач государством;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нематериальное культурное наследие</w:t>
      </w:r>
      <w:r>
        <w:rPr>
          <w:rFonts w:ascii="Arial" w:cs="Arial" w:eastAsia="Arial" w:hAnsi="Arial"/>
          <w:sz w:val="24"/>
          <w:szCs w:val="24"/>
        </w:rPr>
        <w:t xml:space="preserve"> - обычаи, формы представления и выражения, знания и навыки, а также связанные с ними инструменты, предметы, артефакты и культурные пространства, признанные сообществами, группами и, в некоторых случаях, отдельными лицами в качестве части их 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информационно-коммуникационные технологии</w:t>
      </w:r>
      <w:r>
        <w:rPr>
          <w:rFonts w:ascii="Arial" w:cs="Arial" w:eastAsia="Arial" w:hAnsi="Arial"/>
          <w:sz w:val="24"/>
          <w:szCs w:val="24"/>
        </w:rPr>
        <w:t xml:space="preserve"> - совокупность информационных технологий и технологий электросвязи, обеспечивающих сбор, обработку, хранение, распространение, отображение и использование информации в интересах ее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учебник</w:t>
      </w:r>
      <w:r>
        <w:rPr>
          <w:rFonts w:ascii="Arial" w:cs="Arial" w:eastAsia="Arial" w:hAnsi="Arial"/>
          <w:sz w:val="24"/>
          <w:szCs w:val="24"/>
        </w:rPr>
        <w:t xml:space="preserve"> - книга, содержащая систематическое изложение знаний в определенной области и используемая как в системе образования, на различных ее уровнях, так и для самостоятельного обучения, вид учебной литературы;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высококвалифицированный специалист</w:t>
      </w:r>
      <w:r>
        <w:rPr>
          <w:rFonts w:ascii="Arial" w:cs="Arial" w:eastAsia="Arial" w:hAnsi="Arial"/>
          <w:sz w:val="24"/>
          <w:szCs w:val="24"/>
        </w:rPr>
        <w:t xml:space="preserve"> - специалист, который имеет профессиональные знания, опыт и навыки в определенном направлении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духовные ценности</w:t>
      </w:r>
      <w:r>
        <w:rPr>
          <w:rFonts w:ascii="Arial" w:cs="Arial" w:eastAsia="Arial" w:hAnsi="Arial"/>
          <w:sz w:val="24"/>
          <w:szCs w:val="24"/>
        </w:rPr>
        <w:t xml:space="preserve"> - это система убеждений, традиций, норм морали, которые формируют приемлемое и неприемлемое поведение человека в обществе, а также задают идеалы, к которым стремится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кочевая цивилизация</w:t>
      </w:r>
      <w:r>
        <w:rPr>
          <w:rFonts w:ascii="Arial" w:cs="Arial" w:eastAsia="Arial" w:hAnsi="Arial"/>
          <w:sz w:val="24"/>
          <w:szCs w:val="24"/>
        </w:rPr>
        <w:t xml:space="preserve"> - кочевое общество в системе мирового кочевничества, которое создало высокие образцы в хозяйственной, общественно-политической и культурно-бытовой этнической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мировой фольклор</w:t>
      </w:r>
      <w:r>
        <w:rPr>
          <w:rFonts w:ascii="Arial" w:cs="Arial" w:eastAsia="Arial" w:hAnsi="Arial"/>
          <w:sz w:val="24"/>
          <w:szCs w:val="24"/>
        </w:rPr>
        <w:t xml:space="preserve"> - мировое устное словесное и музыкальное народное творчество. В более широком смысле, кроме словесных жанров, сюда включают все народное творчество, проявления духовной (а иногда и материальной) культуры народа - язык, верования, обряды, ремесла;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энциклопедия</w:t>
      </w:r>
      <w:r>
        <w:rPr>
          <w:rFonts w:ascii="Arial" w:cs="Arial" w:eastAsia="Arial" w:hAnsi="Arial"/>
          <w:sz w:val="24"/>
          <w:szCs w:val="24"/>
        </w:rPr>
        <w:t xml:space="preserve"> - вид научной или научно-популярной литературы, содержащей важную информацию по отдельной (отраслевая энциклопедия) или целой области (универсальная энциклопедия) науки или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дух</w:t>
      </w:r>
      <w:r>
        <w:rPr>
          <w:rFonts w:ascii="Arial" w:cs="Arial" w:eastAsia="Arial" w:hAnsi="Arial"/>
          <w:sz w:val="24"/>
          <w:szCs w:val="24"/>
        </w:rPr>
        <w:t xml:space="preserve"> - национальная философская концепция нематериального происхождения, которая отличается от материального, природного происхождения, является прекрасным источником фольклора, который способствует человеческому мышлению, самосознанию, способности приспосабливаться к окружающей среде в соответствии со своими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идентичность</w:t>
      </w:r>
      <w:r>
        <w:rPr>
          <w:rFonts w:ascii="Arial" w:cs="Arial" w:eastAsia="Arial" w:hAnsi="Arial"/>
          <w:sz w:val="24"/>
          <w:szCs w:val="24"/>
        </w:rPr>
        <w:t xml:space="preserve"> - свойство психики человека в концентрированном виде выражать для него то, как он представляет себе свою принадлежность к различным социальным, экономическим, национальным, профессиональным, языковым, политическим, религиозным, культурным, гендерным, расовым и другим группам или иным общностям, или отождествление себя с тем или иным человеком, как воплощением присущих этим группам или общностям свойств;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идеологический фактор</w:t>
      </w:r>
      <w:r>
        <w:rPr>
          <w:rFonts w:ascii="Arial" w:cs="Arial" w:eastAsia="Arial" w:hAnsi="Arial"/>
          <w:sz w:val="24"/>
          <w:szCs w:val="24"/>
        </w:rPr>
        <w:t xml:space="preserve"> - фактор, создающий в сознании человека набор представлений, высокий уровень теоретических способностей;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духовное развитие человека</w:t>
      </w:r>
      <w:r>
        <w:rPr>
          <w:rFonts w:ascii="Arial" w:cs="Arial" w:eastAsia="Arial" w:hAnsi="Arial"/>
          <w:sz w:val="24"/>
          <w:szCs w:val="24"/>
        </w:rPr>
        <w:t xml:space="preserve"> - осмысление человеком своего предназначения в жизни, появление ответственности перед настоящими и будущими поколениями, понимание сложной природы мироздания и стремление к постоянному нравственному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общечеловеческие ценности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идеалов, принципов, нравственных норм, прав, имеющих приоритетное значение в жизни людей, независимо от их социального положения, национальности, вероисповедания, образования, возраста, пола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духовное возрождение</w:t>
      </w:r>
      <w:r>
        <w:rPr>
          <w:rFonts w:ascii="Arial" w:cs="Arial" w:eastAsia="Arial" w:hAnsi="Arial"/>
          <w:sz w:val="24"/>
          <w:szCs w:val="24"/>
        </w:rPr>
        <w:t xml:space="preserve"> - духовное возрождение, обновление, восхождение после периода упадка, посредством которого изменяется внутреннее состояние человека, его мышление;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культурное развитие</w:t>
      </w:r>
      <w:r>
        <w:rPr>
          <w:rFonts w:ascii="Arial" w:cs="Arial" w:eastAsia="Arial" w:hAnsi="Arial"/>
          <w:sz w:val="24"/>
          <w:szCs w:val="24"/>
        </w:rPr>
        <w:t xml:space="preserve"> - изменение материальных и нематериальных, духовных компонентов культуры, приводящее к новому качественному состоянию, изменению ее состава или структуры (т.е. появление каких-либо культурных элементов и связей, пути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национальные ценности</w:t>
      </w:r>
      <w:r>
        <w:rPr>
          <w:rFonts w:ascii="Arial" w:cs="Arial" w:eastAsia="Arial" w:hAnsi="Arial"/>
          <w:sz w:val="24"/>
          <w:szCs w:val="24"/>
        </w:rPr>
        <w:t xml:space="preserve"> - это национальные традиции и обычаи, культура и искусство определенного народа;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эпос</w:t>
      </w:r>
      <w:r>
        <w:rPr>
          <w:rFonts w:ascii="Arial" w:cs="Arial" w:eastAsia="Arial" w:hAnsi="Arial"/>
          <w:sz w:val="24"/>
          <w:szCs w:val="24"/>
        </w:rPr>
        <w:t xml:space="preserve"> - это эпическое произведение в форме песни, прославляющее подвиги народа. В нем изображаются великие события, которые решат судьбу народа, нации 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концепция</w:t>
      </w:r>
      <w:r>
        <w:rPr>
          <w:rFonts w:ascii="Arial" w:cs="Arial" w:eastAsia="Arial" w:hAnsi="Arial"/>
          <w:sz w:val="24"/>
          <w:szCs w:val="24"/>
        </w:rPr>
        <w:t xml:space="preserve"> - это основные положения социального проекта, представленные в определенной системе. Назначение концепции - определить конечные цели проекта и выявить возможные пути их достижения.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Основные принципы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программы, разработанные по направлениям, определенным в рамках данной Концепции, должны соответствовать следующим принципам: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преподавание, исследование и распространение ценностей эпоса "Манас", основанных на народных традициях и общечеловеческих ценностях;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возрождение национально-культурных ценностей народа;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эпоса "Манас", как литературного памятника;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преемственности и патриотизма будущему поколению;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самоопределения и социализации обучающихся на основе социокультурных, духовно-нравственных ценностей, принятых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подрастающего поколения качественным образованием, основанным на национальных ценностях.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Цель, задачи и направления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Концепции - представление трилогии "Манас" как национального достояния кыргызского народа; формирование мировоззрения подрастающего поколения нравственными и эстетическими представлениями, понятиями, суждениями, ценностным отношением, представленным в эпосе "Манас"; систематическое развитие нематериальной культуры народа, устного народного творчества.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Концепции: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воспитания обучать подрастающее поколение основам нравственно-духовных ценностей, содержащихся в трилогии "Манас", малых эпосах и нематериальном культурном наследии;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эстетического идеала, овладение культурным наследием;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патриотического чувства к родине на основе трилогии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комплексное изучение трилогии "Манас", малых эпосов и нематериального культурного наследия на основе фундаментальных и современных научных методов.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Популяризация: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трилогии "Манас", малых эпосов и нематериального культурного наследия на национальном и международном уровнях посредством образования, культурных мероприятий, средств массовой информации и новых технологий.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Пути реализации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Ввести предмет "Манас таалими" в учебные планы детских садов: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методических материалов с учетом возраста детей (интерактивные материалы, мультимедийные приложения, комиксы);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методических материалов по курсу;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ввести предмет "Манас" в учебные планы общеобразовательных школ с целью полноценного обучения трилогии "Манас" с 1-го по 11-ые классы: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предметных стандартов, учебных планов, учебников, методических пособий в школе (интерактивные материалы, мультимедийные приложения, комиксы);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воспитательной работы в школах через молодежные организации "Манас", "Семетей", "Сейтек" (разработка устава организации, положения, плана работы, атрибутики, гимна и т.д. и распространение в каждой школе);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ввести предмет "Манасоведение" в образовательный стандарт отдельным кодом;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обучение во всех средних и высших учебных заведениях Кыргызской Республики,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исследования и разрабатывать академические издания каждого сказителя;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запись и анализ текстов сказителей;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сравнительно-типологические исследования с эпическим наследием народов мира и мировым эпическим наследием;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осуществить переводы исследований на иностранные языки по эпосу "Манас", малым эпосам на кыргызский и русский языки;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осуществить переводы на иностранные языки фундаментальных исследований эпоса "Манас", малых эпосов, а также всех видов фольклора;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всесторонняя пропаганда на международном уровне.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Результатом изучения и популяризации трилогии "Манас", духовно-нравственного воспитания станет человек, овладевший глубокими знаниями об эпосе "Манас", малых эпосах и нематериальном культурном наследии и использующий эти знания для гармоничного проживания граждан в условиях современной глобализации, не теряя идентичности.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личности с углубленным самосознанием нравственности и патриотизма;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рождение нового поколения с креативным, критическим мышлением через познание национальных ценностей, выделенных в трилогии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личность, воспитанная на основах общечеловеческих ценностей и знаниях национальной культуры и традиций народов мира, может стать мыслителем планетарного масштаба;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появление нового поколения ученых, которые откроют новые направления в изучении эпоса и нематериальной культуры кыргызского народа на основе передовых технологий с практическим применением для духовного возрождения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Источники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Местные бюджеты.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спонсоров.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Финансы общественных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Грантовые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Отчетность по воспитательному процессу на всех уровнях необходимо обеспечить под контролем соответствующих государственных органов и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Концепция разработана на основании </w:t>
      </w:r>
      <w:hyperlink w:history="1" r:id="rId2qxmlgtgqwgdjyi9osw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всестороннему изучению и популяризации трилогии эпоса "Манас" (эпосы "Манас", "Семетей", "Сейтек") - бесценного духовного наследия кыргызского народа" от 22 апреля 2022 года № 126.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целей образовательного, научно-исследовательского и популяризаторского процессов возможно только при тесном сотрудничестве всех государственных органов, образовательных и культурных учреждений и общества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h4uni84exxo99kbst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dalil.kg/document/160176</w:t>
      </w:r>
    </w:hyperlink>
  </w:p>
  <w:p>
    <w:pPr>
      <w:spacing w:after="0" w:before="40"/>
      <w:jc w:val="center"/>
    </w:pPr>
    <w:hyperlink w:history="1" r:id="rIdokb-f_gghde1_nsmr24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vb7zi6ykf3sxdz3o4tm" Type="http://schemas.openxmlformats.org/officeDocument/2006/relationships/hyperlink" Target="https://dalil.kg/document/160175" TargetMode="External"/><Relationship Id="rIdkrpukwkmxit1nlon27tsj" Type="http://schemas.openxmlformats.org/officeDocument/2006/relationships/hyperlink" Target="https://dalil.kg/document/203303" TargetMode="External"/><Relationship Id="rId2qxmlgtgqwgdjyi9oswec" Type="http://schemas.openxmlformats.org/officeDocument/2006/relationships/hyperlink" Target="https://dalil.kg/document/4309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h4uni84exxo99kbstfz" Type="http://schemas.openxmlformats.org/officeDocument/2006/relationships/hyperlink" Target="https://dalil.kg/document/160176" TargetMode="External"/><Relationship Id="rIdokb-f_gghde1_nsmr24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2026-09-28T18:45:43.755Z</dcterms:created>
  <dcterms:modified xsi:type="dcterms:W3CDTF">2026-09-28T18:45:43.755Z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