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xkfxewbkocmzrljdjz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1z8oj9n3-aloyi1ip1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t_cgfxskubrp38hsiq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подпунктом 2 части 1 </w:t>
      </w:r>
      <w:hyperlink w:history="1" r:id="rIdqk-bvjvtf81yobwlzh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yf8e3dkpg7k71vok6y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2l6td9dn-xgmxniq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15 мая 2023 года по 31 декабря </w:t>
      </w:r>
      <w:r>
        <w:rPr>
          <w:rFonts w:ascii="Arial" w:cs="Arial" w:eastAsia="Arial" w:hAnsi="Arial"/>
          <w:sz w:val="24"/>
          <w:szCs w:val="24"/>
        </w:rPr>
        <w:t xml:space="preserve">2027 года включительно</w:t>
      </w:r>
      <w:r>
        <w:rPr>
          <w:rFonts w:ascii="Arial" w:cs="Arial" w:eastAsia="Arial" w:hAnsi="Arial"/>
          <w:sz w:val="24"/>
          <w:szCs w:val="24"/>
        </w:rPr>
        <w:t xml:space="preserve"> ставку налога на добавленную стоимость в размере ноль (0)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облагаемый импорт сырья растительного масла (код ТН ВЭД ЕАЭС 1206 00 9900), ввозимого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субъектом только при условии дальнейшей поставки в адрес производителя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самим производителем растительного масла для дальнейшей переработки в растительное масло;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облагаемые поставки сырья растительного масла (код ТН ВЭД ЕАЭС 1206 00 9900), осуществляемые в адрес производителя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облагаемые поставки растительного масла (код ТН ВЭД ЕАЭС 1512), произведенного из отечественного сырья и/или из сырья, указанного в подпунктах 1, 2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облагаемый импорт и облагаемую поставку растительного масла (код ТН ВЭД ЕАЭС 1512), осуществляемые Фондом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9bcuzcuj-otmwpt0zh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dr-2wgc7tb_tfe630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ry_fb1gae21ggis8nt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декабря 2023 года № 718)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15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kfxewbkocmzrljdjzfb" Type="http://schemas.openxmlformats.org/officeDocument/2006/relationships/hyperlink" Target="http://kodeks.duckdns.org/document/160684" TargetMode="External"/><Relationship Id="rIdl1z8oj9n3-aloyi1ip1am" Type="http://schemas.openxmlformats.org/officeDocument/2006/relationships/hyperlink" Target="http://kodeks.duckdns.org/document/230020311" TargetMode="External"/><Relationship Id="rIdvt_cgfxskubrp38hsiq1i" Type="http://schemas.openxmlformats.org/officeDocument/2006/relationships/hyperlink" Target="http://kodeks.duckdns.org/document/230036022" TargetMode="External"/><Relationship Id="rIdqk-bvjvtf81yobwlzhnkm" Type="http://schemas.openxmlformats.org/officeDocument/2006/relationships/hyperlink" Target="http://kodeks.duckdns.org/document/112340#st_34" TargetMode="External"/><Relationship Id="rIdyf8e3dkpg7k71vok6yblq" Type="http://schemas.openxmlformats.org/officeDocument/2006/relationships/hyperlink" Target="http://kodeks.duckdns.org/document/112301#st_13" TargetMode="External"/><Relationship Id="rId9c2l6td9dn-xgmxniqbev" Type="http://schemas.openxmlformats.org/officeDocument/2006/relationships/hyperlink" Target="http://kodeks.duckdns.org/document/112301#st_17" TargetMode="External"/><Relationship Id="rId69bcuzcuj-otmwpt0zhi1" Type="http://schemas.openxmlformats.org/officeDocument/2006/relationships/hyperlink" Target="http://kodeks.duckdns.org/document/230020311" TargetMode="External"/><Relationship Id="rIdhcdr-2wgc7tb_tfe630kk" Type="http://schemas.openxmlformats.org/officeDocument/2006/relationships/hyperlink" Target="http://kodeks.duckdns.org/document/230036022" TargetMode="External"/><Relationship Id="rIdury_fb1gae21ggis8ntmg" Type="http://schemas.openxmlformats.org/officeDocument/2006/relationships/hyperlink" Target="http://kodeks.duckdns.org/document/16068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2026-09-23T05:41:19.012Z</dcterms:created>
  <dcterms:modified xsi:type="dcterms:W3CDTF">2026-09-23T05:41:19.012Z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