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-akseavuxlomrhrrcim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19 июня 2023 года № 307)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государственного предприятия "Баткенский передвижной механизированный отряд" при Министерстве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kxxff3a5c3ilatxllq6y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2025 года № 489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nct5rjjxsp5-8amrgu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"Баткенский механизированный отряд" при Министерстве чрезвычайных ситуаций Кыргызской Республики (далее - Предприятие) является самостоятельным юридическим лицом, образованным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lny-vqk6ng1otxkrl3k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а также ведомственными актами Министерства чрезвычайных ситуаций Кыргызской Республики (далее - Министерство)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Кыргыз Республикасынын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зг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ө </w:t>
      </w:r>
      <w:r>
        <w:rPr>
          <w:rFonts w:ascii="Arial" w:cs="Arial" w:eastAsia="Arial" w:hAnsi="Arial"/>
          <w:sz w:val="24"/>
          <w:szCs w:val="24"/>
        </w:rPr>
        <w:t xml:space="preserve">кырдаалдар министрлигине караштуу "Баткен 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чм</w:t>
      </w:r>
      <w:r>
        <w:rPr>
          <w:rFonts w:ascii="Arial" w:cs="Arial" w:eastAsia="Arial" w:hAnsi="Arial"/>
          <w:sz w:val="24"/>
          <w:szCs w:val="24"/>
        </w:rPr>
        <w:t xml:space="preserve">ө </w:t>
      </w:r>
      <w:r>
        <w:rPr>
          <w:rFonts w:ascii="Arial" w:cs="Arial" w:eastAsia="Arial" w:hAnsi="Arial"/>
          <w:sz w:val="24"/>
          <w:szCs w:val="24"/>
        </w:rPr>
        <w:t xml:space="preserve">механизациялаштырылган отряды" мамлекеттик ишканасы;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государственное предприятие "Баткенский передвижной механизированный отряд" при Министерстве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"Баткен КМО"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"Баткенская ПМО".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печать с изображением Государственного герба Кыргызской Республики со своим наименованием на государственном и официальном языках, штампы, бланки установленного образца и другую атрибутику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отвечает по всем своим обязательствам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адрес: Кыргызская Республика, Баткенская область, город Баткен, улица Раззакова, 36.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цели, задачи и функции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целями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предупреждению и ликвидации чрезвычайных ситуаций природного и техногенного характера, с использованием имеющихся на балансе специальных технических и инженерных автотранспортных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комплекса аварийно-восстановительных и других неотложных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закупке, хранению, перевозке товарно-материальных ценностей, используемых в целях предупреждения и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и хранение товарно-материальных ценностей, необходимых для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строительных, аварийно-восстановительных и берегоукрепительных работ на потенциально опасных объектах при угрозе возникновения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 рациональное использование внебюджетных финансовых средств, незапрещенных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основных фондов (в том числе ремонтные мастерские и другие), используемых на общих основаниях;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защите населенных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использование основных фондов, оборотных средств и материально-технических ресурсов Министерства, переданных в хозяйственное ведение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закупке, хранению и перевозке материально-технических средств Гражданской защиты, используемых в целях предупреждения и ликвидации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работах по эвакуации, в спасательных, аварийно-восстановительных работах при угрозе и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в постоянной готовности сил и средств к проведению мероприятий по защите населения и территории от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ремонтно-строительных работ по отдельным договорам.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соответствии с возложенными задачами Предприятие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инженерных и других превентивных мероприятий по предупреждению и предотвращению возможных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оперативное реагирование и проведение аварийно-восстановительных и других неотложных работ в условиях и зонах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в постоянной готовности сил и средств для оперативной переброски и проведения аварийно-восстановительных и других неотложных работ в зонах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резерва материальных ресурсов для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промышленных и строительных материалов (товаров) для нужд Министерства 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платных услуг, разрешенных действующим законодательством, юридическим и физическим лицам (в том числе иностранным);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во временную эксплуатацию основных фондов, переданных на праве хозяйственного ведения, в целях возмещения эксплуатационных затрат и развития материально-технической базы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транспортных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объектов инфраструктуры, эффективное использование и укрепление имеющейся материально технической базы инфраструктуры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прием, хранение и отпуск гуманитарных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доставки гуманитарной помощи в район чрезвычайных ситуаций, а также в приграничные страны СНГ и ШОС;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объектов, пострадавших от чрезвычайных ситуаций, строительными и иными товарно-материальными ценностями в соответствии с решениями Кабинета Министров Кыргызской Республики 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комплекса организационно-технических мероприятий по расширению материально-технической базы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накопление и хранение горюче-смазочных материалов, а также создание и эксплуатация сети автозаправочных станций и пунктов для обеспечения потребности подразделений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дорог и мостовых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гидросооружений;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 по поставке товаров народного потребления;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выполнение работ в качестве генерального подрядчика по проектированию, строительству, реконструкции и капитальному ремонту объектов для государственных (муниципальных) организаций и учреждений.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tio1utrkgek32mi3krv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12 августа 2025 года № 489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Отдельные виды деятельности, осуществление которых требует наличия специального разрешения (лицензии) уполномоченных министерств и ведомств, Предприятие осуществляет после получения соответствующего разрешения (лицензии).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своих задач,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Министерство предложения;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приобретать от своего имени имущественные и личные неимущественные права и нести обязанность;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истцом и ответчиком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хозяйственном ведении;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выпуск товаров народного потребления, осуществлять коммерческую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оптовую и рыночную торговлю горюче-смазочными материалами;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производственно-строительные участки по согласованию с Министерством в соответствии с уставными задачами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содержать подсобное хозяйство, перерабатывать продукцию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договора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установленном законодательством Кыргызской Республики, оказывать на договорной основе услуги по заявкам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деятельность по выполнению специальных работ и работ, приносящих доходы;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иными видами деятельности, незапрещенными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обязанности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выполнения задач и функций, определенных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социального, медицинского и иных видов обязательств страхования работников Предприятия, а также обеспечение безопасных условий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необходимости, по согласованию с Министерством, обеспечивать товарно-материальными ценностями Кабинет Министров Кыргызской Республики, а также осуществлять деятельность, связанную с организацией и проведением официальных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необходимости, по согласованию с Министерством, оказывать содействие в организации благотворительных акций, проводимых Администрацией Президента Кыргызской Республики, Кабинетом Министров Кыргызской Республики, Министерством, иными органами государственной власти и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 по решению Министерства оказывать содействие, направленное на улучшение условий труда сотрудников Министерства.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Компетенция государственного управляющего органа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Министерство является государственным управляющим органом Предприятия, к компетенции которого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о внесении изменений в Устав или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для назначения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Министерства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Министерство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отнесенных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поощрения и дисциплинарной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также имеет другие права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Министерство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несет также другие обязанности, предусмотренные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Компетенция уполномоченного органа в сфере управления государственным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компетенции уполномоченного органа в сфере управления государственным имуществом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в Кабинет Министров Кыргызской Республики предложений по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руководителю Предприятия и его заместителям;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представления о назначении на должность и освобождении от должности руководителя Предприятия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должности заместителей руководителя Предприятия по представлению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утверждение типовой формы трудового договора с руководителем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заключение трудового договора с руководителем Предприятия и его заместителями;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решение иных вопросов, отнесенных к компетенции уполномоченного органа в сфере управления государственным имуществом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Уполномоченный орган в сфере управления государственным имуществом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надлежащего выполнения полномочий уполномоченного государственного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Председателю Кабинета Министров Кыргызской Республики представление об освобождении руководителя Предприятия от занимаемой должности, применении к нему мер поощрения или дисциплинарной ответственности на основании оценки деятельности руководителя Предприятия и анализа эффективности финансово-хозяйственной деятельности Предприятия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освобождать от занимаемой должности заместителей руководителя Предприятия, применять меры поощрения или дисциплинарной ответственности на основании анализа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службы внутреннего аудита на Предприятии;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работников на проведение проверок и посещение территории Предприятия в целях осуществления контроля эффективности использования по назначению и сохранности принадлежащего Предприятию имущества.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Управление Предприятием осуществляет директор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является руководителем Предприятия. Он назначается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на основании предложения руководителя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руководителем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Директор, назначенный на должность руководителя Предприятия Председателем Кабинета Министров Кыргызской Республики,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директора Предприятия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Министерства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Министерству и уполномоченному органу в сфере управления государственным имуществом с предложениями и рекомендациями по вопросам, отнесенным к их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имуществом Предприятия в порядке, предусмотренном законодательством Кыргызской Республики,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имеет также иные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Министерства,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Министерства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нарушений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Предприятия в органах государственной власти и местного самоуправления, судебных органах, учреждениях и на предприятиях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дисциплинарной ответственности в отношении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работникам Предприятия на представление интересов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99etagab9hhinv4wfj9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Предприятии предусмотрены должности двух заместителей директора, которые назначаются на должность и освобождаются от должности уполномоченным государственным органом в сфере управления государственным имуществом по представлению директора Предприятия с согласия руководителя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Заместители директора Предприятия заключают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досрочного освобождения директора Предприятия от занимаемой должности исполнение его обязанностей до момента замещения вакантной должности в соответствии с законодательством Кыргызской Республики возлагается на одного из заместителей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Главный бухгалтер Предприятия назначается на должность и освобождается от должности руководителем государственного управляющего органа по представлению директора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 в установленном порядке, а также другие права, предусмотренные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Структура и штатное расписание Предприятия утверждаются директором Предприятия по согласованию с уполномоченным государственным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определяет порядок премирования работников Предприятия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директор, заместители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осуществляет свою деятельность на основе годового плана работы или на основе долгосрочного плана работы на 3 года и более, согласованного с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внутреннему аудитору (службе внутреннего аудита, в случае если есть таковая);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управляющему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отрасли и рынка, характеристику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Ежегодно, в срок до 1 марта, директор Предприятия вносит уполномоченному органу в сфере управления государственным имуществом согласованный с Министерством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За отказ в предоставлении запрошенной информации в порядке, установленном законодательством Кыргызской Республики в сфере доступа к информации, предоставление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лиц, другие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противоречащих законодательству Кыргызской Республики, является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Чистую прибыль, полученную по итогам годовой финансово-хозяйственной деятельности, Предприятие направляет на реализацию стратегического плана развития (бизнес-плана) в полном размере.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Министерства или уполномоченного органа в сфере управления государственным имуществом, а также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Министерства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Министерства, уполномоченного органа в сфере управления государственным имуществом и, при необходимости, других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Документы, возникшие в процессе деятельности Предприятия, используются и хранятся в соответствии с </w:t>
      </w:r>
      <w:hyperlink w:history="1" r:id="rIdrolhmeiqx218itmk4jc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Филиалы и представительства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Для выполнения задач, установленных настоящим Уставом, Предприятие может в установленном законом порядке создавать филиалы, представительства и производственные площадки на территориях и за пределами своей территории и обеспечивать их соответствующим имуществом, необходимым для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kj7gf_dygorigpgcq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dalil.kg/document/160253</w:t>
      </w:r>
    </w:hyperlink>
  </w:p>
  <w:p>
    <w:pPr>
      <w:spacing w:after="0" w:before="40"/>
      <w:jc w:val="center"/>
    </w:pPr>
    <w:hyperlink w:history="1" r:id="rIdp5hglixmepsj-yoovnc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akseavuxlomrhrrcimoy" Type="http://schemas.openxmlformats.org/officeDocument/2006/relationships/hyperlink" Target="https://dalil.kg/document/160250" TargetMode="External"/><Relationship Id="rIdkxxff3a5c3ilatxllq6y-" Type="http://schemas.openxmlformats.org/officeDocument/2006/relationships/hyperlink" Target="https://dalil.kg/document/230030176" TargetMode="External"/><Relationship Id="rId1nct5rjjxsp5-8amrguxr" Type="http://schemas.openxmlformats.org/officeDocument/2006/relationships/hyperlink" Target="https://dalil.kg/document/230041608" TargetMode="External"/><Relationship Id="rIdlny-vqk6ng1otxkrl3krw" Type="http://schemas.openxmlformats.org/officeDocument/2006/relationships/hyperlink" Target="https://dalil.kg/document/112213" TargetMode="External"/><Relationship Id="rIdtio1utrkgek32mi3krvck" Type="http://schemas.openxmlformats.org/officeDocument/2006/relationships/hyperlink" Target="https://dalil.kg/document/230030176" TargetMode="External"/><Relationship Id="rIda99etagab9hhinv4wfj9w" Type="http://schemas.openxmlformats.org/officeDocument/2006/relationships/hyperlink" Target="https://dalil.kg/document/230041608" TargetMode="External"/><Relationship Id="rIdrolhmeiqx218itmk4jc23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kj7gf_dygorigpgcqnr" Type="http://schemas.openxmlformats.org/officeDocument/2006/relationships/hyperlink" Target="https://dalil.kg/document/160253" TargetMode="External"/><Relationship Id="rIdp5hglixmepsj-yoovnc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2026-09-24T08:15:32.070Z</dcterms:created>
  <dcterms:modified xsi:type="dcterms:W3CDTF">2026-09-24T08:15:32.070Z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